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0FF4249C" w:rsidR="001564A4" w:rsidRPr="0050053A" w:rsidRDefault="009F3C5A" w:rsidP="000A28E2">
            <w:pPr>
              <w:spacing w:before="120" w:after="120"/>
              <w:rPr>
                <w:rFonts w:ascii="Arial" w:hAnsi="Arial" w:cs="Arial"/>
                <w:b/>
                <w:sz w:val="22"/>
                <w:szCs w:val="22"/>
                <w:lang w:val="en-US" w:eastAsia="zh-CN"/>
              </w:rPr>
            </w:pPr>
            <w:r w:rsidRPr="009F3C5A">
              <w:rPr>
                <w:rFonts w:ascii="Arial" w:hAnsi="Arial" w:cs="Arial"/>
                <w:b/>
                <w:sz w:val="22"/>
                <w:szCs w:val="22"/>
                <w:lang w:val="en-US" w:eastAsia="en-GB"/>
              </w:rPr>
              <w:t>Resection rates in early-stage lung cancer in a</w:t>
            </w:r>
            <w:r w:rsidR="00022766">
              <w:rPr>
                <w:rFonts w:ascii="Arial" w:hAnsi="Arial" w:cs="Arial"/>
                <w:b/>
                <w:sz w:val="22"/>
                <w:szCs w:val="22"/>
                <w:lang w:val="en-US" w:eastAsia="en-GB"/>
              </w:rPr>
              <w:t xml:space="preserve"> </w:t>
            </w:r>
            <w:r w:rsidRPr="009F3C5A">
              <w:rPr>
                <w:rFonts w:ascii="Arial" w:hAnsi="Arial" w:cs="Arial"/>
                <w:b/>
                <w:sz w:val="22"/>
                <w:szCs w:val="22"/>
                <w:lang w:val="en-US" w:eastAsia="en-GB"/>
              </w:rPr>
              <w:t xml:space="preserve">regional </w:t>
            </w:r>
            <w:r w:rsidR="00022766">
              <w:rPr>
                <w:rFonts w:ascii="Arial" w:hAnsi="Arial" w:cs="Arial"/>
                <w:b/>
                <w:sz w:val="22"/>
                <w:szCs w:val="22"/>
                <w:lang w:val="en-US" w:eastAsia="en-GB"/>
              </w:rPr>
              <w:t xml:space="preserve">tertiary </w:t>
            </w:r>
            <w:r w:rsidR="003A5A8A" w:rsidRPr="009F3C5A">
              <w:rPr>
                <w:rFonts w:ascii="Arial" w:hAnsi="Arial" w:cs="Arial"/>
                <w:b/>
                <w:sz w:val="22"/>
                <w:szCs w:val="22"/>
                <w:lang w:val="en-US" w:eastAsia="en-GB"/>
              </w:rPr>
              <w:t>center</w:t>
            </w:r>
          </w:p>
        </w:tc>
      </w:tr>
      <w:tr w:rsidR="001564A4" w:rsidRPr="0050053A" w14:paraId="0E2E035C" w14:textId="77777777" w:rsidTr="000A28E2">
        <w:trPr>
          <w:jc w:val="center"/>
        </w:trPr>
        <w:tc>
          <w:tcPr>
            <w:tcW w:w="8640" w:type="dxa"/>
            <w:shd w:val="clear" w:color="auto" w:fill="auto"/>
          </w:tcPr>
          <w:p w14:paraId="73B55295" w14:textId="1C754E14" w:rsidR="001564A4" w:rsidRPr="00413B94" w:rsidRDefault="009F3C5A" w:rsidP="000A28E2">
            <w:pPr>
              <w:spacing w:before="120" w:after="120"/>
              <w:rPr>
                <w:rFonts w:ascii="Arial" w:hAnsi="Arial" w:cs="Arial"/>
                <w:sz w:val="22"/>
                <w:szCs w:val="22"/>
                <w:u w:val="single"/>
                <w:lang w:eastAsia="zh-CN"/>
              </w:rPr>
            </w:pPr>
            <w:r w:rsidRPr="009F3C5A">
              <w:rPr>
                <w:rFonts w:ascii="Arial" w:hAnsi="Arial" w:cs="Arial"/>
                <w:sz w:val="22"/>
                <w:szCs w:val="22"/>
                <w:lang w:val="en-US" w:eastAsia="en-GB"/>
              </w:rPr>
              <w:t>M. Thogesan</w:t>
            </w:r>
            <w:r w:rsidRPr="009F3C5A">
              <w:rPr>
                <w:rFonts w:ascii="Arial" w:hAnsi="Arial" w:cs="Arial"/>
                <w:sz w:val="22"/>
                <w:szCs w:val="22"/>
                <w:vertAlign w:val="superscript"/>
                <w:lang w:val="en-US" w:eastAsia="en-GB"/>
              </w:rPr>
              <w:t>1</w:t>
            </w:r>
            <w:r w:rsidRPr="009F3C5A">
              <w:rPr>
                <w:rFonts w:ascii="Arial" w:hAnsi="Arial" w:cs="Arial"/>
                <w:sz w:val="22"/>
                <w:szCs w:val="22"/>
                <w:lang w:val="en-US" w:eastAsia="en-GB"/>
              </w:rPr>
              <w:t>, R. Tjang</w:t>
            </w:r>
            <w:r w:rsidRPr="009F3C5A">
              <w:rPr>
                <w:rFonts w:ascii="Arial" w:hAnsi="Arial" w:cs="Arial"/>
                <w:sz w:val="22"/>
                <w:szCs w:val="22"/>
                <w:vertAlign w:val="superscript"/>
                <w:lang w:val="en-US" w:eastAsia="en-GB"/>
              </w:rPr>
              <w:t>1</w:t>
            </w:r>
            <w:r w:rsidRPr="009F3C5A">
              <w:rPr>
                <w:rFonts w:ascii="Arial" w:hAnsi="Arial" w:cs="Arial"/>
                <w:sz w:val="22"/>
                <w:szCs w:val="22"/>
                <w:lang w:val="en-US" w:eastAsia="en-GB"/>
              </w:rPr>
              <w:t>, C. Stolz</w:t>
            </w:r>
            <w:r w:rsidRPr="009F3C5A">
              <w:rPr>
                <w:rFonts w:ascii="Arial" w:hAnsi="Arial" w:cs="Arial"/>
                <w:sz w:val="22"/>
                <w:szCs w:val="22"/>
                <w:vertAlign w:val="superscript"/>
                <w:lang w:val="en-US" w:eastAsia="en-GB"/>
              </w:rPr>
              <w:t>1</w:t>
            </w:r>
            <w:r w:rsidRPr="009F3C5A">
              <w:rPr>
                <w:rFonts w:ascii="Arial" w:hAnsi="Arial" w:cs="Arial"/>
                <w:sz w:val="22"/>
                <w:szCs w:val="22"/>
                <w:lang w:val="en-US" w:eastAsia="en-GB"/>
              </w:rPr>
              <w:t>, V. George</w:t>
            </w:r>
            <w:r w:rsidRPr="009F3C5A">
              <w:rPr>
                <w:rFonts w:ascii="Arial" w:hAnsi="Arial" w:cs="Arial"/>
                <w:sz w:val="22"/>
                <w:szCs w:val="22"/>
                <w:vertAlign w:val="superscript"/>
                <w:lang w:val="en-US" w:eastAsia="en-GB"/>
              </w:rPr>
              <w:t>1, 2</w:t>
            </w:r>
          </w:p>
        </w:tc>
      </w:tr>
      <w:tr w:rsidR="001564A4" w:rsidRPr="0050053A" w14:paraId="385A19D9" w14:textId="77777777" w:rsidTr="000A28E2">
        <w:trPr>
          <w:trHeight w:val="136"/>
          <w:jc w:val="center"/>
        </w:trPr>
        <w:tc>
          <w:tcPr>
            <w:tcW w:w="8640" w:type="dxa"/>
            <w:shd w:val="clear" w:color="auto" w:fill="auto"/>
          </w:tcPr>
          <w:p w14:paraId="4E7B61F8" w14:textId="5F40EA4C" w:rsidR="009F3C5A" w:rsidRPr="009F3C5A" w:rsidRDefault="009F3C5A" w:rsidP="009F3C5A">
            <w:pPr>
              <w:spacing w:before="120" w:after="120"/>
              <w:rPr>
                <w:rFonts w:ascii="Arial" w:hAnsi="Arial" w:cs="Arial"/>
                <w:i/>
                <w:sz w:val="22"/>
                <w:szCs w:val="22"/>
                <w:lang w:val="en-US" w:eastAsia="en-GB"/>
              </w:rPr>
            </w:pPr>
            <w:r w:rsidRPr="009F3C5A">
              <w:rPr>
                <w:rFonts w:ascii="Arial" w:hAnsi="Arial" w:cs="Arial"/>
                <w:i/>
                <w:sz w:val="22"/>
                <w:szCs w:val="22"/>
                <w:vertAlign w:val="superscript"/>
                <w:lang w:val="en-US" w:eastAsia="en-GB"/>
              </w:rPr>
              <w:t>1</w:t>
            </w:r>
            <w:r w:rsidRPr="009F3C5A">
              <w:rPr>
                <w:rFonts w:ascii="Arial" w:hAnsi="Arial" w:cs="Arial"/>
                <w:i/>
                <w:sz w:val="22"/>
                <w:szCs w:val="22"/>
                <w:lang w:val="en-US" w:eastAsia="en-GB"/>
              </w:rPr>
              <w:t xml:space="preserve">Respiratory and Sleep Medicine, John Hunter Hospital, NSW, Australia </w:t>
            </w:r>
          </w:p>
          <w:p w14:paraId="45ED36BF" w14:textId="6E6A33F8" w:rsidR="001564A4" w:rsidRPr="009F3C5A" w:rsidRDefault="009F3C5A" w:rsidP="009F3C5A">
            <w:pPr>
              <w:spacing w:before="120" w:after="120"/>
              <w:rPr>
                <w:rFonts w:ascii="Arial" w:hAnsi="Arial" w:cs="Arial"/>
                <w:i/>
                <w:sz w:val="22"/>
                <w:szCs w:val="22"/>
                <w:lang w:val="en-US" w:eastAsia="en-GB"/>
              </w:rPr>
            </w:pPr>
            <w:r w:rsidRPr="009F3C5A">
              <w:rPr>
                <w:rFonts w:ascii="Arial" w:hAnsi="Arial" w:cs="Arial"/>
                <w:i/>
                <w:sz w:val="22"/>
                <w:szCs w:val="22"/>
                <w:vertAlign w:val="superscript"/>
                <w:lang w:val="en-US" w:eastAsia="en-GB"/>
              </w:rPr>
              <w:t>2</w:t>
            </w:r>
            <w:r w:rsidRPr="009F3C5A">
              <w:rPr>
                <w:rFonts w:ascii="Arial" w:hAnsi="Arial" w:cs="Arial"/>
                <w:i/>
                <w:sz w:val="22"/>
                <w:szCs w:val="22"/>
                <w:lang w:val="en-US" w:eastAsia="en-GB"/>
              </w:rPr>
              <w:t>Hunter Medical Research Institute, NSW, Australia</w:t>
            </w:r>
          </w:p>
        </w:tc>
      </w:tr>
      <w:tr w:rsidR="001564A4" w:rsidRPr="0050053A" w14:paraId="6DAF615A" w14:textId="77777777" w:rsidTr="00F271E5">
        <w:trPr>
          <w:trHeight w:hRule="exact" w:val="10044"/>
          <w:jc w:val="center"/>
        </w:trPr>
        <w:tc>
          <w:tcPr>
            <w:tcW w:w="8640" w:type="dxa"/>
            <w:shd w:val="clear" w:color="auto" w:fill="auto"/>
          </w:tcPr>
          <w:p w14:paraId="4C74E4C6" w14:textId="3B361810" w:rsidR="009F3C5A" w:rsidRDefault="001564A4" w:rsidP="009F3C5A">
            <w:pPr>
              <w:pStyle w:val="Pa12"/>
              <w:rPr>
                <w:rStyle w:val="A4"/>
                <w:b/>
                <w:bCs/>
              </w:rPr>
            </w:pPr>
            <w:r>
              <w:rPr>
                <w:rStyle w:val="A4"/>
                <w:b/>
                <w:bCs/>
              </w:rPr>
              <w:t>Introduction/</w:t>
            </w:r>
            <w:r w:rsidRPr="0050053A">
              <w:rPr>
                <w:rStyle w:val="A4"/>
                <w:b/>
                <w:bCs/>
              </w:rPr>
              <w:t>Aim:</w:t>
            </w:r>
          </w:p>
          <w:p w14:paraId="159E5EAB" w14:textId="77777777" w:rsidR="00CD1E98" w:rsidRDefault="00CD1E98" w:rsidP="000A28E2">
            <w:pPr>
              <w:pStyle w:val="Pa12"/>
              <w:rPr>
                <w:sz w:val="22"/>
                <w:szCs w:val="22"/>
              </w:rPr>
            </w:pPr>
          </w:p>
          <w:p w14:paraId="3D770CF7" w14:textId="7C990694" w:rsidR="001564A4" w:rsidRDefault="009F3C5A" w:rsidP="000A28E2">
            <w:pPr>
              <w:pStyle w:val="Pa12"/>
              <w:rPr>
                <w:sz w:val="22"/>
                <w:szCs w:val="22"/>
              </w:rPr>
            </w:pPr>
            <w:r w:rsidRPr="009F3C5A">
              <w:rPr>
                <w:sz w:val="22"/>
                <w:szCs w:val="22"/>
              </w:rPr>
              <w:t xml:space="preserve">The optimal resection rate for Stage I-IIIa lung cancer is not known and there is marked heterogeneity in resection rates between districts. Single-centre data suggests that in the majority of technically </w:t>
            </w:r>
            <w:proofErr w:type="spellStart"/>
            <w:r w:rsidRPr="009F3C5A">
              <w:rPr>
                <w:sz w:val="22"/>
                <w:szCs w:val="22"/>
              </w:rPr>
              <w:t>resectable</w:t>
            </w:r>
            <w:proofErr w:type="spellEnd"/>
            <w:r w:rsidRPr="009F3C5A">
              <w:rPr>
                <w:sz w:val="22"/>
                <w:szCs w:val="22"/>
              </w:rPr>
              <w:t xml:space="preserve"> patients considered unfit for surgery, mortality was secondary to lung cancer progression rather than the comorbidities precluding surgery</w:t>
            </w:r>
            <w:r w:rsidRPr="0011791D">
              <w:rPr>
                <w:sz w:val="22"/>
                <w:szCs w:val="22"/>
                <w:vertAlign w:val="superscript"/>
              </w:rPr>
              <w:t>1</w:t>
            </w:r>
            <w:r w:rsidRPr="009F3C5A">
              <w:rPr>
                <w:sz w:val="22"/>
                <w:szCs w:val="22"/>
              </w:rPr>
              <w:t>.</w:t>
            </w:r>
            <w:r w:rsidR="00022766">
              <w:rPr>
                <w:sz w:val="22"/>
                <w:szCs w:val="22"/>
              </w:rPr>
              <w:t xml:space="preserve"> </w:t>
            </w:r>
            <w:r w:rsidR="008C4CDB">
              <w:rPr>
                <w:sz w:val="22"/>
                <w:szCs w:val="22"/>
              </w:rPr>
              <w:t>This</w:t>
            </w:r>
            <w:r w:rsidRPr="009F3C5A">
              <w:rPr>
                <w:sz w:val="22"/>
                <w:szCs w:val="22"/>
              </w:rPr>
              <w:t xml:space="preserve"> study evaluates the surgical resection rate at a regional Australian centre, the outcomes of early-stage lung cancer patients and factors predictive of resection.</w:t>
            </w:r>
          </w:p>
          <w:p w14:paraId="22BAE0E4" w14:textId="77777777" w:rsidR="009F3C5A" w:rsidRPr="009F3C5A" w:rsidRDefault="009F3C5A" w:rsidP="009F3C5A">
            <w:pPr>
              <w:pStyle w:val="Default"/>
            </w:pPr>
          </w:p>
          <w:p w14:paraId="34DCDB09" w14:textId="7C673A6C" w:rsidR="009F3C5A" w:rsidRDefault="001564A4" w:rsidP="009F3C5A">
            <w:pPr>
              <w:pStyle w:val="Pa12"/>
              <w:rPr>
                <w:rStyle w:val="A4"/>
                <w:b/>
                <w:bCs/>
              </w:rPr>
            </w:pPr>
            <w:r w:rsidRPr="0050053A">
              <w:rPr>
                <w:rStyle w:val="A4"/>
                <w:b/>
                <w:bCs/>
              </w:rPr>
              <w:t>Method</w:t>
            </w:r>
            <w:r>
              <w:rPr>
                <w:rStyle w:val="A4"/>
                <w:b/>
                <w:bCs/>
              </w:rPr>
              <w:t>s</w:t>
            </w:r>
            <w:r w:rsidRPr="0050053A">
              <w:rPr>
                <w:rStyle w:val="A4"/>
                <w:b/>
                <w:bCs/>
              </w:rPr>
              <w:t>:</w:t>
            </w:r>
          </w:p>
          <w:p w14:paraId="7100A955" w14:textId="77777777" w:rsidR="009F3C5A" w:rsidRPr="009F3C5A" w:rsidRDefault="009F3C5A" w:rsidP="009F3C5A">
            <w:pPr>
              <w:pStyle w:val="Default"/>
            </w:pPr>
          </w:p>
          <w:p w14:paraId="5029BAE6" w14:textId="60C24F86" w:rsidR="001564A4" w:rsidRDefault="00022766" w:rsidP="000A28E2">
            <w:pPr>
              <w:pStyle w:val="Pa12"/>
              <w:rPr>
                <w:sz w:val="22"/>
                <w:szCs w:val="22"/>
              </w:rPr>
            </w:pPr>
            <w:r>
              <w:rPr>
                <w:sz w:val="22"/>
                <w:szCs w:val="22"/>
              </w:rPr>
              <w:t>T</w:t>
            </w:r>
            <w:r w:rsidR="009F3C5A" w:rsidRPr="009F3C5A">
              <w:rPr>
                <w:sz w:val="22"/>
                <w:szCs w:val="22"/>
              </w:rPr>
              <w:t>his retrospective study</w:t>
            </w:r>
            <w:r>
              <w:rPr>
                <w:sz w:val="22"/>
                <w:szCs w:val="22"/>
              </w:rPr>
              <w:t xml:space="preserve"> evalua</w:t>
            </w:r>
            <w:r w:rsidR="008C4CDB">
              <w:rPr>
                <w:sz w:val="22"/>
                <w:szCs w:val="22"/>
              </w:rPr>
              <w:t xml:space="preserve">tes </w:t>
            </w:r>
            <w:r>
              <w:rPr>
                <w:sz w:val="22"/>
                <w:szCs w:val="22"/>
              </w:rPr>
              <w:t xml:space="preserve">the </w:t>
            </w:r>
            <w:r w:rsidR="009F3C5A" w:rsidRPr="009F3C5A">
              <w:rPr>
                <w:sz w:val="22"/>
                <w:szCs w:val="22"/>
              </w:rPr>
              <w:t xml:space="preserve">outcomes of Stage I-IIIa lung cancer </w:t>
            </w:r>
            <w:r>
              <w:rPr>
                <w:sz w:val="22"/>
                <w:szCs w:val="22"/>
              </w:rPr>
              <w:t xml:space="preserve">patients </w:t>
            </w:r>
            <w:r w:rsidR="009F3C5A" w:rsidRPr="009F3C5A">
              <w:rPr>
                <w:sz w:val="22"/>
                <w:szCs w:val="22"/>
              </w:rPr>
              <w:t xml:space="preserve">reviewed in the lung cancer clinic at a single </w:t>
            </w:r>
            <w:r>
              <w:rPr>
                <w:sz w:val="22"/>
                <w:szCs w:val="22"/>
              </w:rPr>
              <w:t xml:space="preserve">tertiary </w:t>
            </w:r>
            <w:r w:rsidR="009F3C5A" w:rsidRPr="009F3C5A">
              <w:rPr>
                <w:sz w:val="22"/>
                <w:szCs w:val="22"/>
              </w:rPr>
              <w:t xml:space="preserve">centre between </w:t>
            </w:r>
            <w:r w:rsidR="00CD1E98">
              <w:rPr>
                <w:sz w:val="22"/>
                <w:szCs w:val="22"/>
              </w:rPr>
              <w:t xml:space="preserve">January </w:t>
            </w:r>
            <w:r w:rsidR="009F3C5A" w:rsidRPr="009F3C5A">
              <w:rPr>
                <w:sz w:val="22"/>
                <w:szCs w:val="22"/>
              </w:rPr>
              <w:t>2018</w:t>
            </w:r>
            <w:r w:rsidR="0011791D">
              <w:rPr>
                <w:sz w:val="22"/>
                <w:szCs w:val="22"/>
              </w:rPr>
              <w:t xml:space="preserve"> and </w:t>
            </w:r>
            <w:r w:rsidR="009F3C5A" w:rsidRPr="009F3C5A">
              <w:rPr>
                <w:sz w:val="22"/>
                <w:szCs w:val="22"/>
              </w:rPr>
              <w:t>December 20</w:t>
            </w:r>
            <w:r w:rsidR="00CD1E98">
              <w:rPr>
                <w:sz w:val="22"/>
                <w:szCs w:val="22"/>
              </w:rPr>
              <w:t>20</w:t>
            </w:r>
            <w:r w:rsidR="009F3C5A" w:rsidRPr="009F3C5A">
              <w:rPr>
                <w:sz w:val="22"/>
                <w:szCs w:val="22"/>
              </w:rPr>
              <w:t>. Data was extracted from medical records and included patient demographics, cancer stage, patient comorbidities and outcome (resection vs alternative treatment), including reason for not proceeding to surgery</w:t>
            </w:r>
            <w:r w:rsidR="00550CE6">
              <w:rPr>
                <w:sz w:val="22"/>
                <w:szCs w:val="22"/>
              </w:rPr>
              <w:t>,</w:t>
            </w:r>
            <w:r w:rsidR="009F3C5A" w:rsidRPr="009F3C5A">
              <w:rPr>
                <w:sz w:val="22"/>
                <w:szCs w:val="22"/>
              </w:rPr>
              <w:t xml:space="preserve"> if relevant.</w:t>
            </w:r>
          </w:p>
          <w:p w14:paraId="755053F5" w14:textId="77777777" w:rsidR="009F3C5A" w:rsidRPr="009F3C5A" w:rsidRDefault="009F3C5A" w:rsidP="009F3C5A">
            <w:pPr>
              <w:pStyle w:val="Default"/>
            </w:pPr>
          </w:p>
          <w:p w14:paraId="6BF3F094" w14:textId="77777777" w:rsidR="001564A4" w:rsidRPr="0050053A" w:rsidRDefault="001564A4" w:rsidP="000A28E2">
            <w:pPr>
              <w:pStyle w:val="Pa12"/>
              <w:rPr>
                <w:rStyle w:val="A4"/>
                <w:b/>
                <w:bCs/>
              </w:rPr>
            </w:pPr>
            <w:r w:rsidRPr="0050053A">
              <w:rPr>
                <w:rStyle w:val="A4"/>
                <w:b/>
                <w:bCs/>
              </w:rPr>
              <w:t xml:space="preserve">Results: </w:t>
            </w:r>
          </w:p>
          <w:p w14:paraId="68537800" w14:textId="42DA61B8" w:rsidR="001564A4" w:rsidRPr="009F3C5A" w:rsidRDefault="001564A4" w:rsidP="000A28E2">
            <w:pPr>
              <w:pStyle w:val="Pa12"/>
              <w:rPr>
                <w:rStyle w:val="A4"/>
                <w:color w:val="auto"/>
              </w:rPr>
            </w:pPr>
            <w:r>
              <w:rPr>
                <w:sz w:val="22"/>
                <w:szCs w:val="22"/>
              </w:rPr>
              <w:br/>
            </w:r>
            <w:r w:rsidR="00022766">
              <w:rPr>
                <w:sz w:val="22"/>
                <w:szCs w:val="22"/>
              </w:rPr>
              <w:t>Of</w:t>
            </w:r>
            <w:r w:rsidR="009F3C5A" w:rsidRPr="009F3C5A">
              <w:rPr>
                <w:sz w:val="22"/>
                <w:szCs w:val="22"/>
              </w:rPr>
              <w:t xml:space="preserve"> 2477 presentations</w:t>
            </w:r>
            <w:r w:rsidR="00022766">
              <w:rPr>
                <w:sz w:val="22"/>
                <w:szCs w:val="22"/>
              </w:rPr>
              <w:t xml:space="preserve">, </w:t>
            </w:r>
            <w:r w:rsidR="009F3C5A" w:rsidRPr="009F3C5A">
              <w:rPr>
                <w:sz w:val="22"/>
                <w:szCs w:val="22"/>
              </w:rPr>
              <w:t>299 patients were eligible for inclusion</w:t>
            </w:r>
            <w:r w:rsidR="00022766">
              <w:rPr>
                <w:sz w:val="22"/>
                <w:szCs w:val="22"/>
              </w:rPr>
              <w:t xml:space="preserve"> in the study</w:t>
            </w:r>
            <w:r w:rsidR="009F3C5A" w:rsidRPr="009F3C5A">
              <w:rPr>
                <w:sz w:val="22"/>
                <w:szCs w:val="22"/>
              </w:rPr>
              <w:t>.</w:t>
            </w:r>
            <w:r w:rsidR="0011791D">
              <w:rPr>
                <w:sz w:val="22"/>
                <w:szCs w:val="22"/>
              </w:rPr>
              <w:t xml:space="preserve"> </w:t>
            </w:r>
            <w:r w:rsidR="009F3C5A" w:rsidRPr="009F3C5A">
              <w:rPr>
                <w:sz w:val="22"/>
                <w:szCs w:val="22"/>
              </w:rPr>
              <w:t xml:space="preserve">The mean age was 69.8 </w:t>
            </w:r>
            <w:r w:rsidR="00A2380B">
              <w:rPr>
                <w:sz w:val="22"/>
                <w:szCs w:val="22"/>
              </w:rPr>
              <w:sym w:font="Symbol" w:char="F0B1"/>
            </w:r>
            <w:r w:rsidR="00A2380B">
              <w:rPr>
                <w:sz w:val="22"/>
                <w:szCs w:val="22"/>
              </w:rPr>
              <w:t xml:space="preserve"> 10 </w:t>
            </w:r>
            <w:r w:rsidR="009F3C5A" w:rsidRPr="009F3C5A">
              <w:rPr>
                <w:sz w:val="22"/>
                <w:szCs w:val="22"/>
              </w:rPr>
              <w:t>years</w:t>
            </w:r>
            <w:r w:rsidR="00550CE6">
              <w:rPr>
                <w:sz w:val="22"/>
                <w:szCs w:val="22"/>
              </w:rPr>
              <w:t>,</w:t>
            </w:r>
            <w:r w:rsidR="00A2380B">
              <w:rPr>
                <w:sz w:val="22"/>
                <w:szCs w:val="22"/>
              </w:rPr>
              <w:t xml:space="preserve"> with </w:t>
            </w:r>
            <w:r w:rsidR="009F3C5A" w:rsidRPr="009F3C5A">
              <w:rPr>
                <w:sz w:val="22"/>
                <w:szCs w:val="22"/>
              </w:rPr>
              <w:t xml:space="preserve">157 (52.5%) </w:t>
            </w:r>
            <w:r w:rsidR="00A2380B">
              <w:rPr>
                <w:sz w:val="22"/>
                <w:szCs w:val="22"/>
              </w:rPr>
              <w:t>patients</w:t>
            </w:r>
            <w:r w:rsidR="00550CE6">
              <w:rPr>
                <w:sz w:val="22"/>
                <w:szCs w:val="22"/>
              </w:rPr>
              <w:t xml:space="preserve"> being female</w:t>
            </w:r>
            <w:r w:rsidR="009F3C5A" w:rsidRPr="009F3C5A">
              <w:rPr>
                <w:sz w:val="22"/>
                <w:szCs w:val="22"/>
              </w:rPr>
              <w:t>.</w:t>
            </w:r>
            <w:r w:rsidR="00550CE6">
              <w:rPr>
                <w:sz w:val="22"/>
                <w:szCs w:val="22"/>
              </w:rPr>
              <w:t xml:space="preserve"> </w:t>
            </w:r>
            <w:r w:rsidR="009F3C5A" w:rsidRPr="009F3C5A">
              <w:rPr>
                <w:sz w:val="22"/>
                <w:szCs w:val="22"/>
              </w:rPr>
              <w:t>137 (46%)</w:t>
            </w:r>
            <w:r w:rsidR="00F271E5">
              <w:rPr>
                <w:sz w:val="22"/>
                <w:szCs w:val="22"/>
              </w:rPr>
              <w:t xml:space="preserve"> patients proceeded to lung resection</w:t>
            </w:r>
            <w:r w:rsidR="00A2380B">
              <w:rPr>
                <w:sz w:val="22"/>
                <w:szCs w:val="22"/>
              </w:rPr>
              <w:t xml:space="preserve">, while </w:t>
            </w:r>
            <w:r w:rsidR="009F3C5A" w:rsidRPr="009F3C5A">
              <w:rPr>
                <w:sz w:val="22"/>
                <w:szCs w:val="22"/>
              </w:rPr>
              <w:t xml:space="preserve">162 (54%) patients </w:t>
            </w:r>
            <w:r w:rsidR="00A2380B">
              <w:rPr>
                <w:sz w:val="22"/>
                <w:szCs w:val="22"/>
              </w:rPr>
              <w:t>did not undergo</w:t>
            </w:r>
            <w:r w:rsidR="009F3C5A" w:rsidRPr="009F3C5A">
              <w:rPr>
                <w:sz w:val="22"/>
                <w:szCs w:val="22"/>
              </w:rPr>
              <w:t xml:space="preserve"> surgery. The reasons for not </w:t>
            </w:r>
            <w:r w:rsidR="00A2380B">
              <w:rPr>
                <w:sz w:val="22"/>
                <w:szCs w:val="22"/>
              </w:rPr>
              <w:t>proceeding to</w:t>
            </w:r>
            <w:r w:rsidR="009F3C5A" w:rsidRPr="009F3C5A">
              <w:rPr>
                <w:sz w:val="22"/>
                <w:szCs w:val="22"/>
              </w:rPr>
              <w:t xml:space="preserve"> surgery were </w:t>
            </w:r>
            <w:r w:rsidR="00550CE6">
              <w:rPr>
                <w:sz w:val="22"/>
                <w:szCs w:val="22"/>
              </w:rPr>
              <w:t>comorbidities</w:t>
            </w:r>
            <w:r w:rsidR="009F3C5A" w:rsidRPr="009F3C5A">
              <w:rPr>
                <w:sz w:val="22"/>
                <w:szCs w:val="22"/>
              </w:rPr>
              <w:t xml:space="preserve"> </w:t>
            </w:r>
            <w:r w:rsidR="008C4CDB">
              <w:rPr>
                <w:sz w:val="22"/>
                <w:szCs w:val="22"/>
              </w:rPr>
              <w:t>(</w:t>
            </w:r>
            <w:r w:rsidR="009F3C5A" w:rsidRPr="009F3C5A">
              <w:rPr>
                <w:sz w:val="22"/>
                <w:szCs w:val="22"/>
              </w:rPr>
              <w:t>118 patients</w:t>
            </w:r>
            <w:r w:rsidR="008C4CDB">
              <w:rPr>
                <w:sz w:val="22"/>
                <w:szCs w:val="22"/>
              </w:rPr>
              <w:t xml:space="preserve">, </w:t>
            </w:r>
            <w:r w:rsidR="009F3C5A" w:rsidRPr="009F3C5A">
              <w:rPr>
                <w:sz w:val="22"/>
                <w:szCs w:val="22"/>
              </w:rPr>
              <w:t>73%)</w:t>
            </w:r>
            <w:r w:rsidR="00550CE6">
              <w:rPr>
                <w:sz w:val="22"/>
                <w:szCs w:val="22"/>
              </w:rPr>
              <w:t xml:space="preserve">, </w:t>
            </w:r>
            <w:r w:rsidR="009F3C5A" w:rsidRPr="009F3C5A">
              <w:rPr>
                <w:sz w:val="22"/>
                <w:szCs w:val="22"/>
              </w:rPr>
              <w:t xml:space="preserve">surgical inoperability </w:t>
            </w:r>
            <w:r w:rsidR="008C4CDB">
              <w:rPr>
                <w:sz w:val="22"/>
                <w:szCs w:val="22"/>
              </w:rPr>
              <w:t>(</w:t>
            </w:r>
            <w:r w:rsidR="009F3C5A" w:rsidRPr="009F3C5A">
              <w:rPr>
                <w:sz w:val="22"/>
                <w:szCs w:val="22"/>
              </w:rPr>
              <w:t>13 patients</w:t>
            </w:r>
            <w:r w:rsidR="008C4CDB">
              <w:rPr>
                <w:sz w:val="22"/>
                <w:szCs w:val="22"/>
              </w:rPr>
              <w:t xml:space="preserve">, </w:t>
            </w:r>
            <w:r w:rsidR="009F3C5A" w:rsidRPr="009F3C5A">
              <w:rPr>
                <w:sz w:val="22"/>
                <w:szCs w:val="22"/>
              </w:rPr>
              <w:t xml:space="preserve">8%) and patient </w:t>
            </w:r>
            <w:r w:rsidR="00022766">
              <w:rPr>
                <w:sz w:val="22"/>
                <w:szCs w:val="22"/>
              </w:rPr>
              <w:t>preference</w:t>
            </w:r>
            <w:r w:rsidR="009F3C5A" w:rsidRPr="009F3C5A">
              <w:rPr>
                <w:sz w:val="22"/>
                <w:szCs w:val="22"/>
              </w:rPr>
              <w:t xml:space="preserve"> </w:t>
            </w:r>
            <w:r w:rsidR="008C4CDB">
              <w:rPr>
                <w:sz w:val="22"/>
                <w:szCs w:val="22"/>
              </w:rPr>
              <w:t>(</w:t>
            </w:r>
            <w:r w:rsidR="009F3C5A" w:rsidRPr="009F3C5A">
              <w:rPr>
                <w:sz w:val="22"/>
                <w:szCs w:val="22"/>
              </w:rPr>
              <w:t xml:space="preserve">7 </w:t>
            </w:r>
            <w:r w:rsidR="008C4CDB">
              <w:rPr>
                <w:sz w:val="22"/>
                <w:szCs w:val="22"/>
              </w:rPr>
              <w:t>patients,</w:t>
            </w:r>
            <w:r w:rsidR="009F3C5A" w:rsidRPr="009F3C5A">
              <w:rPr>
                <w:sz w:val="22"/>
                <w:szCs w:val="22"/>
              </w:rPr>
              <w:t xml:space="preserve"> 4%). At the censor date with a minimum of </w:t>
            </w:r>
            <w:r w:rsidR="00CD1E98">
              <w:rPr>
                <w:sz w:val="22"/>
                <w:szCs w:val="22"/>
              </w:rPr>
              <w:t xml:space="preserve">3 </w:t>
            </w:r>
            <w:r w:rsidR="009F3C5A" w:rsidRPr="009F3C5A">
              <w:rPr>
                <w:sz w:val="22"/>
                <w:szCs w:val="22"/>
              </w:rPr>
              <w:t>years follow up, 129 patients (43%) were deceased</w:t>
            </w:r>
            <w:r w:rsidR="00F271E5">
              <w:rPr>
                <w:sz w:val="22"/>
                <w:szCs w:val="22"/>
              </w:rPr>
              <w:t xml:space="preserve">. </w:t>
            </w:r>
            <w:r w:rsidR="009F3C5A" w:rsidRPr="009F3C5A">
              <w:rPr>
                <w:sz w:val="22"/>
                <w:szCs w:val="22"/>
              </w:rPr>
              <w:t xml:space="preserve">103 </w:t>
            </w:r>
            <w:r w:rsidR="00F271E5" w:rsidRPr="009F3C5A">
              <w:rPr>
                <w:sz w:val="22"/>
                <w:szCs w:val="22"/>
              </w:rPr>
              <w:t>(79.8%)</w:t>
            </w:r>
            <w:r w:rsidR="00F271E5">
              <w:rPr>
                <w:sz w:val="22"/>
                <w:szCs w:val="22"/>
              </w:rPr>
              <w:t xml:space="preserve"> of these patients </w:t>
            </w:r>
            <w:r w:rsidR="009F3C5A" w:rsidRPr="009F3C5A">
              <w:rPr>
                <w:sz w:val="22"/>
                <w:szCs w:val="22"/>
              </w:rPr>
              <w:t>were from the non-resected group.</w:t>
            </w:r>
            <w:r w:rsidR="00550CE6">
              <w:rPr>
                <w:sz w:val="22"/>
                <w:szCs w:val="22"/>
              </w:rPr>
              <w:t xml:space="preserve"> </w:t>
            </w:r>
            <w:r w:rsidR="009F3C5A" w:rsidRPr="009F3C5A">
              <w:rPr>
                <w:sz w:val="22"/>
                <w:szCs w:val="22"/>
              </w:rPr>
              <w:t xml:space="preserve">In </w:t>
            </w:r>
            <w:r w:rsidR="00022766">
              <w:rPr>
                <w:sz w:val="22"/>
                <w:szCs w:val="22"/>
              </w:rPr>
              <w:t xml:space="preserve">both </w:t>
            </w:r>
            <w:r w:rsidR="009F3C5A" w:rsidRPr="009F3C5A">
              <w:rPr>
                <w:sz w:val="22"/>
                <w:szCs w:val="22"/>
              </w:rPr>
              <w:t xml:space="preserve">the </w:t>
            </w:r>
            <w:r w:rsidR="00022766">
              <w:rPr>
                <w:sz w:val="22"/>
                <w:szCs w:val="22"/>
              </w:rPr>
              <w:t xml:space="preserve">resected and </w:t>
            </w:r>
            <w:r w:rsidR="009F3C5A" w:rsidRPr="009F3C5A">
              <w:rPr>
                <w:sz w:val="22"/>
                <w:szCs w:val="22"/>
              </w:rPr>
              <w:t>non-resected group</w:t>
            </w:r>
            <w:r w:rsidR="00022766">
              <w:rPr>
                <w:sz w:val="22"/>
                <w:szCs w:val="22"/>
              </w:rPr>
              <w:t>s</w:t>
            </w:r>
            <w:r w:rsidR="009F3C5A" w:rsidRPr="009F3C5A">
              <w:rPr>
                <w:sz w:val="22"/>
                <w:szCs w:val="22"/>
              </w:rPr>
              <w:t>, the main cause of death was lung cancer progression</w:t>
            </w:r>
            <w:r w:rsidR="008C4CDB">
              <w:rPr>
                <w:sz w:val="22"/>
                <w:szCs w:val="22"/>
              </w:rPr>
              <w:t xml:space="preserve">, </w:t>
            </w:r>
            <w:r w:rsidR="00022766" w:rsidRPr="009F3C5A">
              <w:rPr>
                <w:sz w:val="22"/>
                <w:szCs w:val="22"/>
              </w:rPr>
              <w:t>16 (62%)</w:t>
            </w:r>
            <w:r w:rsidR="00022766">
              <w:rPr>
                <w:sz w:val="22"/>
                <w:szCs w:val="22"/>
              </w:rPr>
              <w:t xml:space="preserve"> and </w:t>
            </w:r>
            <w:r w:rsidR="009F3C5A" w:rsidRPr="009F3C5A">
              <w:rPr>
                <w:sz w:val="22"/>
                <w:szCs w:val="22"/>
              </w:rPr>
              <w:t>70 (68%)</w:t>
            </w:r>
            <w:r w:rsidR="00022766">
              <w:rPr>
                <w:sz w:val="22"/>
                <w:szCs w:val="22"/>
              </w:rPr>
              <w:t xml:space="preserve"> patients, respectively</w:t>
            </w:r>
            <w:r w:rsidR="00F271E5">
              <w:rPr>
                <w:sz w:val="22"/>
                <w:szCs w:val="22"/>
              </w:rPr>
              <w:t>.</w:t>
            </w:r>
          </w:p>
          <w:p w14:paraId="0BAD2603" w14:textId="77777777" w:rsidR="009F3C5A" w:rsidRDefault="009F3C5A" w:rsidP="000A28E2">
            <w:pPr>
              <w:pStyle w:val="Pa12"/>
              <w:rPr>
                <w:rStyle w:val="A4"/>
                <w:b/>
                <w:bCs/>
              </w:rPr>
            </w:pPr>
          </w:p>
          <w:p w14:paraId="652F7BE1" w14:textId="707D22CE" w:rsidR="001564A4" w:rsidRDefault="001564A4" w:rsidP="000A28E2">
            <w:pPr>
              <w:pStyle w:val="Pa12"/>
              <w:rPr>
                <w:rStyle w:val="A4"/>
                <w:b/>
                <w:bCs/>
              </w:rPr>
            </w:pPr>
            <w:r w:rsidRPr="0050053A">
              <w:rPr>
                <w:rStyle w:val="A4"/>
                <w:b/>
                <w:bCs/>
              </w:rPr>
              <w:t xml:space="preserve">Conclusion: </w:t>
            </w:r>
          </w:p>
          <w:p w14:paraId="52AA75FC" w14:textId="77777777" w:rsidR="009F3C5A" w:rsidRPr="009F3C5A" w:rsidRDefault="009F3C5A" w:rsidP="009F3C5A">
            <w:pPr>
              <w:pStyle w:val="Default"/>
            </w:pPr>
          </w:p>
          <w:p w14:paraId="1893A24C" w14:textId="5FB0B533" w:rsidR="009F3C5A" w:rsidRPr="009F3C5A" w:rsidRDefault="009F3C5A" w:rsidP="009F3C5A">
            <w:pPr>
              <w:pStyle w:val="Pa12"/>
              <w:rPr>
                <w:sz w:val="22"/>
                <w:szCs w:val="22"/>
              </w:rPr>
            </w:pPr>
            <w:r w:rsidRPr="009F3C5A">
              <w:rPr>
                <w:sz w:val="22"/>
                <w:szCs w:val="22"/>
              </w:rPr>
              <w:t>The overall lung cancer resection rate was low. The most common cause of death in patients who did not undergo surgery was lung cancer progression rather than their comorbidities. We suggest a national database to standardise and compare resection rates between centre</w:t>
            </w:r>
            <w:r w:rsidR="0011791D">
              <w:rPr>
                <w:sz w:val="22"/>
                <w:szCs w:val="22"/>
              </w:rPr>
              <w:t xml:space="preserve">s </w:t>
            </w:r>
            <w:r w:rsidRPr="009F3C5A">
              <w:rPr>
                <w:sz w:val="22"/>
                <w:szCs w:val="22"/>
              </w:rPr>
              <w:t>and to better define an optimal resection rate.</w:t>
            </w:r>
          </w:p>
          <w:p w14:paraId="72C5ED90" w14:textId="77777777" w:rsidR="009F3C5A" w:rsidRPr="009F3C5A" w:rsidRDefault="009F3C5A" w:rsidP="009F3C5A">
            <w:pPr>
              <w:pStyle w:val="Pa12"/>
              <w:rPr>
                <w:sz w:val="22"/>
                <w:szCs w:val="22"/>
              </w:rPr>
            </w:pPr>
          </w:p>
          <w:p w14:paraId="7F8381F0" w14:textId="3E4AE0BE" w:rsidR="001564A4" w:rsidRDefault="009F3C5A" w:rsidP="000A28E2">
            <w:pPr>
              <w:pStyle w:val="Pa12"/>
              <w:rPr>
                <w:sz w:val="22"/>
                <w:szCs w:val="22"/>
              </w:rPr>
            </w:pPr>
            <w:r w:rsidRPr="009F3C5A">
              <w:rPr>
                <w:sz w:val="22"/>
                <w:szCs w:val="22"/>
                <w:vertAlign w:val="superscript"/>
              </w:rPr>
              <w:t>1</w:t>
            </w:r>
            <w:r w:rsidRPr="009F3C5A">
              <w:rPr>
                <w:sz w:val="22"/>
                <w:szCs w:val="22"/>
              </w:rPr>
              <w:t xml:space="preserve">Belcher et al, BMJ Open </w:t>
            </w:r>
            <w:proofErr w:type="spellStart"/>
            <w:r w:rsidRPr="009F3C5A">
              <w:rPr>
                <w:sz w:val="22"/>
                <w:szCs w:val="22"/>
              </w:rPr>
              <w:t>Resp</w:t>
            </w:r>
            <w:proofErr w:type="spellEnd"/>
            <w:r w:rsidRPr="009F3C5A">
              <w:rPr>
                <w:sz w:val="22"/>
                <w:szCs w:val="22"/>
              </w:rPr>
              <w:t xml:space="preserve"> Res, 2021, 8.1</w:t>
            </w:r>
            <w:r w:rsidR="00A2380B">
              <w:rPr>
                <w:sz w:val="22"/>
                <w:szCs w:val="22"/>
              </w:rPr>
              <w:t>, 1-6</w:t>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22766"/>
    <w:rsid w:val="0011791D"/>
    <w:rsid w:val="001564A4"/>
    <w:rsid w:val="003A5A8A"/>
    <w:rsid w:val="00461779"/>
    <w:rsid w:val="0051574E"/>
    <w:rsid w:val="00550CE6"/>
    <w:rsid w:val="008803FA"/>
    <w:rsid w:val="008C4CDB"/>
    <w:rsid w:val="009F3C5A"/>
    <w:rsid w:val="00A2380B"/>
    <w:rsid w:val="00B12E32"/>
    <w:rsid w:val="00CD1E98"/>
    <w:rsid w:val="00E0700F"/>
    <w:rsid w:val="00F271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15861">
      <w:bodyDiv w:val="1"/>
      <w:marLeft w:val="0"/>
      <w:marRight w:val="0"/>
      <w:marTop w:val="0"/>
      <w:marBottom w:val="0"/>
      <w:divBdr>
        <w:top w:val="none" w:sz="0" w:space="0" w:color="auto"/>
        <w:left w:val="none" w:sz="0" w:space="0" w:color="auto"/>
        <w:bottom w:val="none" w:sz="0" w:space="0" w:color="auto"/>
        <w:right w:val="none" w:sz="0" w:space="0" w:color="auto"/>
      </w:divBdr>
    </w:div>
    <w:div w:id="522524529">
      <w:bodyDiv w:val="1"/>
      <w:marLeft w:val="0"/>
      <w:marRight w:val="0"/>
      <w:marTop w:val="0"/>
      <w:marBottom w:val="0"/>
      <w:divBdr>
        <w:top w:val="none" w:sz="0" w:space="0" w:color="auto"/>
        <w:left w:val="none" w:sz="0" w:space="0" w:color="auto"/>
        <w:bottom w:val="none" w:sz="0" w:space="0" w:color="auto"/>
        <w:right w:val="none" w:sz="0" w:space="0" w:color="auto"/>
      </w:divBdr>
    </w:div>
    <w:div w:id="1360466660">
      <w:bodyDiv w:val="1"/>
      <w:marLeft w:val="0"/>
      <w:marRight w:val="0"/>
      <w:marTop w:val="0"/>
      <w:marBottom w:val="0"/>
      <w:divBdr>
        <w:top w:val="none" w:sz="0" w:space="0" w:color="auto"/>
        <w:left w:val="none" w:sz="0" w:space="0" w:color="auto"/>
        <w:bottom w:val="none" w:sz="0" w:space="0" w:color="auto"/>
        <w:right w:val="none" w:sz="0" w:space="0" w:color="auto"/>
      </w:divBdr>
      <w:divsChild>
        <w:div w:id="522404295">
          <w:marLeft w:val="0"/>
          <w:marRight w:val="0"/>
          <w:marTop w:val="0"/>
          <w:marBottom w:val="0"/>
          <w:divBdr>
            <w:top w:val="none" w:sz="0" w:space="0" w:color="auto"/>
            <w:left w:val="none" w:sz="0" w:space="0" w:color="auto"/>
            <w:bottom w:val="none" w:sz="0" w:space="0" w:color="auto"/>
            <w:right w:val="none" w:sz="0" w:space="0" w:color="auto"/>
          </w:divBdr>
        </w:div>
        <w:div w:id="138573417">
          <w:marLeft w:val="0"/>
          <w:marRight w:val="0"/>
          <w:marTop w:val="0"/>
          <w:marBottom w:val="0"/>
          <w:divBdr>
            <w:top w:val="none" w:sz="0" w:space="0" w:color="auto"/>
            <w:left w:val="none" w:sz="0" w:space="0" w:color="auto"/>
            <w:bottom w:val="none" w:sz="0" w:space="0" w:color="auto"/>
            <w:right w:val="none" w:sz="0" w:space="0" w:color="auto"/>
          </w:divBdr>
        </w:div>
      </w:divsChild>
    </w:div>
    <w:div w:id="1558080817">
      <w:bodyDiv w:val="1"/>
      <w:marLeft w:val="0"/>
      <w:marRight w:val="0"/>
      <w:marTop w:val="0"/>
      <w:marBottom w:val="0"/>
      <w:divBdr>
        <w:top w:val="none" w:sz="0" w:space="0" w:color="auto"/>
        <w:left w:val="none" w:sz="0" w:space="0" w:color="auto"/>
        <w:bottom w:val="none" w:sz="0" w:space="0" w:color="auto"/>
        <w:right w:val="none" w:sz="0" w:space="0" w:color="auto"/>
      </w:divBdr>
    </w:div>
    <w:div w:id="1947233285">
      <w:bodyDiv w:val="1"/>
      <w:marLeft w:val="0"/>
      <w:marRight w:val="0"/>
      <w:marTop w:val="0"/>
      <w:marBottom w:val="0"/>
      <w:divBdr>
        <w:top w:val="none" w:sz="0" w:space="0" w:color="auto"/>
        <w:left w:val="none" w:sz="0" w:space="0" w:color="auto"/>
        <w:bottom w:val="none" w:sz="0" w:space="0" w:color="auto"/>
        <w:right w:val="none" w:sz="0" w:space="0" w:color="auto"/>
      </w:divBdr>
    </w:div>
    <w:div w:id="201637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Manoj Thogesan (Hunter New England LHD)</cp:lastModifiedBy>
  <cp:revision>2</cp:revision>
  <dcterms:created xsi:type="dcterms:W3CDTF">2023-10-19T05:48:00Z</dcterms:created>
  <dcterms:modified xsi:type="dcterms:W3CDTF">2023-10-19T05:48:00Z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