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897DE" w14:textId="363F1B73" w:rsidR="00DB0DAA" w:rsidRPr="009F71AB" w:rsidRDefault="00C43054" w:rsidP="009F71AB">
      <w:pPr>
        <w:rPr>
          <w:rStyle w:val="Strong"/>
          <w:sz w:val="22"/>
          <w:szCs w:val="22"/>
        </w:rPr>
      </w:pPr>
      <w:r w:rsidRPr="009F71AB">
        <w:rPr>
          <w:rStyle w:val="Strong"/>
          <w:sz w:val="22"/>
          <w:szCs w:val="22"/>
        </w:rPr>
        <w:t xml:space="preserve">Assessing the </w:t>
      </w:r>
      <w:r w:rsidR="004E160C" w:rsidRPr="009F71AB">
        <w:rPr>
          <w:rStyle w:val="Strong"/>
          <w:sz w:val="22"/>
          <w:szCs w:val="22"/>
        </w:rPr>
        <w:t>Impact of Forest Fires on Ecosystem Services:</w:t>
      </w:r>
      <w:r w:rsidR="009F71AB" w:rsidRPr="009F71AB">
        <w:rPr>
          <w:rStyle w:val="Strong"/>
          <w:sz w:val="22"/>
          <w:szCs w:val="22"/>
        </w:rPr>
        <w:t xml:space="preserve">  </w:t>
      </w:r>
      <w:r w:rsidR="004E160C" w:rsidRPr="009F71AB">
        <w:rPr>
          <w:rStyle w:val="Strong"/>
          <w:sz w:val="22"/>
          <w:szCs w:val="22"/>
        </w:rPr>
        <w:t>A Scoping Literature Review and Proposing a New Framework</w:t>
      </w:r>
    </w:p>
    <w:p w14:paraId="3BB84FA5" w14:textId="77777777" w:rsidR="004E160C" w:rsidRPr="009F71AB" w:rsidRDefault="004E160C" w:rsidP="002C5547">
      <w:pPr>
        <w:jc w:val="center"/>
        <w:rPr>
          <w:rStyle w:val="Strong"/>
          <w:b w:val="0"/>
          <w:bCs w:val="0"/>
          <w:sz w:val="22"/>
          <w:szCs w:val="22"/>
        </w:rPr>
      </w:pPr>
    </w:p>
    <w:p w14:paraId="1DE73E66" w14:textId="77777777" w:rsidR="002C5547" w:rsidRPr="009F71AB" w:rsidRDefault="002C5547" w:rsidP="00DB0DAA">
      <w:pPr>
        <w:rPr>
          <w:rStyle w:val="Strong"/>
          <w:b w:val="0"/>
          <w:bCs w:val="0"/>
          <w:sz w:val="22"/>
          <w:szCs w:val="22"/>
        </w:rPr>
      </w:pPr>
    </w:p>
    <w:p w14:paraId="15DF3DDD" w14:textId="77777777" w:rsidR="00DB0DAA" w:rsidRPr="009F71AB" w:rsidRDefault="00DB0DAA" w:rsidP="00DB0DAA">
      <w:pPr>
        <w:rPr>
          <w:rStyle w:val="Strong"/>
          <w:b w:val="0"/>
          <w:bCs w:val="0"/>
          <w:sz w:val="22"/>
          <w:szCs w:val="22"/>
        </w:rPr>
      </w:pPr>
      <w:r w:rsidRPr="009F71AB">
        <w:rPr>
          <w:rStyle w:val="Strong"/>
          <w:b w:val="0"/>
          <w:bCs w:val="0"/>
          <w:sz w:val="22"/>
          <w:szCs w:val="22"/>
        </w:rPr>
        <w:t xml:space="preserve">This study explores the extensive impacts of wildfires on global forest ecosystems, highlighting their significant effects across economic, environmental, and social dimensions. Through a comprehensive scoping literature review, various economic valuation methodologies are evaluated, encompassing both market and non-market assessment techniques. Notable methods include the </w:t>
      </w:r>
      <w:proofErr w:type="spellStart"/>
      <w:r w:rsidRPr="009F71AB">
        <w:rPr>
          <w:rStyle w:val="Strong"/>
          <w:b w:val="0"/>
          <w:bCs w:val="0"/>
          <w:sz w:val="22"/>
          <w:szCs w:val="22"/>
        </w:rPr>
        <w:t>Faustmann</w:t>
      </w:r>
      <w:proofErr w:type="spellEnd"/>
      <w:r w:rsidRPr="009F71AB">
        <w:rPr>
          <w:rStyle w:val="Strong"/>
          <w:b w:val="0"/>
          <w:bCs w:val="0"/>
          <w:sz w:val="22"/>
          <w:szCs w:val="22"/>
        </w:rPr>
        <w:t xml:space="preserve"> and Reed model for assessing market impacts, alongside </w:t>
      </w:r>
      <w:proofErr w:type="gramStart"/>
      <w:r w:rsidRPr="009F71AB">
        <w:rPr>
          <w:rStyle w:val="Strong"/>
          <w:b w:val="0"/>
          <w:bCs w:val="0"/>
          <w:sz w:val="22"/>
          <w:szCs w:val="22"/>
        </w:rPr>
        <w:t>stated</w:t>
      </w:r>
      <w:proofErr w:type="gramEnd"/>
      <w:r w:rsidRPr="009F71AB">
        <w:rPr>
          <w:rStyle w:val="Strong"/>
          <w:b w:val="0"/>
          <w:bCs w:val="0"/>
          <w:sz w:val="22"/>
          <w:szCs w:val="22"/>
        </w:rPr>
        <w:t xml:space="preserve"> and revealed preference approaches for evaluating non-market environmental values. Additionally, insights from ecological models provide further understanding of the indicative environmental impacts of wildfires.</w:t>
      </w:r>
    </w:p>
    <w:p w14:paraId="30550D7F" w14:textId="77777777" w:rsidR="00DB0DAA" w:rsidRPr="009F71AB" w:rsidRDefault="00DB0DAA" w:rsidP="00DB0DAA">
      <w:pPr>
        <w:rPr>
          <w:rStyle w:val="Strong"/>
          <w:b w:val="0"/>
          <w:bCs w:val="0"/>
          <w:sz w:val="22"/>
          <w:szCs w:val="22"/>
        </w:rPr>
      </w:pPr>
    </w:p>
    <w:p w14:paraId="49F3932F" w14:textId="77777777" w:rsidR="00DB0DAA" w:rsidRPr="009F71AB" w:rsidRDefault="00DB0DAA" w:rsidP="00DB0DAA">
      <w:pPr>
        <w:rPr>
          <w:rStyle w:val="Strong"/>
          <w:b w:val="0"/>
          <w:bCs w:val="0"/>
          <w:sz w:val="22"/>
          <w:szCs w:val="22"/>
        </w:rPr>
      </w:pPr>
      <w:r w:rsidRPr="009F71AB">
        <w:rPr>
          <w:rStyle w:val="Strong"/>
          <w:b w:val="0"/>
          <w:bCs w:val="0"/>
          <w:sz w:val="22"/>
          <w:szCs w:val="22"/>
        </w:rPr>
        <w:t xml:space="preserve">A significant finding from our review, based on the work of Wang and Lewis (2024), quantifies the economic impacts of wildfires on timberland value in the Pacific states of the USA. Their analysis documents a substantial 10% decrease in timberland economic value attributed to extensive wildfires and prolonged drought stress over the past two decades. Furthermore, comparative financial analysis by Blick and </w:t>
      </w:r>
      <w:proofErr w:type="spellStart"/>
      <w:r w:rsidRPr="009F71AB">
        <w:rPr>
          <w:rStyle w:val="Strong"/>
          <w:b w:val="0"/>
          <w:bCs w:val="0"/>
          <w:sz w:val="22"/>
          <w:szCs w:val="22"/>
        </w:rPr>
        <w:t>Woon</w:t>
      </w:r>
      <w:proofErr w:type="spellEnd"/>
      <w:r w:rsidRPr="009F71AB">
        <w:rPr>
          <w:rStyle w:val="Strong"/>
          <w:b w:val="0"/>
          <w:bCs w:val="0"/>
          <w:sz w:val="22"/>
          <w:szCs w:val="22"/>
        </w:rPr>
        <w:t xml:space="preserve"> (2021) indicates greater economic losses in forested areas compared to scrub and pasture lands in New Zealand.</w:t>
      </w:r>
    </w:p>
    <w:p w14:paraId="206247F2" w14:textId="77777777" w:rsidR="00DB0DAA" w:rsidRPr="009F71AB" w:rsidRDefault="00DB0DAA" w:rsidP="00DB0DAA">
      <w:pPr>
        <w:rPr>
          <w:rStyle w:val="Strong"/>
          <w:b w:val="0"/>
          <w:bCs w:val="0"/>
          <w:sz w:val="22"/>
          <w:szCs w:val="22"/>
        </w:rPr>
      </w:pPr>
    </w:p>
    <w:p w14:paraId="530EA9E8" w14:textId="5FF55D9A" w:rsidR="00CF6FB4" w:rsidRPr="009F71AB" w:rsidRDefault="00CF6FB4" w:rsidP="00DB0DAA">
      <w:pPr>
        <w:rPr>
          <w:rStyle w:val="Strong"/>
          <w:b w:val="0"/>
          <w:bCs w:val="0"/>
          <w:sz w:val="22"/>
          <w:szCs w:val="22"/>
        </w:rPr>
      </w:pPr>
      <w:r w:rsidRPr="009F71AB">
        <w:rPr>
          <w:rStyle w:val="Strong"/>
          <w:b w:val="0"/>
          <w:bCs w:val="0"/>
          <w:sz w:val="22"/>
          <w:szCs w:val="22"/>
        </w:rPr>
        <w:t xml:space="preserve">In the context of non-market economic valuation literature, which remains very limited in the fire </w:t>
      </w:r>
      <w:r w:rsidR="007955F5" w:rsidRPr="009F71AB">
        <w:rPr>
          <w:rStyle w:val="Strong"/>
          <w:b w:val="0"/>
          <w:bCs w:val="0"/>
          <w:sz w:val="22"/>
          <w:szCs w:val="22"/>
        </w:rPr>
        <w:t xml:space="preserve">impact assessment </w:t>
      </w:r>
      <w:r w:rsidRPr="009F71AB">
        <w:rPr>
          <w:rStyle w:val="Strong"/>
          <w:b w:val="0"/>
          <w:bCs w:val="0"/>
          <w:sz w:val="22"/>
          <w:szCs w:val="22"/>
        </w:rPr>
        <w:t xml:space="preserve">space, the study by </w:t>
      </w:r>
      <w:proofErr w:type="spellStart"/>
      <w:r w:rsidRPr="009F71AB">
        <w:rPr>
          <w:rStyle w:val="Strong"/>
          <w:b w:val="0"/>
          <w:bCs w:val="0"/>
          <w:sz w:val="22"/>
          <w:szCs w:val="22"/>
        </w:rPr>
        <w:t>Farreras</w:t>
      </w:r>
      <w:proofErr w:type="spellEnd"/>
      <w:r w:rsidRPr="009F71AB">
        <w:rPr>
          <w:rStyle w:val="Strong"/>
          <w:b w:val="0"/>
          <w:bCs w:val="0"/>
          <w:sz w:val="22"/>
          <w:szCs w:val="22"/>
        </w:rPr>
        <w:t xml:space="preserve"> and Mavsar (2012) underscores a pronounced public preference for proactive wildfire prevention strategies over dead tree management. Furthermore, research by Loomis et al. (2001) illustrates the diverse impact of wildfires on recreational activities, with crown fires significantly altering the perceived value of hiking and mountain biking experiences.</w:t>
      </w:r>
    </w:p>
    <w:p w14:paraId="0B47E5A2" w14:textId="77777777" w:rsidR="00CF6FB4" w:rsidRPr="009F71AB" w:rsidRDefault="00CF6FB4" w:rsidP="00DB0DAA">
      <w:pPr>
        <w:rPr>
          <w:rStyle w:val="Strong"/>
          <w:b w:val="0"/>
          <w:bCs w:val="0"/>
          <w:sz w:val="22"/>
          <w:szCs w:val="22"/>
        </w:rPr>
      </w:pPr>
    </w:p>
    <w:p w14:paraId="1E78EC6D" w14:textId="77777777" w:rsidR="00DB0DAA" w:rsidRPr="009F71AB" w:rsidRDefault="00DB0DAA" w:rsidP="00DB0DAA">
      <w:pPr>
        <w:rPr>
          <w:rStyle w:val="Strong"/>
          <w:b w:val="0"/>
          <w:bCs w:val="0"/>
          <w:sz w:val="22"/>
          <w:szCs w:val="22"/>
        </w:rPr>
      </w:pPr>
      <w:r w:rsidRPr="009F71AB">
        <w:rPr>
          <w:rStyle w:val="Strong"/>
          <w:b w:val="0"/>
          <w:bCs w:val="0"/>
          <w:sz w:val="22"/>
          <w:szCs w:val="22"/>
        </w:rPr>
        <w:t>From an ecological perspective, the global review by Roces-Diaz et al. (2022) indicates the complex effects of wildfires on ecosystem services, affecting water provision, quality, climate regulation, and erosion control in various ways.</w:t>
      </w:r>
    </w:p>
    <w:p w14:paraId="2012D82F" w14:textId="77777777" w:rsidR="00DB0DAA" w:rsidRPr="009F71AB" w:rsidRDefault="00DB0DAA" w:rsidP="00DB0DAA">
      <w:pPr>
        <w:rPr>
          <w:rStyle w:val="Strong"/>
          <w:b w:val="0"/>
          <w:bCs w:val="0"/>
          <w:sz w:val="22"/>
          <w:szCs w:val="22"/>
        </w:rPr>
      </w:pPr>
    </w:p>
    <w:p w14:paraId="0DEC105B" w14:textId="5C042DFF" w:rsidR="00DB0DAA" w:rsidRPr="009F71AB" w:rsidRDefault="00DB0DAA" w:rsidP="00DB0DAA">
      <w:pPr>
        <w:rPr>
          <w:rStyle w:val="Strong"/>
          <w:b w:val="0"/>
          <w:bCs w:val="0"/>
          <w:sz w:val="22"/>
          <w:szCs w:val="22"/>
        </w:rPr>
      </w:pPr>
      <w:r w:rsidRPr="009F71AB">
        <w:rPr>
          <w:rStyle w:val="Strong"/>
          <w:b w:val="0"/>
          <w:bCs w:val="0"/>
          <w:sz w:val="22"/>
          <w:szCs w:val="22"/>
        </w:rPr>
        <w:t xml:space="preserve">Building upon these insights, we propose a novel conceptual framework that leverages remote sensing data for a nuanced evaluation of the multifaceted values of Forest Ecosystem Services (FES). This approach aims to refine the assessment of the costs and benefits associated with wildfire management programmes, considering both market and non-market values of FES, alongside distance and neighbourhood effects. By enhancing our understanding of the financial, environmental, and social repercussions of wildfires on FES, this research advocates for more effective forest management and </w:t>
      </w:r>
      <w:r w:rsidR="00CA18C5" w:rsidRPr="009F71AB">
        <w:rPr>
          <w:rStyle w:val="Strong"/>
          <w:b w:val="0"/>
          <w:bCs w:val="0"/>
          <w:sz w:val="22"/>
          <w:szCs w:val="22"/>
        </w:rPr>
        <w:t xml:space="preserve">a more targeted </w:t>
      </w:r>
      <w:r w:rsidRPr="009F71AB">
        <w:rPr>
          <w:rStyle w:val="Strong"/>
          <w:b w:val="0"/>
          <w:bCs w:val="0"/>
          <w:sz w:val="22"/>
          <w:szCs w:val="22"/>
        </w:rPr>
        <w:t>fire prevention</w:t>
      </w:r>
      <w:r w:rsidR="00CA18C5" w:rsidRPr="009F71AB">
        <w:rPr>
          <w:rStyle w:val="Strong"/>
          <w:b w:val="0"/>
          <w:bCs w:val="0"/>
          <w:sz w:val="22"/>
          <w:szCs w:val="22"/>
        </w:rPr>
        <w:t xml:space="preserve"> </w:t>
      </w:r>
      <w:r w:rsidR="00785BEF" w:rsidRPr="009F71AB">
        <w:rPr>
          <w:rStyle w:val="Strong"/>
          <w:b w:val="0"/>
          <w:bCs w:val="0"/>
          <w:sz w:val="22"/>
          <w:szCs w:val="22"/>
        </w:rPr>
        <w:t>approaches and outcomes</w:t>
      </w:r>
      <w:r w:rsidRPr="009F71AB">
        <w:rPr>
          <w:rStyle w:val="Strong"/>
          <w:b w:val="0"/>
          <w:bCs w:val="0"/>
          <w:sz w:val="22"/>
          <w:szCs w:val="22"/>
        </w:rPr>
        <w:t xml:space="preserve">. </w:t>
      </w:r>
      <w:r w:rsidR="004D7AE3" w:rsidRPr="009F71AB">
        <w:rPr>
          <w:rStyle w:val="Strong"/>
          <w:b w:val="0"/>
          <w:bCs w:val="0"/>
          <w:sz w:val="22"/>
          <w:szCs w:val="22"/>
        </w:rPr>
        <w:t>Our findings and proposed framework aim to inform future research, thereby contributing to the mitigation of wildfire-induced damages on local, national, and global scales.</w:t>
      </w:r>
    </w:p>
    <w:p w14:paraId="3C2ED0AD" w14:textId="77777777" w:rsidR="00DB0DAA" w:rsidRPr="009F71AB" w:rsidRDefault="00DB0DAA" w:rsidP="00DB0DAA">
      <w:pPr>
        <w:rPr>
          <w:rStyle w:val="Strong"/>
          <w:b w:val="0"/>
          <w:bCs w:val="0"/>
          <w:sz w:val="22"/>
          <w:szCs w:val="22"/>
        </w:rPr>
      </w:pPr>
    </w:p>
    <w:p w14:paraId="3B3D00BD" w14:textId="4B594DD5" w:rsidR="00DB0DAA" w:rsidRPr="009F71AB" w:rsidRDefault="00DB0DAA" w:rsidP="00DB0DAA">
      <w:pPr>
        <w:rPr>
          <w:rStyle w:val="Strong"/>
          <w:sz w:val="16"/>
          <w:szCs w:val="16"/>
        </w:rPr>
      </w:pPr>
      <w:r w:rsidRPr="009F71AB">
        <w:rPr>
          <w:rStyle w:val="Strong"/>
          <w:sz w:val="16"/>
          <w:szCs w:val="16"/>
        </w:rPr>
        <w:t>References</w:t>
      </w:r>
    </w:p>
    <w:p w14:paraId="2C253E25" w14:textId="77777777" w:rsidR="00DB0DAA" w:rsidRPr="009F71AB" w:rsidRDefault="00DB0DAA" w:rsidP="00DB0DAA">
      <w:pPr>
        <w:rPr>
          <w:rStyle w:val="Strong"/>
          <w:sz w:val="16"/>
          <w:szCs w:val="16"/>
        </w:rPr>
      </w:pPr>
    </w:p>
    <w:p w14:paraId="1347B364" w14:textId="03986937" w:rsidR="009E2445" w:rsidRPr="009F71AB" w:rsidRDefault="009E2445" w:rsidP="009E2445">
      <w:pPr>
        <w:ind w:left="426" w:hanging="426"/>
        <w:rPr>
          <w:rStyle w:val="Strong"/>
          <w:b w:val="0"/>
          <w:bCs w:val="0"/>
          <w:sz w:val="16"/>
          <w:szCs w:val="16"/>
        </w:rPr>
      </w:pPr>
      <w:r w:rsidRPr="009F71AB">
        <w:rPr>
          <w:rStyle w:val="Strong"/>
          <w:b w:val="0"/>
          <w:bCs w:val="0"/>
          <w:sz w:val="16"/>
          <w:szCs w:val="16"/>
        </w:rPr>
        <w:t xml:space="preserve">Blick, </w:t>
      </w:r>
      <w:proofErr w:type="gramStart"/>
      <w:r w:rsidRPr="009F71AB">
        <w:rPr>
          <w:rStyle w:val="Strong"/>
          <w:b w:val="0"/>
          <w:bCs w:val="0"/>
          <w:sz w:val="16"/>
          <w:szCs w:val="16"/>
        </w:rPr>
        <w:t>Gary ,</w:t>
      </w:r>
      <w:proofErr w:type="gramEnd"/>
      <w:r w:rsidRPr="009F71AB">
        <w:rPr>
          <w:rStyle w:val="Strong"/>
          <w:b w:val="0"/>
          <w:bCs w:val="0"/>
          <w:sz w:val="16"/>
          <w:szCs w:val="16"/>
        </w:rPr>
        <w:t xml:space="preserve"> and Lockie </w:t>
      </w:r>
      <w:proofErr w:type="spellStart"/>
      <w:r w:rsidRPr="009F71AB">
        <w:rPr>
          <w:rStyle w:val="Strong"/>
          <w:b w:val="0"/>
          <w:bCs w:val="0"/>
          <w:sz w:val="16"/>
          <w:szCs w:val="16"/>
        </w:rPr>
        <w:t>Woon</w:t>
      </w:r>
      <w:proofErr w:type="spellEnd"/>
      <w:r w:rsidRPr="009F71AB">
        <w:rPr>
          <w:rStyle w:val="Strong"/>
          <w:b w:val="0"/>
          <w:bCs w:val="0"/>
          <w:sz w:val="16"/>
          <w:szCs w:val="16"/>
        </w:rPr>
        <w:t>. 2021. "The Cost of Fire in New Zealand." Research Report Number 193</w:t>
      </w:r>
      <w:r w:rsidR="00FA0F4A" w:rsidRPr="009F71AB">
        <w:rPr>
          <w:rStyle w:val="Strong"/>
          <w:b w:val="0"/>
          <w:bCs w:val="0"/>
          <w:sz w:val="16"/>
          <w:szCs w:val="16"/>
        </w:rPr>
        <w:t xml:space="preserve">. </w:t>
      </w:r>
      <w:r w:rsidRPr="009F71AB">
        <w:rPr>
          <w:rStyle w:val="Strong"/>
          <w:b w:val="0"/>
          <w:bCs w:val="0"/>
          <w:sz w:val="16"/>
          <w:szCs w:val="16"/>
        </w:rPr>
        <w:t>Fire and Emergency New Zealand.</w:t>
      </w:r>
      <w:r w:rsidR="00FA0F4A" w:rsidRPr="009F71AB">
        <w:rPr>
          <w:rStyle w:val="Strong"/>
          <w:b w:val="0"/>
          <w:bCs w:val="0"/>
          <w:sz w:val="16"/>
          <w:szCs w:val="16"/>
        </w:rPr>
        <w:t xml:space="preserve"> </w:t>
      </w:r>
      <w:r w:rsidR="00FA10C8" w:rsidRPr="009F71AB">
        <w:rPr>
          <w:rStyle w:val="Strong"/>
          <w:b w:val="0"/>
          <w:bCs w:val="0"/>
          <w:sz w:val="16"/>
          <w:szCs w:val="16"/>
        </w:rPr>
        <w:t>48 pp.</w:t>
      </w:r>
    </w:p>
    <w:p w14:paraId="60A5C866" w14:textId="77777777" w:rsidR="009E2445" w:rsidRPr="009F71AB" w:rsidRDefault="009E2445" w:rsidP="009E2445">
      <w:pPr>
        <w:ind w:left="426" w:hanging="426"/>
        <w:rPr>
          <w:rStyle w:val="Strong"/>
          <w:b w:val="0"/>
          <w:bCs w:val="0"/>
          <w:sz w:val="16"/>
          <w:szCs w:val="16"/>
        </w:rPr>
      </w:pPr>
    </w:p>
    <w:p w14:paraId="40B9C677" w14:textId="77777777" w:rsidR="009E2445" w:rsidRPr="009F71AB" w:rsidRDefault="009E2445" w:rsidP="009E2445">
      <w:pPr>
        <w:ind w:left="426" w:hanging="426"/>
        <w:rPr>
          <w:rStyle w:val="Strong"/>
          <w:b w:val="0"/>
          <w:bCs w:val="0"/>
          <w:sz w:val="16"/>
          <w:szCs w:val="16"/>
        </w:rPr>
      </w:pPr>
      <w:proofErr w:type="spellStart"/>
      <w:r w:rsidRPr="009F71AB">
        <w:rPr>
          <w:rStyle w:val="Strong"/>
          <w:b w:val="0"/>
          <w:bCs w:val="0"/>
          <w:sz w:val="16"/>
          <w:szCs w:val="16"/>
        </w:rPr>
        <w:t>Farreras</w:t>
      </w:r>
      <w:proofErr w:type="spellEnd"/>
      <w:r w:rsidRPr="009F71AB">
        <w:rPr>
          <w:rStyle w:val="Strong"/>
          <w:b w:val="0"/>
          <w:bCs w:val="0"/>
          <w:sz w:val="16"/>
          <w:szCs w:val="16"/>
        </w:rPr>
        <w:t>, Veronica, and Robert Mavsar. 2012. '</w:t>
      </w:r>
      <w:proofErr w:type="gramStart"/>
      <w:r w:rsidRPr="009F71AB">
        <w:rPr>
          <w:rStyle w:val="Strong"/>
          <w:b w:val="0"/>
          <w:bCs w:val="0"/>
          <w:sz w:val="16"/>
          <w:szCs w:val="16"/>
        </w:rPr>
        <w:t>Burned forest</w:t>
      </w:r>
      <w:proofErr w:type="gramEnd"/>
      <w:r w:rsidRPr="009F71AB">
        <w:rPr>
          <w:rStyle w:val="Strong"/>
          <w:b w:val="0"/>
          <w:bCs w:val="0"/>
          <w:sz w:val="16"/>
          <w:szCs w:val="16"/>
        </w:rPr>
        <w:t xml:space="preserve"> area or dead trees? A discrete choice experiment for Catalan citizens', Economia </w:t>
      </w:r>
      <w:proofErr w:type="spellStart"/>
      <w:r w:rsidRPr="009F71AB">
        <w:rPr>
          <w:rStyle w:val="Strong"/>
          <w:b w:val="0"/>
          <w:bCs w:val="0"/>
          <w:sz w:val="16"/>
          <w:szCs w:val="16"/>
        </w:rPr>
        <w:t>Agraria</w:t>
      </w:r>
      <w:proofErr w:type="spellEnd"/>
      <w:r w:rsidRPr="009F71AB">
        <w:rPr>
          <w:rStyle w:val="Strong"/>
          <w:b w:val="0"/>
          <w:bCs w:val="0"/>
          <w:sz w:val="16"/>
          <w:szCs w:val="16"/>
        </w:rPr>
        <w:t xml:space="preserve"> y </w:t>
      </w:r>
      <w:proofErr w:type="spellStart"/>
      <w:r w:rsidRPr="009F71AB">
        <w:rPr>
          <w:rStyle w:val="Strong"/>
          <w:b w:val="0"/>
          <w:bCs w:val="0"/>
          <w:sz w:val="16"/>
          <w:szCs w:val="16"/>
        </w:rPr>
        <w:t>Recursos</w:t>
      </w:r>
      <w:proofErr w:type="spellEnd"/>
      <w:r w:rsidRPr="009F71AB">
        <w:rPr>
          <w:rStyle w:val="Strong"/>
          <w:b w:val="0"/>
          <w:bCs w:val="0"/>
          <w:sz w:val="16"/>
          <w:szCs w:val="16"/>
        </w:rPr>
        <w:t xml:space="preserve"> Naturales, 12: 137-53.</w:t>
      </w:r>
    </w:p>
    <w:p w14:paraId="21763728" w14:textId="77777777" w:rsidR="009E2445" w:rsidRPr="009F71AB" w:rsidRDefault="009E2445" w:rsidP="009E2445">
      <w:pPr>
        <w:ind w:left="426" w:hanging="426"/>
        <w:rPr>
          <w:rStyle w:val="Strong"/>
          <w:b w:val="0"/>
          <w:bCs w:val="0"/>
          <w:sz w:val="16"/>
          <w:szCs w:val="16"/>
        </w:rPr>
      </w:pPr>
    </w:p>
    <w:p w14:paraId="31FF937B" w14:textId="77777777" w:rsidR="009E2445" w:rsidRPr="009F71AB" w:rsidRDefault="009E2445" w:rsidP="009E2445">
      <w:pPr>
        <w:ind w:left="426" w:hanging="426"/>
        <w:rPr>
          <w:rStyle w:val="Strong"/>
          <w:b w:val="0"/>
          <w:bCs w:val="0"/>
          <w:sz w:val="16"/>
          <w:szCs w:val="16"/>
        </w:rPr>
      </w:pPr>
      <w:r w:rsidRPr="009F71AB">
        <w:rPr>
          <w:rStyle w:val="Strong"/>
          <w:b w:val="0"/>
          <w:bCs w:val="0"/>
          <w:sz w:val="16"/>
          <w:szCs w:val="16"/>
        </w:rPr>
        <w:t>Loomis, John, Armando González-Cabán, and Jeffrey Englin. 2001. 'Testing for Differential Effects of Forest Fires on Hiking and Mountain Biking Demand and Benefits', Journal of Agricultural and Resource Economics, 26: 508-22.</w:t>
      </w:r>
    </w:p>
    <w:p w14:paraId="50254F91" w14:textId="77777777" w:rsidR="009E2445" w:rsidRPr="009F71AB" w:rsidRDefault="009E2445" w:rsidP="009E2445">
      <w:pPr>
        <w:ind w:left="426" w:hanging="426"/>
        <w:rPr>
          <w:rStyle w:val="Strong"/>
          <w:b w:val="0"/>
          <w:bCs w:val="0"/>
          <w:sz w:val="16"/>
          <w:szCs w:val="16"/>
        </w:rPr>
      </w:pPr>
    </w:p>
    <w:p w14:paraId="34C99DC4" w14:textId="77777777" w:rsidR="009E2445" w:rsidRPr="009F71AB" w:rsidRDefault="009E2445" w:rsidP="009E2445">
      <w:pPr>
        <w:ind w:left="426" w:hanging="426"/>
        <w:rPr>
          <w:rStyle w:val="Strong"/>
          <w:b w:val="0"/>
          <w:bCs w:val="0"/>
          <w:sz w:val="16"/>
          <w:szCs w:val="16"/>
        </w:rPr>
      </w:pPr>
      <w:r w:rsidRPr="009F71AB">
        <w:rPr>
          <w:rStyle w:val="Strong"/>
          <w:b w:val="0"/>
          <w:bCs w:val="0"/>
          <w:sz w:val="16"/>
          <w:szCs w:val="16"/>
        </w:rPr>
        <w:t xml:space="preserve">Roces-Díaz, Jose V, Cristina </w:t>
      </w:r>
      <w:proofErr w:type="spellStart"/>
      <w:r w:rsidRPr="009F71AB">
        <w:rPr>
          <w:rStyle w:val="Strong"/>
          <w:b w:val="0"/>
          <w:bCs w:val="0"/>
          <w:sz w:val="16"/>
          <w:szCs w:val="16"/>
        </w:rPr>
        <w:t>Santín</w:t>
      </w:r>
      <w:proofErr w:type="spellEnd"/>
      <w:r w:rsidRPr="009F71AB">
        <w:rPr>
          <w:rStyle w:val="Strong"/>
          <w:b w:val="0"/>
          <w:bCs w:val="0"/>
          <w:sz w:val="16"/>
          <w:szCs w:val="16"/>
        </w:rPr>
        <w:t>, Jordi Martínez-Vilalta, and Stefan H Doerr. 2022. 'A global synthesis of fire effects on ecosystem services of forests and woodlands', Frontiers in Ecology and the Environment, 20: 170-78.</w:t>
      </w:r>
    </w:p>
    <w:p w14:paraId="01B6AB18" w14:textId="77777777" w:rsidR="009E2445" w:rsidRPr="009F71AB" w:rsidRDefault="009E2445" w:rsidP="009E2445">
      <w:pPr>
        <w:ind w:left="426" w:hanging="426"/>
        <w:rPr>
          <w:rStyle w:val="Strong"/>
          <w:b w:val="0"/>
          <w:bCs w:val="0"/>
          <w:sz w:val="16"/>
          <w:szCs w:val="16"/>
        </w:rPr>
      </w:pPr>
    </w:p>
    <w:p w14:paraId="11081189" w14:textId="35B63801" w:rsidR="00DB0DAA" w:rsidRPr="009F71AB" w:rsidRDefault="009E2445" w:rsidP="009E2445">
      <w:pPr>
        <w:ind w:left="426" w:hanging="426"/>
        <w:rPr>
          <w:rStyle w:val="Strong"/>
          <w:b w:val="0"/>
          <w:bCs w:val="0"/>
          <w:sz w:val="16"/>
          <w:szCs w:val="16"/>
        </w:rPr>
      </w:pPr>
      <w:r w:rsidRPr="009F71AB">
        <w:rPr>
          <w:rStyle w:val="Strong"/>
          <w:b w:val="0"/>
          <w:bCs w:val="0"/>
          <w:sz w:val="16"/>
          <w:szCs w:val="16"/>
        </w:rPr>
        <w:t>Wang, Yuhan, and David J. Lewis. 2024. 'Wildfires and climate change have lowered the economic value of western U.S. forests by altering risk expectations', Journal of Environmental Economics and Management, 123: 102894.</w:t>
      </w:r>
    </w:p>
    <w:sectPr w:rsidR="00DB0DAA" w:rsidRPr="009F71AB" w:rsidSect="00CE336A">
      <w:footerReference w:type="default" r:id="rId11"/>
      <w:pgSz w:w="11906" w:h="16838" w:code="9"/>
      <w:pgMar w:top="1418" w:right="1134"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E510A" w14:textId="77777777" w:rsidR="00CE336A" w:rsidRDefault="00CE336A">
      <w:r>
        <w:separator/>
      </w:r>
    </w:p>
  </w:endnote>
  <w:endnote w:type="continuationSeparator" w:id="0">
    <w:p w14:paraId="1D68D64F" w14:textId="77777777" w:rsidR="00CE336A" w:rsidRDefault="00CE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31A3" w14:textId="77777777" w:rsidR="00436E4D" w:rsidRDefault="00436E4D" w:rsidP="00436E4D">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C65DA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581D" w14:textId="77777777" w:rsidR="00CE336A" w:rsidRDefault="00CE336A">
      <w:r>
        <w:separator/>
      </w:r>
    </w:p>
  </w:footnote>
  <w:footnote w:type="continuationSeparator" w:id="0">
    <w:p w14:paraId="77053429" w14:textId="77777777" w:rsidR="00CE336A" w:rsidRDefault="00CE3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1CE4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D9674AE"/>
    <w:lvl w:ilvl="0">
      <w:numFmt w:val="bullet"/>
      <w:lvlText w:val="*"/>
      <w:lvlJc w:val="left"/>
    </w:lvl>
  </w:abstractNum>
  <w:abstractNum w:abstractNumId="2" w15:restartNumberingAfterBreak="0">
    <w:nsid w:val="07087985"/>
    <w:multiLevelType w:val="hybridMultilevel"/>
    <w:tmpl w:val="9484307E"/>
    <w:lvl w:ilvl="0" w:tplc="0409000F">
      <w:start w:val="1"/>
      <w:numFmt w:val="decimal"/>
      <w:lvlText w:val="%1."/>
      <w:lvlJc w:val="left"/>
      <w:pPr>
        <w:tabs>
          <w:tab w:val="num" w:pos="723"/>
        </w:tabs>
        <w:ind w:left="723" w:hanging="360"/>
      </w:p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3" w15:restartNumberingAfterBreak="0">
    <w:nsid w:val="0ABF7E00"/>
    <w:multiLevelType w:val="multilevel"/>
    <w:tmpl w:val="BA3E9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C6BC0"/>
    <w:multiLevelType w:val="hybridMultilevel"/>
    <w:tmpl w:val="03F67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0CA4"/>
    <w:multiLevelType w:val="hybridMultilevel"/>
    <w:tmpl w:val="35E604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36D38"/>
    <w:multiLevelType w:val="hybridMultilevel"/>
    <w:tmpl w:val="984E7B84"/>
    <w:lvl w:ilvl="0" w:tplc="755CC86A">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1ED50C53"/>
    <w:multiLevelType w:val="hybridMultilevel"/>
    <w:tmpl w:val="DE96A314"/>
    <w:lvl w:ilvl="0" w:tplc="4F6EA524">
      <w:start w:val="1"/>
      <w:numFmt w:val="bullet"/>
      <w:lvlText w:val=""/>
      <w:lvlJc w:val="left"/>
      <w:pPr>
        <w:tabs>
          <w:tab w:val="num" w:pos="720"/>
        </w:tabs>
        <w:ind w:left="720" w:hanging="360"/>
      </w:pPr>
      <w:rPr>
        <w:rFonts w:ascii="Wingdings 3" w:hAnsi="Wingdings 3"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54696"/>
    <w:multiLevelType w:val="hybridMultilevel"/>
    <w:tmpl w:val="60D42D7E"/>
    <w:lvl w:ilvl="0" w:tplc="BDB44134">
      <w:start w:val="1"/>
      <w:numFmt w:val="bullet"/>
      <w:lvlText w:val=""/>
      <w:lvlJc w:val="left"/>
      <w:pPr>
        <w:tabs>
          <w:tab w:val="num" w:pos="720"/>
        </w:tabs>
        <w:ind w:left="720" w:hanging="360"/>
      </w:pPr>
      <w:rPr>
        <w:rFonts w:ascii="Symbol" w:hAnsi="Symbol" w:hint="default"/>
      </w:rPr>
    </w:lvl>
    <w:lvl w:ilvl="1" w:tplc="B67C6962">
      <w:start w:val="164"/>
      <w:numFmt w:val="bullet"/>
      <w:lvlText w:val=""/>
      <w:lvlJc w:val="left"/>
      <w:pPr>
        <w:tabs>
          <w:tab w:val="num" w:pos="1440"/>
        </w:tabs>
        <w:ind w:left="1440" w:hanging="360"/>
      </w:pPr>
      <w:rPr>
        <w:rFonts w:ascii="Webdings" w:hAnsi="Webdings" w:hint="default"/>
      </w:rPr>
    </w:lvl>
    <w:lvl w:ilvl="2" w:tplc="561870EA" w:tentative="1">
      <w:start w:val="1"/>
      <w:numFmt w:val="bullet"/>
      <w:lvlText w:val=""/>
      <w:lvlJc w:val="left"/>
      <w:pPr>
        <w:tabs>
          <w:tab w:val="num" w:pos="2160"/>
        </w:tabs>
        <w:ind w:left="2160" w:hanging="360"/>
      </w:pPr>
      <w:rPr>
        <w:rFonts w:ascii="Symbol" w:hAnsi="Symbol" w:hint="default"/>
      </w:rPr>
    </w:lvl>
    <w:lvl w:ilvl="3" w:tplc="1DF495B4" w:tentative="1">
      <w:start w:val="1"/>
      <w:numFmt w:val="bullet"/>
      <w:lvlText w:val=""/>
      <w:lvlJc w:val="left"/>
      <w:pPr>
        <w:tabs>
          <w:tab w:val="num" w:pos="2880"/>
        </w:tabs>
        <w:ind w:left="2880" w:hanging="360"/>
      </w:pPr>
      <w:rPr>
        <w:rFonts w:ascii="Symbol" w:hAnsi="Symbol" w:hint="default"/>
      </w:rPr>
    </w:lvl>
    <w:lvl w:ilvl="4" w:tplc="A7F84358" w:tentative="1">
      <w:start w:val="1"/>
      <w:numFmt w:val="bullet"/>
      <w:lvlText w:val=""/>
      <w:lvlJc w:val="left"/>
      <w:pPr>
        <w:tabs>
          <w:tab w:val="num" w:pos="3600"/>
        </w:tabs>
        <w:ind w:left="3600" w:hanging="360"/>
      </w:pPr>
      <w:rPr>
        <w:rFonts w:ascii="Symbol" w:hAnsi="Symbol" w:hint="default"/>
      </w:rPr>
    </w:lvl>
    <w:lvl w:ilvl="5" w:tplc="009822F4" w:tentative="1">
      <w:start w:val="1"/>
      <w:numFmt w:val="bullet"/>
      <w:lvlText w:val=""/>
      <w:lvlJc w:val="left"/>
      <w:pPr>
        <w:tabs>
          <w:tab w:val="num" w:pos="4320"/>
        </w:tabs>
        <w:ind w:left="4320" w:hanging="360"/>
      </w:pPr>
      <w:rPr>
        <w:rFonts w:ascii="Symbol" w:hAnsi="Symbol" w:hint="default"/>
      </w:rPr>
    </w:lvl>
    <w:lvl w:ilvl="6" w:tplc="330E1F90" w:tentative="1">
      <w:start w:val="1"/>
      <w:numFmt w:val="bullet"/>
      <w:lvlText w:val=""/>
      <w:lvlJc w:val="left"/>
      <w:pPr>
        <w:tabs>
          <w:tab w:val="num" w:pos="5040"/>
        </w:tabs>
        <w:ind w:left="5040" w:hanging="360"/>
      </w:pPr>
      <w:rPr>
        <w:rFonts w:ascii="Symbol" w:hAnsi="Symbol" w:hint="default"/>
      </w:rPr>
    </w:lvl>
    <w:lvl w:ilvl="7" w:tplc="234EC226" w:tentative="1">
      <w:start w:val="1"/>
      <w:numFmt w:val="bullet"/>
      <w:lvlText w:val=""/>
      <w:lvlJc w:val="left"/>
      <w:pPr>
        <w:tabs>
          <w:tab w:val="num" w:pos="5760"/>
        </w:tabs>
        <w:ind w:left="5760" w:hanging="360"/>
      </w:pPr>
      <w:rPr>
        <w:rFonts w:ascii="Symbol" w:hAnsi="Symbol" w:hint="default"/>
      </w:rPr>
    </w:lvl>
    <w:lvl w:ilvl="8" w:tplc="D178962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4B1399"/>
    <w:multiLevelType w:val="hybridMultilevel"/>
    <w:tmpl w:val="9484307E"/>
    <w:lvl w:ilvl="0" w:tplc="0409000F">
      <w:start w:val="1"/>
      <w:numFmt w:val="decimal"/>
      <w:lvlText w:val="%1."/>
      <w:lvlJc w:val="left"/>
      <w:pPr>
        <w:tabs>
          <w:tab w:val="num" w:pos="723"/>
        </w:tabs>
        <w:ind w:left="723" w:hanging="360"/>
      </w:p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0" w15:restartNumberingAfterBreak="0">
    <w:nsid w:val="2C4A4987"/>
    <w:multiLevelType w:val="hybridMultilevel"/>
    <w:tmpl w:val="22F692A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F93548A"/>
    <w:multiLevelType w:val="hybridMultilevel"/>
    <w:tmpl w:val="09520454"/>
    <w:lvl w:ilvl="0" w:tplc="FC7819B2">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F3836"/>
    <w:multiLevelType w:val="hybridMultilevel"/>
    <w:tmpl w:val="3EFCD7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B3BF5"/>
    <w:multiLevelType w:val="hybridMultilevel"/>
    <w:tmpl w:val="E8045DBC"/>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FC68B9"/>
    <w:multiLevelType w:val="hybridMultilevel"/>
    <w:tmpl w:val="A454BE74"/>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13FE6"/>
    <w:multiLevelType w:val="hybridMultilevel"/>
    <w:tmpl w:val="28B2A0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84B19"/>
    <w:multiLevelType w:val="hybridMultilevel"/>
    <w:tmpl w:val="96CCB890"/>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7" w15:restartNumberingAfterBreak="0">
    <w:nsid w:val="414B207B"/>
    <w:multiLevelType w:val="multilevel"/>
    <w:tmpl w:val="D1568A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177E0"/>
    <w:multiLevelType w:val="hybridMultilevel"/>
    <w:tmpl w:val="277C1B82"/>
    <w:lvl w:ilvl="0" w:tplc="E2DE14C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F628E"/>
    <w:multiLevelType w:val="hybridMultilevel"/>
    <w:tmpl w:val="5762C4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75706F"/>
    <w:multiLevelType w:val="hybridMultilevel"/>
    <w:tmpl w:val="435699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F584E"/>
    <w:multiLevelType w:val="hybridMultilevel"/>
    <w:tmpl w:val="040A35F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4716F"/>
    <w:multiLevelType w:val="hybridMultilevel"/>
    <w:tmpl w:val="429A6270"/>
    <w:lvl w:ilvl="0" w:tplc="FC7819B2">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047E6"/>
    <w:multiLevelType w:val="hybridMultilevel"/>
    <w:tmpl w:val="0C70A0C6"/>
    <w:lvl w:ilvl="0" w:tplc="FC7819B2">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B52C4"/>
    <w:multiLevelType w:val="hybridMultilevel"/>
    <w:tmpl w:val="E954C33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25" w15:restartNumberingAfterBreak="0">
    <w:nsid w:val="5D012842"/>
    <w:multiLevelType w:val="hybridMultilevel"/>
    <w:tmpl w:val="C34834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B3297"/>
    <w:multiLevelType w:val="multilevel"/>
    <w:tmpl w:val="277C1B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6058A"/>
    <w:multiLevelType w:val="hybridMultilevel"/>
    <w:tmpl w:val="9AB2060E"/>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4061F"/>
    <w:multiLevelType w:val="hybridMultilevel"/>
    <w:tmpl w:val="E8045D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600279"/>
    <w:multiLevelType w:val="hybridMultilevel"/>
    <w:tmpl w:val="17E87BC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672004C3"/>
    <w:multiLevelType w:val="hybridMultilevel"/>
    <w:tmpl w:val="9484307E"/>
    <w:lvl w:ilvl="0" w:tplc="04090005">
      <w:start w:val="1"/>
      <w:numFmt w:val="bullet"/>
      <w:lvlText w:val=""/>
      <w:lvlJc w:val="left"/>
      <w:pPr>
        <w:tabs>
          <w:tab w:val="num" w:pos="723"/>
        </w:tabs>
        <w:ind w:left="723" w:hanging="360"/>
      </w:pPr>
      <w:rPr>
        <w:rFonts w:ascii="Wingdings" w:hAnsi="Wingdings" w:hint="default"/>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31" w15:restartNumberingAfterBreak="0">
    <w:nsid w:val="68B83060"/>
    <w:multiLevelType w:val="hybridMultilevel"/>
    <w:tmpl w:val="ADDEB84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D5355"/>
    <w:multiLevelType w:val="hybridMultilevel"/>
    <w:tmpl w:val="58AC4B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84BBF"/>
    <w:multiLevelType w:val="hybridMultilevel"/>
    <w:tmpl w:val="6B843992"/>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4C2450"/>
    <w:multiLevelType w:val="hybridMultilevel"/>
    <w:tmpl w:val="786ADD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B5F00"/>
    <w:multiLevelType w:val="hybridMultilevel"/>
    <w:tmpl w:val="BA3E95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65269"/>
    <w:multiLevelType w:val="hybridMultilevel"/>
    <w:tmpl w:val="78501AD0"/>
    <w:lvl w:ilvl="0" w:tplc="207CB6E6">
      <w:start w:val="1"/>
      <w:numFmt w:val="bullet"/>
      <w:lvlText w:val=""/>
      <w:lvlJc w:val="left"/>
      <w:pPr>
        <w:tabs>
          <w:tab w:val="num" w:pos="720"/>
        </w:tabs>
        <w:ind w:left="720" w:hanging="360"/>
      </w:pPr>
      <w:rPr>
        <w:rFonts w:ascii="Symbol" w:hAnsi="Symbol" w:hint="default"/>
      </w:rPr>
    </w:lvl>
    <w:lvl w:ilvl="1" w:tplc="144CE59E">
      <w:start w:val="1"/>
      <w:numFmt w:val="bullet"/>
      <w:lvlText w:val=""/>
      <w:lvlJc w:val="left"/>
      <w:pPr>
        <w:tabs>
          <w:tab w:val="num" w:pos="1440"/>
        </w:tabs>
        <w:ind w:left="1440" w:hanging="360"/>
      </w:pPr>
      <w:rPr>
        <w:rFonts w:ascii="Symbol" w:hAnsi="Symbol" w:hint="default"/>
      </w:rPr>
    </w:lvl>
    <w:lvl w:ilvl="2" w:tplc="91946E38" w:tentative="1">
      <w:start w:val="1"/>
      <w:numFmt w:val="bullet"/>
      <w:lvlText w:val=""/>
      <w:lvlJc w:val="left"/>
      <w:pPr>
        <w:tabs>
          <w:tab w:val="num" w:pos="2160"/>
        </w:tabs>
        <w:ind w:left="2160" w:hanging="360"/>
      </w:pPr>
      <w:rPr>
        <w:rFonts w:ascii="Symbol" w:hAnsi="Symbol" w:hint="default"/>
      </w:rPr>
    </w:lvl>
    <w:lvl w:ilvl="3" w:tplc="BCCA3682" w:tentative="1">
      <w:start w:val="1"/>
      <w:numFmt w:val="bullet"/>
      <w:lvlText w:val=""/>
      <w:lvlJc w:val="left"/>
      <w:pPr>
        <w:tabs>
          <w:tab w:val="num" w:pos="2880"/>
        </w:tabs>
        <w:ind w:left="2880" w:hanging="360"/>
      </w:pPr>
      <w:rPr>
        <w:rFonts w:ascii="Symbol" w:hAnsi="Symbol" w:hint="default"/>
      </w:rPr>
    </w:lvl>
    <w:lvl w:ilvl="4" w:tplc="882A2032" w:tentative="1">
      <w:start w:val="1"/>
      <w:numFmt w:val="bullet"/>
      <w:lvlText w:val=""/>
      <w:lvlJc w:val="left"/>
      <w:pPr>
        <w:tabs>
          <w:tab w:val="num" w:pos="3600"/>
        </w:tabs>
        <w:ind w:left="3600" w:hanging="360"/>
      </w:pPr>
      <w:rPr>
        <w:rFonts w:ascii="Symbol" w:hAnsi="Symbol" w:hint="default"/>
      </w:rPr>
    </w:lvl>
    <w:lvl w:ilvl="5" w:tplc="98687C3C" w:tentative="1">
      <w:start w:val="1"/>
      <w:numFmt w:val="bullet"/>
      <w:lvlText w:val=""/>
      <w:lvlJc w:val="left"/>
      <w:pPr>
        <w:tabs>
          <w:tab w:val="num" w:pos="4320"/>
        </w:tabs>
        <w:ind w:left="4320" w:hanging="360"/>
      </w:pPr>
      <w:rPr>
        <w:rFonts w:ascii="Symbol" w:hAnsi="Symbol" w:hint="default"/>
      </w:rPr>
    </w:lvl>
    <w:lvl w:ilvl="6" w:tplc="71B6B236" w:tentative="1">
      <w:start w:val="1"/>
      <w:numFmt w:val="bullet"/>
      <w:lvlText w:val=""/>
      <w:lvlJc w:val="left"/>
      <w:pPr>
        <w:tabs>
          <w:tab w:val="num" w:pos="5040"/>
        </w:tabs>
        <w:ind w:left="5040" w:hanging="360"/>
      </w:pPr>
      <w:rPr>
        <w:rFonts w:ascii="Symbol" w:hAnsi="Symbol" w:hint="default"/>
      </w:rPr>
    </w:lvl>
    <w:lvl w:ilvl="7" w:tplc="60C8449C" w:tentative="1">
      <w:start w:val="1"/>
      <w:numFmt w:val="bullet"/>
      <w:lvlText w:val=""/>
      <w:lvlJc w:val="left"/>
      <w:pPr>
        <w:tabs>
          <w:tab w:val="num" w:pos="5760"/>
        </w:tabs>
        <w:ind w:left="5760" w:hanging="360"/>
      </w:pPr>
      <w:rPr>
        <w:rFonts w:ascii="Symbol" w:hAnsi="Symbol" w:hint="default"/>
      </w:rPr>
    </w:lvl>
    <w:lvl w:ilvl="8" w:tplc="7824710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AA022E5"/>
    <w:multiLevelType w:val="hybridMultilevel"/>
    <w:tmpl w:val="F3CC7A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C76FE5"/>
    <w:multiLevelType w:val="hybridMultilevel"/>
    <w:tmpl w:val="D1568A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85FDD"/>
    <w:multiLevelType w:val="hybridMultilevel"/>
    <w:tmpl w:val="C2886960"/>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B5B15"/>
    <w:multiLevelType w:val="hybridMultilevel"/>
    <w:tmpl w:val="170CAF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B320005"/>
    <w:multiLevelType w:val="hybridMultilevel"/>
    <w:tmpl w:val="F3CC7A72"/>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A7047D"/>
    <w:multiLevelType w:val="hybridMultilevel"/>
    <w:tmpl w:val="ADDEB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B0728E"/>
    <w:multiLevelType w:val="hybridMultilevel"/>
    <w:tmpl w:val="070A4986"/>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9958952">
    <w:abstractNumId w:val="23"/>
  </w:num>
  <w:num w:numId="2" w16cid:durableId="197547317">
    <w:abstractNumId w:val="22"/>
  </w:num>
  <w:num w:numId="3" w16cid:durableId="122578290">
    <w:abstractNumId w:val="11"/>
  </w:num>
  <w:num w:numId="4" w16cid:durableId="2045405836">
    <w:abstractNumId w:val="15"/>
  </w:num>
  <w:num w:numId="5" w16cid:durableId="1183085924">
    <w:abstractNumId w:val="38"/>
  </w:num>
  <w:num w:numId="6" w16cid:durableId="1330400963">
    <w:abstractNumId w:val="17"/>
  </w:num>
  <w:num w:numId="7" w16cid:durableId="1323045447">
    <w:abstractNumId w:val="21"/>
  </w:num>
  <w:num w:numId="8" w16cid:durableId="1153596975">
    <w:abstractNumId w:val="40"/>
  </w:num>
  <w:num w:numId="9" w16cid:durableId="1879472250">
    <w:abstractNumId w:val="10"/>
  </w:num>
  <w:num w:numId="10" w16cid:durableId="1920094239">
    <w:abstractNumId w:val="34"/>
  </w:num>
  <w:num w:numId="11" w16cid:durableId="20402374">
    <w:abstractNumId w:val="25"/>
  </w:num>
  <w:num w:numId="12" w16cid:durableId="1806315937">
    <w:abstractNumId w:val="30"/>
  </w:num>
  <w:num w:numId="13" w16cid:durableId="840121912">
    <w:abstractNumId w:val="20"/>
  </w:num>
  <w:num w:numId="14" w16cid:durableId="1496340148">
    <w:abstractNumId w:val="32"/>
  </w:num>
  <w:num w:numId="15" w16cid:durableId="2087875446">
    <w:abstractNumId w:val="19"/>
  </w:num>
  <w:num w:numId="16" w16cid:durableId="1755317287">
    <w:abstractNumId w:val="4"/>
  </w:num>
  <w:num w:numId="17" w16cid:durableId="856889429">
    <w:abstractNumId w:val="42"/>
  </w:num>
  <w:num w:numId="18" w16cid:durableId="1382942824">
    <w:abstractNumId w:val="31"/>
  </w:num>
  <w:num w:numId="19" w16cid:durableId="354305682">
    <w:abstractNumId w:val="29"/>
  </w:num>
  <w:num w:numId="20" w16cid:durableId="1473326779">
    <w:abstractNumId w:val="36"/>
  </w:num>
  <w:num w:numId="21" w16cid:durableId="17699988">
    <w:abstractNumId w:val="8"/>
  </w:num>
  <w:num w:numId="22" w16cid:durableId="2033335348">
    <w:abstractNumId w:val="27"/>
  </w:num>
  <w:num w:numId="23" w16cid:durableId="242108436">
    <w:abstractNumId w:val="24"/>
  </w:num>
  <w:num w:numId="24" w16cid:durableId="2111312439">
    <w:abstractNumId w:val="9"/>
  </w:num>
  <w:num w:numId="25" w16cid:durableId="1401051791">
    <w:abstractNumId w:val="2"/>
  </w:num>
  <w:num w:numId="26" w16cid:durableId="1649243631">
    <w:abstractNumId w:val="16"/>
  </w:num>
  <w:num w:numId="27" w16cid:durableId="143089207">
    <w:abstractNumId w:val="14"/>
  </w:num>
  <w:num w:numId="28" w16cid:durableId="1142581164">
    <w:abstractNumId w:val="39"/>
  </w:num>
  <w:num w:numId="29" w16cid:durableId="1083718873">
    <w:abstractNumId w:val="43"/>
  </w:num>
  <w:num w:numId="30" w16cid:durableId="1134173206">
    <w:abstractNumId w:val="6"/>
  </w:num>
  <w:num w:numId="31" w16cid:durableId="537400542">
    <w:abstractNumId w:val="41"/>
  </w:num>
  <w:num w:numId="32" w16cid:durableId="269511567">
    <w:abstractNumId w:val="37"/>
  </w:num>
  <w:num w:numId="33" w16cid:durableId="1212770207">
    <w:abstractNumId w:val="28"/>
  </w:num>
  <w:num w:numId="34" w16cid:durableId="140343861">
    <w:abstractNumId w:val="13"/>
  </w:num>
  <w:num w:numId="35" w16cid:durableId="1775784061">
    <w:abstractNumId w:val="33"/>
  </w:num>
  <w:num w:numId="36" w16cid:durableId="1663314554">
    <w:abstractNumId w:val="1"/>
    <w:lvlOverride w:ilvl="0">
      <w:lvl w:ilvl="0">
        <w:start w:val="1"/>
        <w:numFmt w:val="bullet"/>
        <w:lvlText w:val=""/>
        <w:legacy w:legacy="1" w:legacySpace="0" w:legacyIndent="283"/>
        <w:lvlJc w:val="left"/>
        <w:pPr>
          <w:ind w:left="283" w:hanging="283"/>
        </w:pPr>
        <w:rPr>
          <w:rFonts w:ascii="Courier" w:hAnsi="Courier" w:hint="default"/>
        </w:rPr>
      </w:lvl>
    </w:lvlOverride>
  </w:num>
  <w:num w:numId="37" w16cid:durableId="1211964971">
    <w:abstractNumId w:val="18"/>
  </w:num>
  <w:num w:numId="38" w16cid:durableId="58751293">
    <w:abstractNumId w:val="26"/>
  </w:num>
  <w:num w:numId="39" w16cid:durableId="258636488">
    <w:abstractNumId w:val="35"/>
  </w:num>
  <w:num w:numId="40" w16cid:durableId="2134329120">
    <w:abstractNumId w:val="12"/>
  </w:num>
  <w:num w:numId="41" w16cid:durableId="2113742343">
    <w:abstractNumId w:val="3"/>
  </w:num>
  <w:num w:numId="42" w16cid:durableId="1824009790">
    <w:abstractNumId w:val="7"/>
  </w:num>
  <w:num w:numId="43" w16cid:durableId="860775380">
    <w:abstractNumId w:val="5"/>
  </w:num>
  <w:num w:numId="44" w16cid:durableId="172618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AA"/>
    <w:rsid w:val="00046B5B"/>
    <w:rsid w:val="00141AAE"/>
    <w:rsid w:val="001761A2"/>
    <w:rsid w:val="002C5547"/>
    <w:rsid w:val="004258F6"/>
    <w:rsid w:val="00436E4D"/>
    <w:rsid w:val="00452F06"/>
    <w:rsid w:val="004D7AE3"/>
    <w:rsid w:val="004E160C"/>
    <w:rsid w:val="005506C6"/>
    <w:rsid w:val="00750E46"/>
    <w:rsid w:val="00785BEF"/>
    <w:rsid w:val="007955F5"/>
    <w:rsid w:val="007A63C4"/>
    <w:rsid w:val="008C311E"/>
    <w:rsid w:val="008D3B0E"/>
    <w:rsid w:val="00966BD3"/>
    <w:rsid w:val="009E2445"/>
    <w:rsid w:val="009F71AB"/>
    <w:rsid w:val="00A07C20"/>
    <w:rsid w:val="00A20C8B"/>
    <w:rsid w:val="00B525AB"/>
    <w:rsid w:val="00BA6379"/>
    <w:rsid w:val="00C43054"/>
    <w:rsid w:val="00C65DA9"/>
    <w:rsid w:val="00C70354"/>
    <w:rsid w:val="00CA18C5"/>
    <w:rsid w:val="00CA76DE"/>
    <w:rsid w:val="00CE336A"/>
    <w:rsid w:val="00CF6FB4"/>
    <w:rsid w:val="00D23FB0"/>
    <w:rsid w:val="00D27F4F"/>
    <w:rsid w:val="00DB0DAA"/>
    <w:rsid w:val="00DD47E4"/>
    <w:rsid w:val="00F87B69"/>
    <w:rsid w:val="00FA0F4A"/>
    <w:rsid w:val="00FA10C8"/>
    <w:rsid w:val="00FA6A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48E37"/>
  <w15:chartTrackingRefBased/>
  <w15:docId w15:val="{2CB350C0-E1D3-45B1-825F-BA96E009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NZ" w:eastAsia="en-NZ" w:bidi="ar-SA"/>
        <w14:ligatures w14:val="standardContextual"/>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DAA"/>
    <w:rPr>
      <w:rFonts w:ascii="Arial" w:hAnsi="Arial"/>
      <w:szCs w:val="24"/>
      <w:lang w:eastAsia="en-US"/>
    </w:rPr>
  </w:style>
  <w:style w:type="paragraph" w:styleId="Heading1">
    <w:name w:val="heading 1"/>
    <w:basedOn w:val="Normal"/>
    <w:next w:val="Normal"/>
    <w:link w:val="Heading1Char"/>
    <w:pPr>
      <w:keepNext/>
      <w:outlineLvl w:val="0"/>
    </w:pPr>
    <w:rPr>
      <w:b/>
      <w:caps/>
    </w:rPr>
  </w:style>
  <w:style w:type="paragraph" w:styleId="Heading2">
    <w:name w:val="heading 2"/>
    <w:basedOn w:val="Normal"/>
    <w:next w:val="Normal"/>
    <w:link w:val="Heading2Char1"/>
    <w:pPr>
      <w:keepNext/>
      <w:outlineLvl w:val="1"/>
    </w:pPr>
    <w:rPr>
      <w:b/>
      <w:sz w:val="28"/>
    </w:rPr>
  </w:style>
  <w:style w:type="paragraph" w:styleId="Heading3">
    <w:name w:val="heading 3"/>
    <w:basedOn w:val="Normal"/>
    <w:next w:val="Normal"/>
    <w:pPr>
      <w:keepNext/>
      <w:outlineLvl w:val="2"/>
    </w:pPr>
    <w:rPr>
      <w:b/>
      <w:i/>
    </w:rPr>
  </w:style>
  <w:style w:type="paragraph" w:styleId="Heading4">
    <w:name w:val="heading 4"/>
    <w:basedOn w:val="Normal"/>
    <w:next w:val="Normal"/>
    <w:pPr>
      <w:keepNext/>
      <w:outlineLvl w:val="3"/>
    </w:pPr>
    <w:rPr>
      <w:i/>
    </w:rPr>
  </w:style>
  <w:style w:type="paragraph" w:styleId="Heading5">
    <w:name w:val="heading 5"/>
    <w:basedOn w:val="Normal"/>
    <w:next w:val="Normal"/>
    <w:pPr>
      <w:keepNext/>
      <w:outlineLvl w:val="4"/>
    </w:pPr>
  </w:style>
  <w:style w:type="paragraph" w:styleId="Heading6">
    <w:name w:val="heading 6"/>
    <w:basedOn w:val="Normal"/>
    <w:next w:val="Normal"/>
    <w:pPr>
      <w:keepNext/>
      <w:framePr w:w="5841" w:h="3402" w:hRule="exact" w:wrap="around" w:vAnchor="page" w:hAnchor="page" w:x="5201" w:y="9725"/>
      <w:autoSpaceDE w:val="0"/>
      <w:autoSpaceDN w:val="0"/>
      <w:adjustRightInd w:val="0"/>
      <w:spacing w:line="560" w:lineRule="exact"/>
      <w:ind w:right="-114"/>
      <w:outlineLvl w:val="5"/>
    </w:pPr>
    <w:rPr>
      <w:rFonts w:cs="Arial"/>
      <w:b/>
      <w:bCs/>
      <w:color w:val="FF9147"/>
      <w:sz w:val="56"/>
      <w:szCs w:val="56"/>
      <w:lang w:val="en-US"/>
    </w:rPr>
  </w:style>
  <w:style w:type="paragraph" w:styleId="Heading7">
    <w:name w:val="heading 7"/>
    <w:basedOn w:val="Normal"/>
    <w:next w:val="Normal"/>
    <w:pPr>
      <w:keepNext/>
      <w:ind w:left="709"/>
      <w:outlineLvl w:val="6"/>
    </w:pPr>
    <w:rPr>
      <w:rFonts w:cs="Arial"/>
      <w:i/>
      <w:iCs/>
    </w:rPr>
  </w:style>
  <w:style w:type="paragraph" w:styleId="Heading8">
    <w:name w:val="heading 8"/>
    <w:basedOn w:val="Normal"/>
    <w:next w:val="Normal"/>
    <w:pPr>
      <w:keepNext/>
      <w:outlineLvl w:val="7"/>
    </w:pPr>
    <w:rPr>
      <w:rFonts w:cs="Arial"/>
      <w:sz w:val="32"/>
      <w:szCs w:val="20"/>
    </w:rPr>
  </w:style>
  <w:style w:type="paragraph" w:styleId="Heading9">
    <w:name w:val="heading 9"/>
    <w:basedOn w:val="Normal"/>
    <w:next w:val="Normal"/>
    <w:link w:val="Heading9Char"/>
    <w:semiHidden/>
    <w:unhideWhenUsed/>
    <w:qFormat/>
    <w:rsid w:val="00DB0D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i/>
      <w:sz w:val="16"/>
    </w:rPr>
  </w:style>
  <w:style w:type="paragraph" w:styleId="Header">
    <w:name w:val="header"/>
    <w:basedOn w:val="Normal"/>
    <w:pPr>
      <w:tabs>
        <w:tab w:val="right" w:pos="9356"/>
      </w:tabs>
    </w:pPr>
    <w:rPr>
      <w:b/>
      <w:i/>
      <w:sz w:val="16"/>
    </w:rPr>
  </w:style>
  <w:style w:type="paragraph" w:styleId="Footer">
    <w:name w:val="footer"/>
    <w:basedOn w:val="Normal"/>
    <w:pPr>
      <w:tabs>
        <w:tab w:val="right" w:pos="9356"/>
      </w:tabs>
    </w:pPr>
    <w:rPr>
      <w:i/>
      <w:sz w:val="16"/>
    </w:rPr>
  </w:style>
  <w:style w:type="paragraph" w:styleId="BodyText">
    <w:name w:val="Body Text"/>
    <w:basedOn w:val="Normal"/>
    <w:link w:val="BodyTextChar"/>
  </w:style>
  <w:style w:type="paragraph" w:styleId="Title">
    <w:name w:val="Title"/>
    <w:basedOn w:val="Normal"/>
    <w:rPr>
      <w:rFonts w:ascii="Arial Rounded MT Bold" w:hAnsi="Arial Rounded MT Bold"/>
      <w:b/>
      <w:sz w:val="52"/>
    </w:rPr>
  </w:style>
  <w:style w:type="paragraph" w:styleId="Subtitle">
    <w:name w:val="Subtitle"/>
    <w:basedOn w:val="Normal"/>
    <w:rPr>
      <w:i/>
    </w:rPr>
  </w:style>
  <w:style w:type="paragraph" w:styleId="Caption">
    <w:name w:val="caption"/>
    <w:basedOn w:val="Normal"/>
    <w:next w:val="Normal"/>
    <w:pPr>
      <w:framePr w:w="5841" w:h="3402" w:hRule="exact" w:wrap="around" w:vAnchor="page" w:hAnchor="page" w:x="5201" w:y="9725"/>
      <w:spacing w:after="40"/>
    </w:pPr>
    <w:rPr>
      <w:rFonts w:cs="Arial"/>
      <w:color w:val="FF9147"/>
      <w:sz w:val="32"/>
      <w:szCs w:val="32"/>
      <w:lang w:val="en-US"/>
    </w:rPr>
  </w:style>
  <w:style w:type="paragraph" w:customStyle="1" w:styleId="Tablecaption">
    <w:name w:val="Table caption"/>
    <w:basedOn w:val="Normal"/>
    <w:pPr>
      <w:jc w:val="center"/>
    </w:pPr>
    <w:rPr>
      <w:b/>
    </w:rPr>
  </w:style>
  <w:style w:type="paragraph" w:customStyle="1" w:styleId="Figurecaption">
    <w:name w:val="Figure caption"/>
    <w:basedOn w:val="Normal"/>
    <w:pPr>
      <w:jc w:val="center"/>
    </w:pPr>
    <w:rPr>
      <w:b/>
    </w:rPr>
  </w:style>
  <w:style w:type="paragraph" w:styleId="ListBullet">
    <w:name w:val="List Bullet"/>
    <w:basedOn w:val="Normal"/>
    <w:pPr>
      <w:ind w:left="567" w:hanging="567"/>
    </w:pPr>
  </w:style>
  <w:style w:type="paragraph" w:styleId="List2">
    <w:name w:val="List 2"/>
    <w:basedOn w:val="Normal"/>
    <w:pPr>
      <w:ind w:left="851" w:hanging="284"/>
    </w:pPr>
  </w:style>
  <w:style w:type="paragraph" w:styleId="List">
    <w:name w:val="List"/>
    <w:basedOn w:val="Normal"/>
    <w:pPr>
      <w:ind w:left="567" w:hanging="567"/>
    </w:pPr>
  </w:style>
  <w:style w:type="paragraph" w:styleId="ListBullet2">
    <w:name w:val="List Bullet 2"/>
    <w:basedOn w:val="Normal"/>
    <w:pPr>
      <w:ind w:left="851" w:hanging="284"/>
    </w:pPr>
  </w:style>
  <w:style w:type="paragraph" w:styleId="ListNumber">
    <w:name w:val="List Number"/>
    <w:basedOn w:val="Normal"/>
    <w:pPr>
      <w:ind w:left="567" w:hanging="567"/>
    </w:pPr>
  </w:style>
  <w:style w:type="paragraph" w:styleId="ListNumber2">
    <w:name w:val="List Number 2"/>
    <w:basedOn w:val="Normal"/>
    <w:pPr>
      <w:ind w:left="851" w:hanging="284"/>
    </w:pPr>
  </w:style>
  <w:style w:type="paragraph" w:styleId="ListNumber3">
    <w:name w:val="List Number 3"/>
    <w:basedOn w:val="Normal"/>
    <w:pPr>
      <w:ind w:left="1135" w:hanging="284"/>
    </w:pPr>
  </w:style>
  <w:style w:type="paragraph" w:styleId="ListNumber4">
    <w:name w:val="List Number 4"/>
    <w:basedOn w:val="Normal"/>
    <w:pPr>
      <w:ind w:left="1418" w:hanging="284"/>
    </w:pPr>
  </w:style>
  <w:style w:type="paragraph" w:styleId="ListNumber5">
    <w:name w:val="List Number 5"/>
    <w:basedOn w:val="Normal"/>
    <w:pPr>
      <w:ind w:left="1702" w:hanging="284"/>
    </w:pPr>
  </w:style>
  <w:style w:type="paragraph" w:styleId="Signature">
    <w:name w:val="Signature"/>
    <w:basedOn w:val="Normal"/>
    <w:pPr>
      <w:ind w:left="4252"/>
    </w:pPr>
  </w:style>
  <w:style w:type="paragraph" w:styleId="BodyTextIndent">
    <w:name w:val="Body Text Indent"/>
    <w:basedOn w:val="Normal"/>
    <w:pPr>
      <w:ind w:left="720"/>
    </w:pPr>
    <w:rPr>
      <w:rFonts w:cs="Arial"/>
    </w:rPr>
  </w:style>
  <w:style w:type="paragraph" w:styleId="BodyTextIndent2">
    <w:name w:val="Body Text Indent 2"/>
    <w:basedOn w:val="Normal"/>
    <w:pPr>
      <w:ind w:left="443"/>
    </w:pPr>
    <w:rPr>
      <w:rFonts w:cs="Arial"/>
    </w:rPr>
  </w:style>
  <w:style w:type="paragraph" w:styleId="BodyText2">
    <w:name w:val="Body Text 2"/>
    <w:basedOn w:val="Normal"/>
    <w:rPr>
      <w:rFonts w:cs="Arial"/>
    </w:rPr>
  </w:style>
  <w:style w:type="paragraph" w:styleId="BodyTextIndent3">
    <w:name w:val="Body Text Indent 3"/>
    <w:basedOn w:val="Normal"/>
    <w:pPr>
      <w:ind w:left="720"/>
    </w:pPr>
    <w:rPr>
      <w:rFonts w:cs="Arial"/>
    </w:rPr>
  </w:style>
  <w:style w:type="paragraph" w:styleId="BodyText3">
    <w:name w:val="Body Text 3"/>
    <w:basedOn w:val="Normal"/>
    <w:rPr>
      <w:rFonts w:cs="Arial"/>
    </w:rPr>
  </w:style>
  <w:style w:type="paragraph" w:customStyle="1" w:styleId="ReportTitle1">
    <w:name w:val="Report Title 1"/>
    <w:pPr>
      <w:jc w:val="right"/>
    </w:pPr>
    <w:rPr>
      <w:rFonts w:ascii="Arial" w:hAnsi="Arial"/>
      <w:color w:val="333333"/>
      <w:sz w:val="48"/>
      <w:szCs w:val="24"/>
      <w:lang w:val="en-AU" w:eastAsia="en-US"/>
    </w:rPr>
  </w:style>
  <w:style w:type="paragraph" w:customStyle="1" w:styleId="ReportTitle2">
    <w:name w:val="Report Title 2"/>
    <w:pPr>
      <w:spacing w:before="240"/>
      <w:jc w:val="right"/>
    </w:pPr>
    <w:rPr>
      <w:rFonts w:ascii="Arial" w:hAnsi="Arial"/>
      <w:color w:val="333333"/>
      <w:sz w:val="28"/>
      <w:szCs w:val="24"/>
      <w:lang w:val="en-AU" w:eastAsia="en-US"/>
    </w:rPr>
  </w:style>
  <w:style w:type="paragraph" w:styleId="FootnoteText">
    <w:name w:val="footnote text"/>
    <w:basedOn w:val="Normal"/>
    <w:semiHidden/>
    <w:rPr>
      <w:szCs w:val="20"/>
      <w:lang w:eastAsia="en-NZ"/>
    </w:rPr>
  </w:style>
  <w:style w:type="character" w:styleId="FootnoteReference">
    <w:name w:val="footnote reference"/>
    <w:basedOn w:val="DefaultParagraphFont"/>
    <w:semiHidden/>
    <w:rPr>
      <w:vertAlign w:val="superscript"/>
    </w:rPr>
  </w:style>
  <w:style w:type="character" w:customStyle="1" w:styleId="Heading2Char">
    <w:name w:val="Heading 2 Char"/>
    <w:basedOn w:val="DefaultParagraphFont"/>
    <w:rPr>
      <w:rFonts w:ascii="Arial" w:hAnsi="Arial" w:cs="Arial"/>
      <w:b/>
      <w:bCs/>
      <w:i/>
      <w:iCs/>
      <w:sz w:val="28"/>
      <w:szCs w:val="28"/>
      <w:lang w:val="en-NZ" w:eastAsia="en-NZ" w:bidi="ar-SA"/>
    </w:rPr>
  </w:style>
  <w:style w:type="character" w:customStyle="1" w:styleId="Heading3Char">
    <w:name w:val="Heading 3 Char"/>
    <w:basedOn w:val="DefaultParagraphFont"/>
    <w:rPr>
      <w:rFonts w:ascii="Arial" w:hAnsi="Arial" w:cs="Arial"/>
      <w:b/>
      <w:bCs/>
      <w:sz w:val="26"/>
      <w:szCs w:val="26"/>
      <w:lang w:val="en-NZ" w:eastAsia="en-NZ" w:bidi="ar-SA"/>
    </w:rPr>
  </w:style>
  <w:style w:type="paragraph" w:styleId="TOC1">
    <w:name w:val="toc 1"/>
    <w:basedOn w:val="Normal"/>
    <w:next w:val="Normal"/>
    <w:autoRedefine/>
    <w:semiHidden/>
    <w:rPr>
      <w:b/>
      <w:lang w:eastAsia="en-NZ"/>
    </w:rPr>
  </w:style>
  <w:style w:type="paragraph" w:styleId="TOC2">
    <w:name w:val="toc 2"/>
    <w:basedOn w:val="Normal"/>
    <w:next w:val="Normal"/>
    <w:autoRedefine/>
    <w:semiHidden/>
    <w:pPr>
      <w:ind w:left="240"/>
    </w:pPr>
    <w:rPr>
      <w:lang w:eastAsia="en-NZ"/>
    </w:rPr>
  </w:style>
  <w:style w:type="character" w:styleId="Hyperlink">
    <w:name w:val="Hyperlink"/>
    <w:basedOn w:val="DefaultParagraphFont"/>
    <w:rPr>
      <w:color w:val="0000FF"/>
      <w:u w:val="single"/>
    </w:rPr>
  </w:style>
  <w:style w:type="paragraph" w:customStyle="1" w:styleId="StyleHeading1Arial16pt">
    <w:name w:val="Style Heading 1 + Arial 16 pt"/>
    <w:basedOn w:val="Heading1"/>
    <w:link w:val="StyleHeading1Arial16ptChar"/>
    <w:rPr>
      <w:bCs/>
      <w:caps w:val="0"/>
      <w:sz w:val="32"/>
    </w:rPr>
  </w:style>
  <w:style w:type="paragraph" w:customStyle="1" w:styleId="StyleHeading2Arial">
    <w:name w:val="Style Heading 2 + Arial"/>
    <w:basedOn w:val="Heading2"/>
    <w:rPr>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Columndescription">
    <w:name w:val="Column description"/>
    <w:basedOn w:val="Heading5"/>
    <w:rPr>
      <w:b/>
      <w:bCs/>
      <w:i/>
      <w:iCs/>
      <w:smallCaps/>
      <w:szCs w:val="20"/>
      <w:lang w:val="en-GB"/>
    </w:rPr>
  </w:style>
  <w:style w:type="paragraph" w:customStyle="1" w:styleId="Mainheading">
    <w:name w:val="Main heading"/>
    <w:basedOn w:val="Normal"/>
    <w:pPr>
      <w:jc w:val="center"/>
    </w:pPr>
    <w:rPr>
      <w:b/>
      <w:bCs/>
      <w:sz w:val="32"/>
      <w:szCs w:val="20"/>
      <w:lang w:val="en-GB"/>
    </w:rPr>
  </w:style>
  <w:style w:type="paragraph" w:customStyle="1" w:styleId="Style1">
    <w:name w:val="Style1"/>
    <w:basedOn w:val="Heading3"/>
    <w:rPr>
      <w:rFonts w:ascii="Arial Narrow" w:hAnsi="Arial Narrow"/>
      <w:b w:val="0"/>
      <w:sz w:val="28"/>
    </w:rPr>
  </w:style>
  <w:style w:type="character" w:customStyle="1" w:styleId="BodyTextChar">
    <w:name w:val="Body Text Char"/>
    <w:basedOn w:val="DefaultParagraphFont"/>
    <w:link w:val="BodyText"/>
    <w:rPr>
      <w:sz w:val="24"/>
      <w:szCs w:val="24"/>
      <w:lang w:val="en-AU" w:eastAsia="en-US" w:bidi="ar-SA"/>
    </w:rPr>
  </w:style>
  <w:style w:type="paragraph" w:customStyle="1" w:styleId="H2SCIONArialNarrow14ptBold">
    <w:name w:val="H2 SCION (Arial Narrow 14pt Bold)"/>
    <w:basedOn w:val="Heading2"/>
    <w:next w:val="Normal"/>
    <w:link w:val="H2SCIONArialNarrow14ptBoldChar"/>
    <w:rPr>
      <w:rFonts w:ascii="Arial Narrow" w:hAnsi="Arial Narrow"/>
    </w:rPr>
  </w:style>
  <w:style w:type="character" w:customStyle="1" w:styleId="Heading2Char1">
    <w:name w:val="Heading 2 Char1"/>
    <w:basedOn w:val="DefaultParagraphFont"/>
    <w:link w:val="Heading2"/>
    <w:rPr>
      <w:rFonts w:ascii="Arial" w:hAnsi="Arial"/>
      <w:b/>
      <w:sz w:val="28"/>
      <w:szCs w:val="24"/>
      <w:lang w:val="en-AU" w:eastAsia="en-US" w:bidi="ar-SA"/>
    </w:rPr>
  </w:style>
  <w:style w:type="character" w:customStyle="1" w:styleId="H2SCIONArialNarrow14ptBoldChar">
    <w:name w:val="H2 SCION (Arial Narrow 14pt Bold) Char"/>
    <w:basedOn w:val="Heading2Char1"/>
    <w:link w:val="H2SCIONArialNarrow14ptBold"/>
    <w:rPr>
      <w:rFonts w:ascii="Arial Narrow" w:hAnsi="Arial Narrow"/>
      <w:b/>
      <w:sz w:val="28"/>
      <w:szCs w:val="24"/>
      <w:lang w:val="en-AU" w:eastAsia="en-US" w:bidi="ar-SA"/>
    </w:rPr>
  </w:style>
  <w:style w:type="paragraph" w:customStyle="1" w:styleId="H1SCIONArial16ptArialNarrowBottomThin-t">
    <w:name w:val="H1 SCION + Arial 16 pt + Arial Narrow Bottom: (Thin-t..."/>
    <w:basedOn w:val="StyleHeading1Arial16pt"/>
    <w:next w:val="Normal"/>
    <w:link w:val="H1SCIONArial16ptArialNarrowBottomThin-tChar"/>
    <w:rsid w:val="00436E4D"/>
    <w:pPr>
      <w:spacing w:after="240"/>
    </w:pPr>
    <w:rPr>
      <w:rFonts w:ascii="Arial Narrow" w:hAnsi="Arial Narrow"/>
      <w:szCs w:val="20"/>
    </w:rPr>
  </w:style>
  <w:style w:type="character" w:customStyle="1" w:styleId="Heading1Char">
    <w:name w:val="Heading 1 Char"/>
    <w:basedOn w:val="DefaultParagraphFont"/>
    <w:link w:val="Heading1"/>
    <w:rPr>
      <w:b/>
      <w:caps/>
      <w:sz w:val="24"/>
      <w:szCs w:val="24"/>
      <w:lang w:val="en-AU" w:eastAsia="en-US" w:bidi="ar-SA"/>
    </w:rPr>
  </w:style>
  <w:style w:type="character" w:customStyle="1" w:styleId="StyleHeading1Arial16ptChar">
    <w:name w:val="Style Heading 1 + Arial 16 pt Char"/>
    <w:basedOn w:val="Heading1Char"/>
    <w:link w:val="StyleHeading1Arial16pt"/>
    <w:rPr>
      <w:rFonts w:ascii="Arial" w:hAnsi="Arial"/>
      <w:b/>
      <w:bCs/>
      <w:caps/>
      <w:sz w:val="32"/>
      <w:szCs w:val="24"/>
      <w:lang w:val="en-AU" w:eastAsia="en-US" w:bidi="ar-SA"/>
    </w:rPr>
  </w:style>
  <w:style w:type="character" w:customStyle="1" w:styleId="H1SCIONArial16ptArialNarrowBottomThin-tChar">
    <w:name w:val="H1 SCION + Arial 16 pt + Arial Narrow Bottom: (Thin-t... Char"/>
    <w:basedOn w:val="StyleHeading1Arial16ptChar"/>
    <w:link w:val="H1SCIONArial16ptArialNarrowBottomThin-t"/>
    <w:rsid w:val="00436E4D"/>
    <w:rPr>
      <w:rFonts w:ascii="Arial Narrow" w:hAnsi="Arial Narrow"/>
      <w:b/>
      <w:bCs/>
      <w:caps w:val="0"/>
      <w:sz w:val="32"/>
      <w:szCs w:val="24"/>
      <w:lang w:val="en-AU" w:eastAsia="en-US" w:bidi="ar-SA"/>
    </w:rPr>
  </w:style>
  <w:style w:type="paragraph" w:customStyle="1" w:styleId="H3SCIONArialNarrow14ptBold">
    <w:name w:val="H3 SCION (Arial Narrow 14pt Bold)"/>
    <w:basedOn w:val="H2SCIONArialNarrow14ptBold"/>
    <w:next w:val="Normal"/>
    <w:rPr>
      <w:i/>
    </w:rPr>
  </w:style>
  <w:style w:type="paragraph" w:styleId="Revision">
    <w:name w:val="Revision"/>
    <w:hidden/>
    <w:uiPriority w:val="99"/>
    <w:semiHidden/>
    <w:rPr>
      <w:rFonts w:ascii="Arial" w:hAnsi="Arial"/>
      <w:sz w:val="22"/>
      <w:szCs w:val="24"/>
      <w:lang w:val="en-AU" w:eastAsia="en-US"/>
    </w:rPr>
  </w:style>
  <w:style w:type="character" w:styleId="Strong">
    <w:name w:val="Strong"/>
    <w:basedOn w:val="DefaultParagraphFont"/>
    <w:rPr>
      <w:b/>
      <w:bCs/>
    </w:rPr>
  </w:style>
  <w:style w:type="paragraph" w:styleId="NoSpacing">
    <w:name w:val="No Spacing"/>
    <w:link w:val="NoSpacingChar"/>
    <w:uiPriority w:val="1"/>
    <w:rPr>
      <w:rFonts w:ascii="Arial" w:hAnsi="Arial"/>
      <w:sz w:val="22"/>
      <w:szCs w:val="24"/>
      <w:lang w:val="en-AU" w:eastAsia="en-US"/>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hAnsi="Arial"/>
      <w:b/>
      <w:bCs/>
      <w:i/>
      <w:iCs/>
      <w:color w:val="4F81BD" w:themeColor="accent1"/>
      <w:sz w:val="22"/>
      <w:szCs w:val="24"/>
      <w:lang w:val="en-AU" w:eastAsia="en-US"/>
    </w:rPr>
  </w:style>
  <w:style w:type="paragraph" w:customStyle="1" w:styleId="H1Scion">
    <w:name w:val="H1 Scion"/>
    <w:basedOn w:val="NoSpacing"/>
    <w:next w:val="Normal"/>
    <w:link w:val="H1ScionChar"/>
    <w:qFormat/>
    <w:rsid w:val="008C311E"/>
    <w:pPr>
      <w:spacing w:after="240"/>
    </w:pPr>
    <w:rPr>
      <w:color w:val="666666"/>
      <w:sz w:val="36"/>
      <w:szCs w:val="36"/>
    </w:rPr>
  </w:style>
  <w:style w:type="paragraph" w:customStyle="1" w:styleId="H2Scion">
    <w:name w:val="H2 Scion"/>
    <w:basedOn w:val="NoSpacing"/>
    <w:next w:val="Normal"/>
    <w:link w:val="H2ScionChar"/>
    <w:qFormat/>
    <w:rsid w:val="00BA6379"/>
    <w:pPr>
      <w:spacing w:before="240" w:after="240"/>
    </w:pPr>
    <w:rPr>
      <w:b/>
      <w:sz w:val="24"/>
    </w:rPr>
  </w:style>
  <w:style w:type="character" w:customStyle="1" w:styleId="NoSpacingChar">
    <w:name w:val="No Spacing Char"/>
    <w:basedOn w:val="DefaultParagraphFont"/>
    <w:link w:val="NoSpacing"/>
    <w:uiPriority w:val="1"/>
    <w:rsid w:val="008C311E"/>
    <w:rPr>
      <w:rFonts w:ascii="Arial" w:hAnsi="Arial"/>
      <w:sz w:val="22"/>
      <w:szCs w:val="24"/>
      <w:lang w:val="en-AU" w:eastAsia="en-US"/>
    </w:rPr>
  </w:style>
  <w:style w:type="character" w:customStyle="1" w:styleId="H1ScionChar">
    <w:name w:val="H1 Scion Char"/>
    <w:basedOn w:val="NoSpacingChar"/>
    <w:link w:val="H1Scion"/>
    <w:rsid w:val="008C311E"/>
    <w:rPr>
      <w:rFonts w:ascii="Arial" w:hAnsi="Arial"/>
      <w:color w:val="666666"/>
      <w:sz w:val="36"/>
      <w:szCs w:val="36"/>
      <w:lang w:val="en-AU" w:eastAsia="en-US"/>
    </w:rPr>
  </w:style>
  <w:style w:type="paragraph" w:customStyle="1" w:styleId="H3Scion">
    <w:name w:val="H3 Scion"/>
    <w:basedOn w:val="NoSpacing"/>
    <w:next w:val="Normal"/>
    <w:link w:val="H3ScionChar"/>
    <w:qFormat/>
    <w:rsid w:val="00BA6379"/>
    <w:pPr>
      <w:spacing w:before="240" w:after="120"/>
    </w:pPr>
    <w:rPr>
      <w:b/>
      <w:i/>
      <w:sz w:val="24"/>
    </w:rPr>
  </w:style>
  <w:style w:type="character" w:customStyle="1" w:styleId="H2ScionChar">
    <w:name w:val="H2 Scion Char"/>
    <w:basedOn w:val="NoSpacingChar"/>
    <w:link w:val="H2Scion"/>
    <w:rsid w:val="00BA6379"/>
    <w:rPr>
      <w:rFonts w:ascii="Arial" w:hAnsi="Arial"/>
      <w:b/>
      <w:sz w:val="24"/>
      <w:szCs w:val="24"/>
      <w:lang w:val="en-AU" w:eastAsia="en-US"/>
    </w:rPr>
  </w:style>
  <w:style w:type="character" w:customStyle="1" w:styleId="H3ScionChar">
    <w:name w:val="H3 Scion Char"/>
    <w:basedOn w:val="NoSpacingChar"/>
    <w:link w:val="H3Scion"/>
    <w:rsid w:val="00BA6379"/>
    <w:rPr>
      <w:rFonts w:ascii="Arial" w:hAnsi="Arial"/>
      <w:b/>
      <w:i/>
      <w:sz w:val="24"/>
      <w:szCs w:val="24"/>
      <w:lang w:val="en-AU" w:eastAsia="en-US"/>
    </w:rPr>
  </w:style>
  <w:style w:type="character" w:customStyle="1" w:styleId="Heading9Char">
    <w:name w:val="Heading 9 Char"/>
    <w:basedOn w:val="DefaultParagraphFont"/>
    <w:link w:val="Heading9"/>
    <w:semiHidden/>
    <w:rsid w:val="00DB0DAA"/>
    <w:rPr>
      <w:rFonts w:asciiTheme="minorHAnsi" w:eastAsiaTheme="majorEastAsia" w:hAnsiTheme="minorHAnsi" w:cstheme="majorBidi"/>
      <w:color w:val="272727" w:themeColor="text1" w:themeTint="D8"/>
      <w:szCs w:val="24"/>
      <w:lang w:eastAsia="en-US"/>
    </w:rPr>
  </w:style>
  <w:style w:type="paragraph" w:styleId="Quote">
    <w:name w:val="Quote"/>
    <w:basedOn w:val="Normal"/>
    <w:next w:val="Normal"/>
    <w:link w:val="QuoteChar"/>
    <w:uiPriority w:val="29"/>
    <w:rsid w:val="00DB0D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0DAA"/>
    <w:rPr>
      <w:rFonts w:ascii="Arial" w:hAnsi="Arial"/>
      <w:i/>
      <w:iCs/>
      <w:color w:val="404040" w:themeColor="text1" w:themeTint="BF"/>
      <w:szCs w:val="24"/>
      <w:lang w:eastAsia="en-US"/>
    </w:rPr>
  </w:style>
  <w:style w:type="paragraph" w:styleId="ListParagraph">
    <w:name w:val="List Paragraph"/>
    <w:basedOn w:val="Normal"/>
    <w:uiPriority w:val="34"/>
    <w:rsid w:val="00DB0DAA"/>
    <w:pPr>
      <w:ind w:left="720"/>
      <w:contextualSpacing/>
    </w:pPr>
  </w:style>
  <w:style w:type="character" w:styleId="IntenseEmphasis">
    <w:name w:val="Intense Emphasis"/>
    <w:basedOn w:val="DefaultParagraphFont"/>
    <w:uiPriority w:val="21"/>
    <w:rsid w:val="00DB0DAA"/>
    <w:rPr>
      <w:i/>
      <w:iCs/>
      <w:color w:val="365F91" w:themeColor="accent1" w:themeShade="BF"/>
    </w:rPr>
  </w:style>
  <w:style w:type="character" w:styleId="IntenseReference">
    <w:name w:val="Intense Reference"/>
    <w:basedOn w:val="DefaultParagraphFont"/>
    <w:uiPriority w:val="32"/>
    <w:rsid w:val="00DB0DA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9693F-03EB-4AFA-B776-0B324A2C503C}">
  <ds:schemaRefs>
    <ds:schemaRef ds:uri="http://schemas.openxmlformats.org/officeDocument/2006/bibliography"/>
  </ds:schemaRefs>
</ds:datastoreItem>
</file>

<file path=customXml/itemProps2.xml><?xml version="1.0" encoding="utf-8"?>
<ds:datastoreItem xmlns:ds="http://schemas.openxmlformats.org/officeDocument/2006/customXml" ds:itemID="{03B124A3-1AD0-4C03-914D-80B9B14E9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93808-E55A-43A0-8695-5C7606BE731D}">
  <ds:schemaRefs>
    <ds:schemaRef ds:uri="http://schemas.microsoft.com/sharepoint/v3/contenttype/forms"/>
  </ds:schemaRefs>
</ds:datastoreItem>
</file>

<file path=customXml/itemProps4.xml><?xml version="1.0" encoding="utf-8"?>
<ds:datastoreItem xmlns:ds="http://schemas.openxmlformats.org/officeDocument/2006/customXml" ds:itemID="{7E051C19-9AA3-471D-9D29-32FFF2479D0C}">
  <ds:schemaRefs>
    <ds:schemaRef ds:uri="cab52c9b-ab33-4221-8af9-54f8f2b86a80"/>
    <ds:schemaRef ds:uri="http://purl.org/dc/dcmitype/"/>
    <ds:schemaRef ds:uri="http://purl.org/dc/terms/"/>
    <ds:schemaRef ds:uri="6911e96c-4cc4-42d5-8e43-f93924cf6a05"/>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Scion Research</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Yao</dc:creator>
  <cp:keywords/>
  <dc:description/>
  <cp:lastModifiedBy>Tanya Yandall</cp:lastModifiedBy>
  <cp:revision>3</cp:revision>
  <dcterms:created xsi:type="dcterms:W3CDTF">2024-04-09T02:47:00Z</dcterms:created>
  <dcterms:modified xsi:type="dcterms:W3CDTF">2024-04-09T02:48:00Z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