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B6BEB" w14:textId="33E9B7BF" w:rsidR="002D1AC0" w:rsidRPr="00F263DB" w:rsidRDefault="002D1AC0" w:rsidP="002D1AC0">
      <w:pPr>
        <w:rPr>
          <w:rFonts w:ascii="Arial" w:hAnsi="Arial" w:cs="Arial"/>
          <w:b/>
          <w:bCs/>
          <w:lang w:val="en-GB"/>
        </w:rPr>
      </w:pPr>
      <w:r>
        <w:rPr>
          <w:rFonts w:ascii="Arial" w:hAnsi="Arial" w:cs="Arial"/>
          <w:b/>
          <w:bCs/>
          <w:lang w:val="en-GB"/>
        </w:rPr>
        <w:t>Abstract Submission Template</w:t>
      </w:r>
    </w:p>
    <w:p w14:paraId="52F1DAD6" w14:textId="77777777" w:rsidR="002D1AC0" w:rsidRDefault="002D1AC0" w:rsidP="002D1AC0">
      <w:pPr>
        <w:rPr>
          <w:rFonts w:ascii="Arial" w:hAnsi="Arial" w:cs="Arial"/>
          <w:lang w:val="en-GB"/>
        </w:rPr>
      </w:pPr>
    </w:p>
    <w:p w14:paraId="7D77D263" w14:textId="72ABF994" w:rsidR="002D1AC0" w:rsidRDefault="002D1AC0" w:rsidP="002D1AC0">
      <w:pPr>
        <w:rPr>
          <w:rFonts w:ascii="Arial" w:hAnsi="Arial" w:cs="Arial"/>
          <w:b/>
          <w:bCs/>
          <w:lang w:val="en-GB"/>
        </w:rPr>
      </w:pPr>
      <w:r w:rsidRPr="001C4412">
        <w:rPr>
          <w:rFonts w:ascii="Arial" w:hAnsi="Arial" w:cs="Arial"/>
          <w:b/>
          <w:bCs/>
          <w:lang w:val="en-GB"/>
        </w:rPr>
        <w:t xml:space="preserve">Title: </w:t>
      </w:r>
    </w:p>
    <w:p w14:paraId="629B0FB0" w14:textId="77777777" w:rsidR="000F7208" w:rsidRDefault="000F7208" w:rsidP="002D1AC0">
      <w:pPr>
        <w:rPr>
          <w:rFonts w:ascii="Arial" w:hAnsi="Arial" w:cs="Arial"/>
          <w:b/>
          <w:bCs/>
          <w:lang w:val="en-GB"/>
        </w:rPr>
      </w:pPr>
    </w:p>
    <w:p w14:paraId="736699BC" w14:textId="31799B0D" w:rsidR="000F7208" w:rsidRPr="000F7208" w:rsidRDefault="000F7208" w:rsidP="002D1AC0">
      <w:pPr>
        <w:rPr>
          <w:rFonts w:ascii="Arial" w:hAnsi="Arial" w:cs="Arial"/>
          <w:lang w:val="en-GB"/>
        </w:rPr>
      </w:pPr>
      <w:r w:rsidRPr="000F7208">
        <w:rPr>
          <w:rFonts w:ascii="Arial" w:hAnsi="Arial" w:cs="Arial"/>
          <w:lang w:val="en-GB"/>
        </w:rPr>
        <w:t>Clinical Audit of Nurses’ Insulin Injection Practices in a Public Hospital: Evaluating Adherence to Evidence-Based Injection Technique Guidelines</w:t>
      </w:r>
    </w:p>
    <w:p w14:paraId="79776B6F" w14:textId="77777777" w:rsidR="002D1AC0" w:rsidRDefault="002D1AC0" w:rsidP="002D1AC0">
      <w:pPr>
        <w:rPr>
          <w:rFonts w:ascii="Arial" w:hAnsi="Arial" w:cs="Arial"/>
          <w:b/>
          <w:bCs/>
          <w:lang w:val="en-GB"/>
        </w:rPr>
      </w:pPr>
    </w:p>
    <w:p w14:paraId="39D25CDC" w14:textId="091E0C4E" w:rsidR="002D1AC0" w:rsidRDefault="002D1AC0" w:rsidP="002D1AC0">
      <w:pPr>
        <w:rPr>
          <w:rFonts w:ascii="Arial" w:hAnsi="Arial" w:cs="Arial"/>
          <w:lang w:val="en-GB"/>
        </w:rPr>
      </w:pPr>
      <w:r>
        <w:rPr>
          <w:rFonts w:ascii="Arial" w:hAnsi="Arial" w:cs="Arial"/>
          <w:b/>
          <w:bCs/>
          <w:lang w:val="en-GB"/>
        </w:rPr>
        <w:t>Background &amp; Aim:</w:t>
      </w:r>
      <w:r>
        <w:rPr>
          <w:rFonts w:ascii="Arial" w:hAnsi="Arial" w:cs="Arial"/>
          <w:lang w:val="en-GB"/>
        </w:rPr>
        <w:t xml:space="preserve"> </w:t>
      </w:r>
    </w:p>
    <w:p w14:paraId="65066995" w14:textId="77777777" w:rsidR="000F7208" w:rsidRDefault="000F7208" w:rsidP="002D1AC0">
      <w:pPr>
        <w:rPr>
          <w:rFonts w:ascii="Arial" w:hAnsi="Arial" w:cs="Arial"/>
          <w:lang w:val="en-GB"/>
        </w:rPr>
      </w:pPr>
    </w:p>
    <w:p w14:paraId="1479C2AA" w14:textId="283AEB50" w:rsidR="000F7208" w:rsidRDefault="000F7208" w:rsidP="002D1AC0">
      <w:pPr>
        <w:rPr>
          <w:rFonts w:ascii="Arial" w:hAnsi="Arial" w:cs="Arial"/>
          <w:lang w:val="en-GB"/>
        </w:rPr>
      </w:pPr>
      <w:r w:rsidRPr="000F7208">
        <w:rPr>
          <w:rFonts w:ascii="Arial" w:hAnsi="Arial" w:cs="Arial"/>
          <w:lang w:val="en-GB"/>
        </w:rPr>
        <w:t xml:space="preserve">Diabetes is frequently documented as a comorbidity in hospitalised patients, with insulin therapy commonly required during acute illness. Correct insulin injection technique is essential for optimal glycaemic management, as poor technique can lead to inconsistent insulin absorption, </w:t>
      </w:r>
      <w:proofErr w:type="spellStart"/>
      <w:r w:rsidRPr="000F7208">
        <w:rPr>
          <w:rFonts w:ascii="Arial" w:hAnsi="Arial" w:cs="Arial"/>
          <w:lang w:val="en-GB"/>
        </w:rPr>
        <w:t>lipohypertrophy</w:t>
      </w:r>
      <w:proofErr w:type="spellEnd"/>
      <w:r w:rsidRPr="000F7208">
        <w:rPr>
          <w:rFonts w:ascii="Arial" w:hAnsi="Arial" w:cs="Arial"/>
          <w:lang w:val="en-GB"/>
        </w:rPr>
        <w:t>, and increased risk of hypo or hyperglycaemia. While patient injection practices have been widely studied, there is limited evidence examining insulin administration practices among hospital nursing staff. This clinical audit aimed to evaluate nurses’ self-reported insulin injection practices and determine their adherence to current evidence-based guidelines.</w:t>
      </w:r>
    </w:p>
    <w:p w14:paraId="5AD11F4F" w14:textId="77777777" w:rsidR="000F7208" w:rsidRPr="002D1AC0" w:rsidRDefault="000F7208" w:rsidP="002D1AC0">
      <w:pPr>
        <w:rPr>
          <w:rFonts w:ascii="Arial" w:hAnsi="Arial" w:cs="Arial"/>
          <w:lang w:val="en-GB"/>
        </w:rPr>
      </w:pPr>
    </w:p>
    <w:p w14:paraId="07045825" w14:textId="77777777" w:rsidR="002D1AC0" w:rsidRDefault="002D1AC0" w:rsidP="002D1AC0">
      <w:pPr>
        <w:rPr>
          <w:rFonts w:ascii="Arial" w:hAnsi="Arial" w:cs="Arial"/>
          <w:b/>
          <w:bCs/>
          <w:lang w:val="en-GB"/>
        </w:rPr>
      </w:pPr>
    </w:p>
    <w:p w14:paraId="061ABEE6" w14:textId="667A9E76" w:rsidR="002D1AC0" w:rsidRPr="002D1AC0" w:rsidRDefault="002D1AC0" w:rsidP="002D1AC0">
      <w:pPr>
        <w:rPr>
          <w:rFonts w:ascii="Arial" w:hAnsi="Arial" w:cs="Arial"/>
          <w:lang w:val="en-GB"/>
        </w:rPr>
      </w:pPr>
      <w:r>
        <w:rPr>
          <w:rFonts w:ascii="Arial" w:hAnsi="Arial" w:cs="Arial"/>
          <w:b/>
          <w:bCs/>
          <w:lang w:val="en-GB"/>
        </w:rPr>
        <w:t>Methods:</w:t>
      </w:r>
      <w:r>
        <w:rPr>
          <w:rFonts w:ascii="Arial" w:hAnsi="Arial" w:cs="Arial"/>
          <w:lang w:val="en-GB"/>
        </w:rPr>
        <w:t xml:space="preserve"> </w:t>
      </w:r>
    </w:p>
    <w:p w14:paraId="461FA5FD" w14:textId="77777777" w:rsidR="002D1AC0" w:rsidRDefault="002D1AC0" w:rsidP="002D1AC0">
      <w:pPr>
        <w:rPr>
          <w:rFonts w:ascii="Arial" w:hAnsi="Arial" w:cs="Arial"/>
          <w:b/>
          <w:bCs/>
          <w:lang w:val="en-GB"/>
        </w:rPr>
      </w:pPr>
    </w:p>
    <w:p w14:paraId="4C8C36E6" w14:textId="403E3C71" w:rsidR="000F7208" w:rsidRPr="000F7208" w:rsidRDefault="000F7208" w:rsidP="002D1AC0">
      <w:pPr>
        <w:rPr>
          <w:rFonts w:ascii="Arial" w:hAnsi="Arial" w:cs="Arial"/>
          <w:lang w:val="en-GB"/>
        </w:rPr>
      </w:pPr>
      <w:r w:rsidRPr="000F7208">
        <w:rPr>
          <w:rFonts w:ascii="Arial" w:hAnsi="Arial" w:cs="Arial"/>
          <w:lang w:val="en-GB"/>
        </w:rPr>
        <w:t xml:space="preserve">A prospective clinical audit was conducted in a 178-bed tertiary public hospital across inpatient units including medical, rehabilitation, emergency, mental health, and high-dependency wards. Nursing staff involved in subcutaneous insulin administration </w:t>
      </w:r>
      <w:r w:rsidR="00F263DB">
        <w:rPr>
          <w:rFonts w:ascii="Arial" w:hAnsi="Arial" w:cs="Arial"/>
          <w:lang w:val="en-GB"/>
        </w:rPr>
        <w:t xml:space="preserve">via syringe </w:t>
      </w:r>
      <w:r w:rsidRPr="000F7208">
        <w:rPr>
          <w:rFonts w:ascii="Arial" w:hAnsi="Arial" w:cs="Arial"/>
          <w:lang w:val="en-GB"/>
        </w:rPr>
        <w:t>were selected using simple random sampling. Data were collected using an anonymous self-administered questionnaire assessing knowledge, confidence, and reported clinical practice related to insulin injection technique. The survey included multiple-choice and closed-ended questions aligned with established guidelines. Thirty questionnaires were distributed, with 27 completed responses returned (90% response rate). Data were analysed using descriptive statistics and reported as frequencies and percentages.</w:t>
      </w:r>
    </w:p>
    <w:p w14:paraId="6C4644D5" w14:textId="77777777" w:rsidR="000F7208" w:rsidRDefault="000F7208" w:rsidP="002D1AC0">
      <w:pPr>
        <w:rPr>
          <w:rFonts w:ascii="Arial" w:hAnsi="Arial" w:cs="Arial"/>
          <w:b/>
          <w:bCs/>
          <w:lang w:val="en-GB"/>
        </w:rPr>
      </w:pPr>
    </w:p>
    <w:p w14:paraId="40B976B6" w14:textId="77777777" w:rsidR="000F7208" w:rsidRDefault="000F7208" w:rsidP="002D1AC0">
      <w:pPr>
        <w:rPr>
          <w:rFonts w:ascii="Arial" w:hAnsi="Arial" w:cs="Arial"/>
          <w:b/>
          <w:bCs/>
          <w:lang w:val="en-GB"/>
        </w:rPr>
      </w:pPr>
    </w:p>
    <w:p w14:paraId="35CF8987" w14:textId="77777777" w:rsidR="000F7208" w:rsidRDefault="000F7208" w:rsidP="002D1AC0">
      <w:pPr>
        <w:rPr>
          <w:rFonts w:ascii="Arial" w:hAnsi="Arial" w:cs="Arial"/>
          <w:b/>
          <w:bCs/>
          <w:lang w:val="en-GB"/>
        </w:rPr>
      </w:pPr>
    </w:p>
    <w:p w14:paraId="0DCB4931" w14:textId="0A1BC5A9" w:rsidR="002D1AC0" w:rsidRPr="002D1AC0" w:rsidRDefault="002D1AC0" w:rsidP="002D1AC0">
      <w:pPr>
        <w:rPr>
          <w:rFonts w:ascii="Arial" w:hAnsi="Arial" w:cs="Arial"/>
          <w:lang w:val="en-GB"/>
        </w:rPr>
      </w:pPr>
      <w:r>
        <w:rPr>
          <w:rFonts w:ascii="Arial" w:hAnsi="Arial" w:cs="Arial"/>
          <w:b/>
          <w:bCs/>
          <w:lang w:val="en-GB"/>
        </w:rPr>
        <w:t>Results:</w:t>
      </w:r>
      <w:r>
        <w:rPr>
          <w:rFonts w:ascii="Arial" w:hAnsi="Arial" w:cs="Arial"/>
          <w:lang w:val="en-GB"/>
        </w:rPr>
        <w:t xml:space="preserve"> </w:t>
      </w:r>
    </w:p>
    <w:p w14:paraId="010EB388" w14:textId="77777777" w:rsidR="002D1AC0" w:rsidRDefault="002D1AC0" w:rsidP="002D1AC0">
      <w:pPr>
        <w:rPr>
          <w:rFonts w:ascii="Arial" w:hAnsi="Arial" w:cs="Arial"/>
          <w:b/>
          <w:bCs/>
          <w:lang w:val="en-GB"/>
        </w:rPr>
      </w:pPr>
    </w:p>
    <w:p w14:paraId="0F87562A" w14:textId="3DC0E1F4" w:rsidR="000F7208" w:rsidRPr="000F7208" w:rsidRDefault="000F7208" w:rsidP="002D1AC0">
      <w:pPr>
        <w:rPr>
          <w:rFonts w:ascii="Arial" w:hAnsi="Arial" w:cs="Arial"/>
          <w:lang w:val="en-GB"/>
        </w:rPr>
      </w:pPr>
      <w:r w:rsidRPr="000F7208">
        <w:rPr>
          <w:rFonts w:ascii="Arial" w:hAnsi="Arial" w:cs="Arial"/>
          <w:lang w:val="en-GB"/>
        </w:rPr>
        <w:t xml:space="preserve">Most respondents (78%) had more than four years’ experience administering insulin. Adherence to best-practice recommendations varied. Correct identification of recommended syringe needle length was reported by 48% of respondents, while only 30% correctly identified recommended pen needle length. In contrast, 85% reported routinely assessing body habitus and injection site prior to administration. Routine inspection and documentation of injection sites for </w:t>
      </w:r>
      <w:proofErr w:type="spellStart"/>
      <w:r w:rsidRPr="000F7208">
        <w:rPr>
          <w:rFonts w:ascii="Arial" w:hAnsi="Arial" w:cs="Arial"/>
          <w:lang w:val="en-GB"/>
        </w:rPr>
        <w:t>lipohypertrophy</w:t>
      </w:r>
      <w:proofErr w:type="spellEnd"/>
      <w:r w:rsidRPr="000F7208">
        <w:rPr>
          <w:rFonts w:ascii="Arial" w:hAnsi="Arial" w:cs="Arial"/>
          <w:lang w:val="en-GB"/>
        </w:rPr>
        <w:t xml:space="preserve"> were reported by 55% and 51% of respondents respectively. Although 78% of nurses reported feeling somewhat confident in their technique, 96% indicated a need for further education or refresher training.</w:t>
      </w:r>
    </w:p>
    <w:p w14:paraId="07A953CD" w14:textId="77777777" w:rsidR="000F7208" w:rsidRDefault="000F7208" w:rsidP="002D1AC0">
      <w:pPr>
        <w:rPr>
          <w:rFonts w:ascii="Arial" w:hAnsi="Arial" w:cs="Arial"/>
          <w:b/>
          <w:bCs/>
          <w:lang w:val="en-GB"/>
        </w:rPr>
      </w:pPr>
    </w:p>
    <w:p w14:paraId="5FF27BDC" w14:textId="77777777" w:rsidR="000F7208" w:rsidRDefault="000F7208" w:rsidP="002D1AC0">
      <w:pPr>
        <w:rPr>
          <w:rFonts w:ascii="Arial" w:hAnsi="Arial" w:cs="Arial"/>
          <w:b/>
          <w:bCs/>
          <w:lang w:val="en-GB"/>
        </w:rPr>
      </w:pPr>
    </w:p>
    <w:p w14:paraId="1AFC1D5B" w14:textId="797EA20D" w:rsidR="002D1AC0" w:rsidRPr="002D1AC0" w:rsidRDefault="002D1AC0" w:rsidP="002D1AC0">
      <w:pPr>
        <w:rPr>
          <w:rFonts w:ascii="Arial" w:hAnsi="Arial" w:cs="Arial"/>
          <w:lang w:val="en-GB"/>
        </w:rPr>
      </w:pPr>
      <w:r>
        <w:rPr>
          <w:rFonts w:ascii="Arial" w:hAnsi="Arial" w:cs="Arial"/>
          <w:b/>
          <w:bCs/>
          <w:lang w:val="en-GB"/>
        </w:rPr>
        <w:t>Discussion / Conclusion:</w:t>
      </w:r>
      <w:r>
        <w:rPr>
          <w:rFonts w:ascii="Arial" w:hAnsi="Arial" w:cs="Arial"/>
          <w:lang w:val="en-GB"/>
        </w:rPr>
        <w:t xml:space="preserve"> </w:t>
      </w:r>
    </w:p>
    <w:p w14:paraId="78CF23C3" w14:textId="77777777" w:rsidR="002D1AC0" w:rsidRPr="001C4412" w:rsidRDefault="002D1AC0" w:rsidP="002D1AC0">
      <w:pPr>
        <w:rPr>
          <w:rFonts w:ascii="Arial" w:hAnsi="Arial" w:cs="Arial"/>
          <w:b/>
          <w:bCs/>
          <w:lang w:val="en-GB"/>
        </w:rPr>
      </w:pPr>
    </w:p>
    <w:p w14:paraId="3D9BDD29" w14:textId="58363DB2" w:rsidR="002D1AC0" w:rsidRPr="00EB2E8D" w:rsidRDefault="000F7208" w:rsidP="002D1AC0">
      <w:pPr>
        <w:rPr>
          <w:rFonts w:ascii="Arial" w:hAnsi="Arial" w:cs="Arial"/>
          <w:lang w:val="en-GB"/>
        </w:rPr>
      </w:pPr>
      <w:r w:rsidRPr="000F7208">
        <w:rPr>
          <w:rFonts w:ascii="Arial" w:hAnsi="Arial" w:cs="Arial"/>
          <w:lang w:val="en-GB"/>
        </w:rPr>
        <w:t xml:space="preserve">The audit identified significant knowledge gaps and inconsistencies in insulin injection practices among nursing staff, particularly regarding recommended </w:t>
      </w:r>
      <w:r w:rsidR="00F263DB">
        <w:rPr>
          <w:rFonts w:ascii="Arial" w:hAnsi="Arial" w:cs="Arial"/>
          <w:lang w:val="en-GB"/>
        </w:rPr>
        <w:t xml:space="preserve">syringe </w:t>
      </w:r>
      <w:r w:rsidRPr="000F7208">
        <w:rPr>
          <w:rFonts w:ascii="Arial" w:hAnsi="Arial" w:cs="Arial"/>
          <w:lang w:val="en-GB"/>
        </w:rPr>
        <w:t xml:space="preserve">needle length and routine assessment for </w:t>
      </w:r>
      <w:proofErr w:type="spellStart"/>
      <w:r w:rsidRPr="000F7208">
        <w:rPr>
          <w:rFonts w:ascii="Arial" w:hAnsi="Arial" w:cs="Arial"/>
          <w:lang w:val="en-GB"/>
        </w:rPr>
        <w:t>lipohypertrophy</w:t>
      </w:r>
      <w:proofErr w:type="spellEnd"/>
      <w:r w:rsidRPr="000F7208">
        <w:rPr>
          <w:rFonts w:ascii="Arial" w:hAnsi="Arial" w:cs="Arial"/>
          <w:lang w:val="en-GB"/>
        </w:rPr>
        <w:t>. These findings highlight the need for targeted education, updated clinical protocols, and improved visibility of best practice guidelines. Addressing these gaps may improve consistency in insulin administration and support safer glycaemic management for hospitalised patients requiring insulin therapy.</w:t>
      </w:r>
    </w:p>
    <w:p w14:paraId="66FB9D22" w14:textId="77777777" w:rsidR="00210143" w:rsidRDefault="00210143"/>
    <w:sectPr w:rsidR="00210143" w:rsidSect="002D1A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09A"/>
    <w:multiLevelType w:val="hybridMultilevel"/>
    <w:tmpl w:val="B2C4B218"/>
    <w:lvl w:ilvl="0" w:tplc="0C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3073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5E"/>
    <w:rsid w:val="000F7208"/>
    <w:rsid w:val="0020438F"/>
    <w:rsid w:val="0020475E"/>
    <w:rsid w:val="00210143"/>
    <w:rsid w:val="002D1AC0"/>
    <w:rsid w:val="003F5231"/>
    <w:rsid w:val="00491A03"/>
    <w:rsid w:val="008649CA"/>
    <w:rsid w:val="00927C90"/>
    <w:rsid w:val="00972A08"/>
    <w:rsid w:val="00B00466"/>
    <w:rsid w:val="00CB5B1C"/>
    <w:rsid w:val="00E52855"/>
    <w:rsid w:val="00F263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D504"/>
  <w15:chartTrackingRefBased/>
  <w15:docId w15:val="{49A97265-E088-4AA7-8F90-1767B774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AC0"/>
    <w:pPr>
      <w:spacing w:after="0" w:line="240" w:lineRule="auto"/>
    </w:pPr>
    <w:rPr>
      <w:rFonts w:ascii="Atlas Grotesk Regular" w:hAnsi="Atlas Grotesk Regular"/>
      <w:sz w:val="22"/>
      <w:szCs w:val="22"/>
    </w:rPr>
  </w:style>
  <w:style w:type="paragraph" w:styleId="Heading1">
    <w:name w:val="heading 1"/>
    <w:basedOn w:val="Normal"/>
    <w:next w:val="Normal"/>
    <w:link w:val="Heading1Char"/>
    <w:uiPriority w:val="9"/>
    <w:qFormat/>
    <w:rsid w:val="0020475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475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475E"/>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475E"/>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0475E"/>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0475E"/>
    <w:pPr>
      <w:keepNext/>
      <w:keepLines/>
      <w:spacing w:before="4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0475E"/>
    <w:pPr>
      <w:keepNext/>
      <w:keepLines/>
      <w:spacing w:before="4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0475E"/>
    <w:pPr>
      <w:keepNext/>
      <w:keepLines/>
      <w:spacing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0475E"/>
    <w:pPr>
      <w:keepNext/>
      <w:keepLines/>
      <w:spacing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7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7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7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7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7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7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7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7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75E"/>
    <w:rPr>
      <w:rFonts w:eastAsiaTheme="majorEastAsia" w:cstheme="majorBidi"/>
      <w:color w:val="272727" w:themeColor="text1" w:themeTint="D8"/>
    </w:rPr>
  </w:style>
  <w:style w:type="paragraph" w:styleId="Title">
    <w:name w:val="Title"/>
    <w:basedOn w:val="Normal"/>
    <w:next w:val="Normal"/>
    <w:link w:val="TitleChar"/>
    <w:uiPriority w:val="10"/>
    <w:qFormat/>
    <w:rsid w:val="002047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47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75E"/>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47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75E"/>
    <w:pPr>
      <w:spacing w:before="160" w:after="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0475E"/>
    <w:rPr>
      <w:i/>
      <w:iCs/>
      <w:color w:val="404040" w:themeColor="text1" w:themeTint="BF"/>
    </w:rPr>
  </w:style>
  <w:style w:type="paragraph" w:styleId="ListParagraph">
    <w:name w:val="List Paragraph"/>
    <w:basedOn w:val="Normal"/>
    <w:uiPriority w:val="34"/>
    <w:qFormat/>
    <w:rsid w:val="0020475E"/>
    <w:pPr>
      <w:spacing w:after="160"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20475E"/>
    <w:rPr>
      <w:i/>
      <w:iCs/>
      <w:color w:val="0F4761" w:themeColor="accent1" w:themeShade="BF"/>
    </w:rPr>
  </w:style>
  <w:style w:type="paragraph" w:styleId="IntenseQuote">
    <w:name w:val="Intense Quote"/>
    <w:basedOn w:val="Normal"/>
    <w:next w:val="Normal"/>
    <w:link w:val="IntenseQuoteChar"/>
    <w:uiPriority w:val="30"/>
    <w:qFormat/>
    <w:rsid w:val="0020475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0475E"/>
    <w:rPr>
      <w:i/>
      <w:iCs/>
      <w:color w:val="0F4761" w:themeColor="accent1" w:themeShade="BF"/>
    </w:rPr>
  </w:style>
  <w:style w:type="character" w:styleId="IntenseReference">
    <w:name w:val="Intense Reference"/>
    <w:basedOn w:val="DefaultParagraphFont"/>
    <w:uiPriority w:val="32"/>
    <w:qFormat/>
    <w:rsid w:val="0020475E"/>
    <w:rPr>
      <w:b/>
      <w:bCs/>
      <w:smallCaps/>
      <w:color w:val="0F4761" w:themeColor="accent1" w:themeShade="BF"/>
      <w:spacing w:val="5"/>
    </w:rPr>
  </w:style>
  <w:style w:type="table" w:styleId="TableGrid">
    <w:name w:val="Table Grid"/>
    <w:basedOn w:val="TableNormal"/>
    <w:uiPriority w:val="39"/>
    <w:rsid w:val="002D1AC0"/>
    <w:pPr>
      <w:spacing w:after="0" w:line="240" w:lineRule="auto"/>
    </w:pPr>
    <w:rPr>
      <w:rFonts w:ascii="Atlas Grotesk Regular" w:hAnsi="Atlas Grotesk Regula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B5B1C"/>
    <w:rPr>
      <w:rFonts w:ascii="Calibri" w:eastAsia="Times New Roman" w:hAnsi="Calibri" w:cs="Calibri"/>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EFB98-1BD7-4788-B3F5-62F42363C816}">
  <ds:schemaRefs>
    <ds:schemaRef ds:uri="http://schemas.microsoft.com/sharepoint/v3/contenttype/forms"/>
  </ds:schemaRefs>
</ds:datastoreItem>
</file>

<file path=customXml/itemProps2.xml><?xml version="1.0" encoding="utf-8"?>
<ds:datastoreItem xmlns:ds="http://schemas.openxmlformats.org/officeDocument/2006/customXml" ds:itemID="{B01AE1B6-19B5-460E-86BA-DD73AF6E0C6F}">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74C42526-4BDA-4665-97CB-2644D5088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2495</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Borja</dc:creator>
  <cp:keywords/>
  <dc:description/>
  <cp:lastModifiedBy>Yiannoullou, Isla Elizabeth - yiaie001</cp:lastModifiedBy>
  <cp:revision>2</cp:revision>
  <cp:lastPrinted>2026-03-10T23:23:00Z</cp:lastPrinted>
  <dcterms:created xsi:type="dcterms:W3CDTF">2026-03-11T00:33:00Z</dcterms:created>
  <dcterms:modified xsi:type="dcterms:W3CDTF">2026-03-11T00:33:00Z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