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20277128" w14:textId="4ECDBF15" w:rsidR="002B7FC8" w:rsidRDefault="00741AFC" w:rsidP="00E36AD7">
            <w:pPr>
              <w:jc w:val="both"/>
              <w:rPr>
                <w:rFonts w:ascii="Arial" w:hAnsi="Arial" w:cs="Arial"/>
                <w:sz w:val="22"/>
                <w:szCs w:val="22"/>
              </w:rPr>
            </w:pPr>
            <w:r>
              <w:rPr>
                <w:rFonts w:ascii="Arial" w:hAnsi="Arial" w:cs="Arial"/>
                <w:b/>
                <w:sz w:val="22"/>
                <w:szCs w:val="22"/>
              </w:rPr>
              <w:t xml:space="preserve">Environmental </w:t>
            </w:r>
            <w:r w:rsidR="00C13E0B">
              <w:rPr>
                <w:rFonts w:ascii="Arial" w:hAnsi="Arial" w:cs="Arial"/>
                <w:b/>
                <w:sz w:val="22"/>
                <w:szCs w:val="22"/>
              </w:rPr>
              <w:t>H</w:t>
            </w:r>
            <w:r>
              <w:rPr>
                <w:rFonts w:ascii="Arial" w:hAnsi="Arial" w:cs="Arial"/>
                <w:b/>
                <w:sz w:val="22"/>
                <w:szCs w:val="22"/>
              </w:rPr>
              <w:t xml:space="preserve">ealth </w:t>
            </w:r>
            <w:r w:rsidR="00C13E0B">
              <w:rPr>
                <w:rFonts w:ascii="Arial" w:hAnsi="Arial" w:cs="Arial"/>
                <w:b/>
                <w:sz w:val="22"/>
                <w:szCs w:val="22"/>
              </w:rPr>
              <w:t>L</w:t>
            </w:r>
            <w:r>
              <w:rPr>
                <w:rFonts w:ascii="Arial" w:hAnsi="Arial" w:cs="Arial"/>
                <w:b/>
                <w:sz w:val="22"/>
                <w:szCs w:val="22"/>
              </w:rPr>
              <w:t>iteracy as a health promotion tool: a concept analysis</w:t>
            </w:r>
          </w:p>
          <w:p w14:paraId="5A4DE24F" w14:textId="5D9B0BFA" w:rsidR="00741AFC" w:rsidRPr="00242808" w:rsidRDefault="00741AFC"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62626322" w14:textId="1B62E2F9" w:rsidR="00741AFC" w:rsidRDefault="00741AFC" w:rsidP="00E36AD7">
            <w:pPr>
              <w:jc w:val="both"/>
              <w:rPr>
                <w:rFonts w:ascii="Arial" w:hAnsi="Arial" w:cs="Arial"/>
                <w:b/>
                <w:sz w:val="22"/>
                <w:szCs w:val="22"/>
              </w:rPr>
            </w:pPr>
          </w:p>
          <w:p w14:paraId="5A4DE253" w14:textId="13F613CD" w:rsidR="00DA7A71" w:rsidRPr="00741AFC" w:rsidRDefault="004B7D91" w:rsidP="00E36AD7">
            <w:pPr>
              <w:jc w:val="both"/>
              <w:rPr>
                <w:rFonts w:ascii="Arial" w:hAnsi="Arial" w:cs="Arial"/>
                <w:b/>
                <w:sz w:val="22"/>
                <w:szCs w:val="22"/>
              </w:rPr>
            </w:pPr>
            <w:bookmarkStart w:id="0" w:name="_Hlk524339140"/>
            <w:r w:rsidRPr="00741AFC">
              <w:rPr>
                <w:rFonts w:ascii="Arial" w:hAnsi="Arial" w:cs="Arial"/>
                <w:b/>
                <w:sz w:val="22"/>
                <w:szCs w:val="22"/>
              </w:rPr>
              <w:t>Background/Objectives</w:t>
            </w:r>
          </w:p>
          <w:p w14:paraId="5A4DE257" w14:textId="297DC7D2" w:rsidR="00DA7A71" w:rsidRPr="00741AFC" w:rsidRDefault="00741AFC" w:rsidP="009A67AF">
            <w:pPr>
              <w:pStyle w:val="ListParagraph"/>
              <w:ind w:left="0"/>
              <w:jc w:val="both"/>
              <w:rPr>
                <w:rFonts w:ascii="Arial" w:hAnsi="Arial" w:cs="Arial"/>
                <w:sz w:val="22"/>
                <w:szCs w:val="22"/>
              </w:rPr>
            </w:pPr>
            <w:r w:rsidRPr="00741AFC">
              <w:rPr>
                <w:rFonts w:ascii="Arial" w:hAnsi="Arial" w:cs="Arial"/>
                <w:sz w:val="22"/>
                <w:szCs w:val="22"/>
              </w:rPr>
              <w:t>Today, 60% of the earth’s vital ecosystems are degraded or being subjected to anthropogenic unsustainable pressures</w:t>
            </w:r>
            <w:r w:rsidRPr="00741AFC">
              <w:rPr>
                <w:rFonts w:ascii="Arial" w:hAnsi="Arial" w:cs="Arial"/>
                <w:sz w:val="22"/>
                <w:szCs w:val="22"/>
              </w:rPr>
              <w:fldChar w:fldCharType="begin" w:fldLock="1"/>
            </w:r>
            <w:r w:rsidRPr="00741AFC">
              <w:rPr>
                <w:rFonts w:ascii="Arial" w:hAnsi="Arial" w:cs="Arial"/>
                <w:sz w:val="22"/>
                <w:szCs w:val="22"/>
              </w:rPr>
              <w:instrText>ADDIN CSL_CITATION {"citationItems":[{"id":"ITEM-1","itemData":{"author":[{"dropping-particle":"","family":"WHO/UNEP","given":"","non-dropping-particle":"","parse-names":false,"suffix":""}],"id":"ITEM-1","issued":{"date-parts":[["2008"]]},"title":"Managing the linkages for sustainable development a toolkit for decision-makers","type":"report"},"uris":["http://www.mendeley.com/documents/?uuid=c751a7f8-8785-3763-8a3b-3c48c5cc566b"]}],"mendeley":{"formattedCitation":"(1)","plainTextFormattedCitation":"(1)","previouslyFormattedCitation":"(1)"},"properties":{"noteIndex":0},"schema":"https://github.com/citation-style-language/schema/raw/master/csl-citation.json"}</w:instrText>
            </w:r>
            <w:r w:rsidRPr="00741AFC">
              <w:rPr>
                <w:rFonts w:ascii="Arial" w:hAnsi="Arial" w:cs="Arial"/>
                <w:sz w:val="22"/>
                <w:szCs w:val="22"/>
              </w:rPr>
              <w:fldChar w:fldCharType="separate"/>
            </w:r>
            <w:r w:rsidRPr="00741AFC">
              <w:rPr>
                <w:rFonts w:ascii="Arial" w:hAnsi="Arial" w:cs="Arial"/>
                <w:noProof/>
                <w:sz w:val="22"/>
                <w:szCs w:val="22"/>
              </w:rPr>
              <w:t>(1)</w:t>
            </w:r>
            <w:r w:rsidRPr="00741AFC">
              <w:rPr>
                <w:rFonts w:ascii="Arial" w:hAnsi="Arial" w:cs="Arial"/>
                <w:sz w:val="22"/>
                <w:szCs w:val="22"/>
              </w:rPr>
              <w:fldChar w:fldCharType="end"/>
            </w:r>
            <w:r w:rsidRPr="00741AFC">
              <w:rPr>
                <w:rFonts w:ascii="Arial" w:hAnsi="Arial" w:cs="Arial"/>
                <w:sz w:val="22"/>
                <w:szCs w:val="22"/>
              </w:rPr>
              <w:t>.Th</w:t>
            </w:r>
            <w:r w:rsidR="00BD5ACB">
              <w:rPr>
                <w:rFonts w:ascii="Arial" w:hAnsi="Arial" w:cs="Arial"/>
                <w:sz w:val="22"/>
                <w:szCs w:val="22"/>
              </w:rPr>
              <w:t>is, along with th</w:t>
            </w:r>
            <w:r w:rsidRPr="00741AFC">
              <w:rPr>
                <w:rFonts w:ascii="Arial" w:hAnsi="Arial" w:cs="Arial"/>
                <w:sz w:val="22"/>
                <w:szCs w:val="22"/>
              </w:rPr>
              <w:t>e increase</w:t>
            </w:r>
            <w:r w:rsidR="002B0DFB">
              <w:rPr>
                <w:rFonts w:ascii="Arial" w:hAnsi="Arial" w:cs="Arial"/>
                <w:sz w:val="22"/>
                <w:szCs w:val="22"/>
              </w:rPr>
              <w:t>d</w:t>
            </w:r>
            <w:r w:rsidRPr="00741AFC">
              <w:rPr>
                <w:rFonts w:ascii="Arial" w:hAnsi="Arial" w:cs="Arial"/>
                <w:sz w:val="22"/>
                <w:szCs w:val="22"/>
              </w:rPr>
              <w:t xml:space="preserve"> global burden of disease related to environmental factors</w:t>
            </w:r>
            <w:r w:rsidRPr="00741AFC">
              <w:rPr>
                <w:rFonts w:ascii="Arial" w:hAnsi="Arial" w:cs="Arial"/>
                <w:sz w:val="22"/>
                <w:szCs w:val="22"/>
              </w:rPr>
              <w:fldChar w:fldCharType="begin" w:fldLock="1"/>
            </w:r>
            <w:r w:rsidRPr="00741AFC">
              <w:rPr>
                <w:rFonts w:ascii="Arial" w:hAnsi="Arial" w:cs="Arial"/>
                <w:sz w:val="22"/>
                <w:szCs w:val="22"/>
              </w:rPr>
              <w:instrText>ADDIN CSL_CITATION {"citationItems":[{"id":"ITEM-1","itemData":{"author":[{"dropping-particle":"","family":"WHO/UNEP","given":"","non-dropping-particle":"","parse-names":false,"suffix":""}],"id":"ITEM-1","issued":{"date-parts":[["2004"]]},"title":"Environment Tools for Effective Decision-Making The WHO-UNEP Health and Environment Linkages Initiative (HELI) Review of Initial Findings World Health Organization","type":"report"},"uris":["http://www.mendeley.com/documents/?uuid=bc9a9599-3db4-3fe8-aa47-5ddd67033f4a"]}],"mendeley":{"formattedCitation":"(2)","plainTextFormattedCitation":"(2)","previouslyFormattedCitation":"(2)"},"properties":{"noteIndex":0},"schema":"https://github.com/citation-style-language/schema/raw/master/csl-citation.json"}</w:instrText>
            </w:r>
            <w:r w:rsidRPr="00741AFC">
              <w:rPr>
                <w:rFonts w:ascii="Arial" w:hAnsi="Arial" w:cs="Arial"/>
                <w:sz w:val="22"/>
                <w:szCs w:val="22"/>
              </w:rPr>
              <w:fldChar w:fldCharType="separate"/>
            </w:r>
            <w:r w:rsidRPr="00741AFC">
              <w:rPr>
                <w:rFonts w:ascii="Arial" w:hAnsi="Arial" w:cs="Arial"/>
                <w:noProof/>
                <w:sz w:val="22"/>
                <w:szCs w:val="22"/>
              </w:rPr>
              <w:t>(2)</w:t>
            </w:r>
            <w:r w:rsidRPr="00741AFC">
              <w:rPr>
                <w:rFonts w:ascii="Arial" w:hAnsi="Arial" w:cs="Arial"/>
                <w:sz w:val="22"/>
                <w:szCs w:val="22"/>
              </w:rPr>
              <w:fldChar w:fldCharType="end"/>
            </w:r>
            <w:r w:rsidRPr="00741AFC">
              <w:rPr>
                <w:rFonts w:ascii="Arial" w:hAnsi="Arial" w:cs="Arial"/>
                <w:sz w:val="22"/>
                <w:szCs w:val="22"/>
              </w:rPr>
              <w:t xml:space="preserve"> mandate us to acknowledge that ‘people’s health can no longer be separated from the health of our planet’</w:t>
            </w:r>
            <w:r w:rsidRPr="00741AFC">
              <w:rPr>
                <w:rFonts w:ascii="Arial" w:hAnsi="Arial" w:cs="Arial"/>
                <w:sz w:val="22"/>
                <w:szCs w:val="22"/>
              </w:rPr>
              <w:fldChar w:fldCharType="begin" w:fldLock="1"/>
            </w:r>
            <w:r w:rsidRPr="00741AFC">
              <w:rPr>
                <w:rFonts w:ascii="Arial" w:hAnsi="Arial" w:cs="Arial"/>
                <w:sz w:val="22"/>
                <w:szCs w:val="22"/>
              </w:rPr>
              <w:instrText>ADDIN CSL_CITATION {"citationItems":[{"id":"ITEM-1","itemData":{"id":"ITEM-1","issued":{"date-parts":[["2016"]]},"title":"Shanghai Declaration on promoting health in the 2030 Agenda for Sustainable Development","type":"report"},"uris":["http://www.mendeley.com/documents/?uuid=14d436b8-65c2-32c0-99dd-a5436edd0d41"]}],"mendeley":{"formattedCitation":"(3)","plainTextFormattedCitation":"(3)","previouslyFormattedCitation":"(3)"},"properties":{"noteIndex":0},"schema":"https://github.com/citation-style-language/schema/raw/master/csl-citation.json"}</w:instrText>
            </w:r>
            <w:r w:rsidRPr="00741AFC">
              <w:rPr>
                <w:rFonts w:ascii="Arial" w:hAnsi="Arial" w:cs="Arial"/>
                <w:sz w:val="22"/>
                <w:szCs w:val="22"/>
              </w:rPr>
              <w:fldChar w:fldCharType="separate"/>
            </w:r>
            <w:r w:rsidRPr="00741AFC">
              <w:rPr>
                <w:rFonts w:ascii="Arial" w:hAnsi="Arial" w:cs="Arial"/>
                <w:noProof/>
                <w:sz w:val="22"/>
                <w:szCs w:val="22"/>
              </w:rPr>
              <w:t>(3)</w:t>
            </w:r>
            <w:r w:rsidRPr="00741AFC">
              <w:rPr>
                <w:rFonts w:ascii="Arial" w:hAnsi="Arial" w:cs="Arial"/>
                <w:sz w:val="22"/>
                <w:szCs w:val="22"/>
              </w:rPr>
              <w:fldChar w:fldCharType="end"/>
            </w:r>
            <w:r w:rsidRPr="00741AFC">
              <w:rPr>
                <w:rFonts w:ascii="Arial" w:hAnsi="Arial" w:cs="Arial"/>
                <w:sz w:val="22"/>
                <w:szCs w:val="22"/>
              </w:rPr>
              <w:t xml:space="preserve">. More than </w:t>
            </w:r>
            <w:r w:rsidR="002B0DFB">
              <w:rPr>
                <w:rFonts w:ascii="Arial" w:hAnsi="Arial" w:cs="Arial"/>
                <w:sz w:val="22"/>
                <w:szCs w:val="22"/>
              </w:rPr>
              <w:t>25 years have</w:t>
            </w:r>
            <w:r w:rsidRPr="00741AFC">
              <w:rPr>
                <w:rFonts w:ascii="Arial" w:hAnsi="Arial" w:cs="Arial"/>
                <w:sz w:val="22"/>
                <w:szCs w:val="22"/>
              </w:rPr>
              <w:t xml:space="preserve"> passed since ‘human beings were put at the centre of concerns for sustainable development’</w:t>
            </w:r>
            <w:r w:rsidRPr="00741AFC">
              <w:rPr>
                <w:rFonts w:ascii="Arial" w:hAnsi="Arial" w:cs="Arial"/>
                <w:sz w:val="22"/>
                <w:szCs w:val="22"/>
              </w:rPr>
              <w:fldChar w:fldCharType="begin" w:fldLock="1"/>
            </w:r>
            <w:r w:rsidRPr="00741AFC">
              <w:rPr>
                <w:rFonts w:ascii="Arial" w:hAnsi="Arial" w:cs="Arial"/>
                <w:sz w:val="22"/>
                <w:szCs w:val="22"/>
              </w:rPr>
              <w:instrText>ADDIN CSL_CITATION {"citationItems":[{"id":"ITEM-1","itemData":{"author":[{"dropping-particle":"","family":"UN","given":"","non-dropping-particle":"","parse-names":false,"suffix":""}],"id":"ITEM-1","issued":{"date-parts":[["1992"]]},"title":"Rio Declaration on Environment and Development","type":"report"},"uris":["http://www.mendeley.com/documents/?uuid=3862edb1-e857-3192-8e11-ef32d6b0946e"]}],"mendeley":{"formattedCitation":"(4)","plainTextFormattedCitation":"(4)","previouslyFormattedCitation":"(4)"},"properties":{"noteIndex":0},"schema":"https://github.com/citation-style-language/schema/raw/master/csl-citation.json"}</w:instrText>
            </w:r>
            <w:r w:rsidRPr="00741AFC">
              <w:rPr>
                <w:rFonts w:ascii="Arial" w:hAnsi="Arial" w:cs="Arial"/>
                <w:sz w:val="22"/>
                <w:szCs w:val="22"/>
              </w:rPr>
              <w:fldChar w:fldCharType="separate"/>
            </w:r>
            <w:r w:rsidRPr="00741AFC">
              <w:rPr>
                <w:rFonts w:ascii="Arial" w:hAnsi="Arial" w:cs="Arial"/>
                <w:noProof/>
                <w:sz w:val="22"/>
                <w:szCs w:val="22"/>
              </w:rPr>
              <w:t>(4)</w:t>
            </w:r>
            <w:r w:rsidRPr="00741AFC">
              <w:rPr>
                <w:rFonts w:ascii="Arial" w:hAnsi="Arial" w:cs="Arial"/>
                <w:sz w:val="22"/>
                <w:szCs w:val="22"/>
              </w:rPr>
              <w:fldChar w:fldCharType="end"/>
            </w:r>
            <w:r w:rsidR="002B0DFB">
              <w:rPr>
                <w:rFonts w:ascii="Arial" w:hAnsi="Arial" w:cs="Arial"/>
                <w:sz w:val="22"/>
                <w:szCs w:val="22"/>
              </w:rPr>
              <w:t>. N</w:t>
            </w:r>
            <w:r w:rsidRPr="00741AFC">
              <w:rPr>
                <w:rFonts w:ascii="Arial" w:hAnsi="Arial" w:cs="Arial"/>
                <w:sz w:val="22"/>
                <w:szCs w:val="22"/>
              </w:rPr>
              <w:t>evertheless, patterns of overconsumption, social inequality and political inertia prevail ubiquitously within the predominant paradigm. Simultaneously, growing awareness of the importance of global action to break this paradigm, and to establish salutogenesis as the cornerstone of development, is engaging us to action, as expressed in the 2030 Agenda</w:t>
            </w:r>
            <w:r w:rsidRPr="00741AFC">
              <w:rPr>
                <w:rFonts w:ascii="Arial" w:hAnsi="Arial" w:cs="Arial"/>
                <w:sz w:val="22"/>
                <w:szCs w:val="22"/>
              </w:rPr>
              <w:fldChar w:fldCharType="begin" w:fldLock="1"/>
            </w:r>
            <w:r w:rsidRPr="00741AFC">
              <w:rPr>
                <w:rFonts w:ascii="Arial" w:hAnsi="Arial" w:cs="Arial"/>
                <w:sz w:val="22"/>
                <w:szCs w:val="22"/>
              </w:rPr>
              <w:instrText>ADDIN CSL_CITATION {"citationItems":[{"id":"ITEM-1","itemData":{"author":[{"dropping-particle":"","family":"ONU","given":"","non-dropping-particle":"","parse-names":false,"suffix":""}],"id":"ITEM-1","issued":{"date-parts":[["0"]]},"title":"Transforming our World: The 2030 Agenda for Sustainable Development","type":"report"},"uris":["http://www.mendeley.com/documents/?uuid=63fb23b7-dea6-3389-9421-5a16c05f9263"]}],"mendeley":{"formattedCitation":"(5)","plainTextFormattedCitation":"(5)","previouslyFormattedCitation":"(5)"},"properties":{"noteIndex":0},"schema":"https://github.com/citation-style-language/schema/raw/master/csl-citation.json"}</w:instrText>
            </w:r>
            <w:r w:rsidRPr="00741AFC">
              <w:rPr>
                <w:rFonts w:ascii="Arial" w:hAnsi="Arial" w:cs="Arial"/>
                <w:sz w:val="22"/>
                <w:szCs w:val="22"/>
              </w:rPr>
              <w:fldChar w:fldCharType="separate"/>
            </w:r>
            <w:r w:rsidRPr="00741AFC">
              <w:rPr>
                <w:rFonts w:ascii="Arial" w:hAnsi="Arial" w:cs="Arial"/>
                <w:noProof/>
                <w:sz w:val="22"/>
                <w:szCs w:val="22"/>
              </w:rPr>
              <w:t>(5)</w:t>
            </w:r>
            <w:r w:rsidRPr="00741AFC">
              <w:rPr>
                <w:rFonts w:ascii="Arial" w:hAnsi="Arial" w:cs="Arial"/>
                <w:sz w:val="22"/>
                <w:szCs w:val="22"/>
              </w:rPr>
              <w:fldChar w:fldCharType="end"/>
            </w:r>
            <w:r w:rsidRPr="00741AFC">
              <w:rPr>
                <w:rFonts w:ascii="Arial" w:hAnsi="Arial" w:cs="Arial"/>
                <w:sz w:val="22"/>
                <w:szCs w:val="22"/>
              </w:rPr>
              <w:t>.</w:t>
            </w:r>
            <w:r w:rsidR="002B0DFB">
              <w:rPr>
                <w:rFonts w:ascii="Arial" w:hAnsi="Arial" w:cs="Arial"/>
                <w:sz w:val="22"/>
                <w:szCs w:val="22"/>
              </w:rPr>
              <w:t xml:space="preserve"> </w:t>
            </w:r>
            <w:r w:rsidRPr="00741AFC">
              <w:rPr>
                <w:rFonts w:ascii="Arial" w:hAnsi="Arial" w:cs="Arial"/>
                <w:sz w:val="22"/>
                <w:szCs w:val="22"/>
              </w:rPr>
              <w:t>In this presentation, Planetary Health will be set as a foundation approach towards the realisation of the ‘highest attainable level of health and wellbeing’ for all humans while preserving the planetary and human supporting systems</w:t>
            </w:r>
            <w:r w:rsidRPr="00741AFC">
              <w:rPr>
                <w:rFonts w:ascii="Arial" w:hAnsi="Arial" w:cs="Arial"/>
                <w:sz w:val="22"/>
                <w:szCs w:val="22"/>
              </w:rPr>
              <w:fldChar w:fldCharType="begin" w:fldLock="1"/>
            </w:r>
            <w:r w:rsidRPr="00741AFC">
              <w:rPr>
                <w:rFonts w:ascii="Arial" w:hAnsi="Arial" w:cs="Arial"/>
                <w:sz w:val="22"/>
                <w:szCs w:val="22"/>
              </w:rPr>
              <w:instrText>ADDIN CSL_CITATION {"citationItems":[{"id":"ITEM-1","itemData":{"DOI":"10.1016/S0140-6736(14)60409-8","ISSN":"1474-547X","PMID":"24607088","author":[{"dropping-particle":"","family":"Horton","given":"Richard","non-dropping-particle":"","parse-names":false,"suffix":""},{"dropping-particle":"","family":"Beaglehole","given":"Robert","non-dropping-particle":"","parse-names":false,"suffix":""},{"dropping-particle":"","family":"Bonita","given":"Ruth","non-dropping-particle":"","parse-names":false,"suffix":""},{"dropping-particle":"","family":"Raeburn","given":"John","non-dropping-particle":"","parse-names":false,"suffix":""},{"dropping-particle":"","family":"McKee","given":"Martin","non-dropping-particle":"","parse-names":false,"suffix":""},{"dropping-particle":"","family":"Wall","given":"Stig","non-dropping-particle":"","parse-names":false,"suffix":""}],"container-title":"Lancet (London, England)","id":"ITEM-1","issue":"9920","issued":{"date-parts":[["2014","3","8"]]},"page":"847","publisher":"Elsevier","title":"From public to planetary health: a manifesto.","type":"article-journal","volume":"383"},"uris":["http://www.mendeley.com/documents/?uuid=6da76704-210d-3dc5-88f9-31d88c4025bb"]}],"mendeley":{"formattedCitation":"(6)","plainTextFormattedCitation":"(6)","previouslyFormattedCitation":"(6)"},"properties":{"noteIndex":0},"schema":"https://github.com/citation-style-language/schema/raw/master/csl-citation.json"}</w:instrText>
            </w:r>
            <w:r w:rsidRPr="00741AFC">
              <w:rPr>
                <w:rFonts w:ascii="Arial" w:hAnsi="Arial" w:cs="Arial"/>
                <w:sz w:val="22"/>
                <w:szCs w:val="22"/>
              </w:rPr>
              <w:fldChar w:fldCharType="separate"/>
            </w:r>
            <w:r w:rsidRPr="00741AFC">
              <w:rPr>
                <w:rFonts w:ascii="Arial" w:hAnsi="Arial" w:cs="Arial"/>
                <w:noProof/>
                <w:sz w:val="22"/>
                <w:szCs w:val="22"/>
              </w:rPr>
              <w:t>(6)</w:t>
            </w:r>
            <w:r w:rsidRPr="00741AFC">
              <w:rPr>
                <w:rFonts w:ascii="Arial" w:hAnsi="Arial" w:cs="Arial"/>
                <w:sz w:val="22"/>
                <w:szCs w:val="22"/>
              </w:rPr>
              <w:fldChar w:fldCharType="end"/>
            </w:r>
            <w:r w:rsidRPr="00741AFC">
              <w:rPr>
                <w:rFonts w:ascii="Arial" w:hAnsi="Arial" w:cs="Arial"/>
                <w:sz w:val="22"/>
                <w:szCs w:val="22"/>
              </w:rPr>
              <w:t>. This global transition start</w:t>
            </w:r>
            <w:r w:rsidR="000A03EC">
              <w:rPr>
                <w:rFonts w:ascii="Arial" w:hAnsi="Arial" w:cs="Arial"/>
                <w:sz w:val="22"/>
                <w:szCs w:val="22"/>
              </w:rPr>
              <w:t>s</w:t>
            </w:r>
            <w:r w:rsidRPr="00741AFC">
              <w:rPr>
                <w:rFonts w:ascii="Arial" w:hAnsi="Arial" w:cs="Arial"/>
                <w:sz w:val="22"/>
                <w:szCs w:val="22"/>
              </w:rPr>
              <w:t xml:space="preserve"> at the personal and community level, with local actions embedded in the spirit of ‘act local, think global’. Environmental health literacy (EHL), a new perspective </w:t>
            </w:r>
            <w:r w:rsidRPr="00741AFC">
              <w:rPr>
                <w:rFonts w:ascii="Arial" w:hAnsi="Arial" w:cs="Arial"/>
                <w:color w:val="000000"/>
                <w:sz w:val="22"/>
                <w:szCs w:val="22"/>
                <w:shd w:val="clear" w:color="auto" w:fill="FFFFFF"/>
              </w:rPr>
              <w:t xml:space="preserve">that </w:t>
            </w:r>
            <w:r w:rsidRPr="00741AFC">
              <w:rPr>
                <w:rFonts w:ascii="Arial" w:hAnsi="Arial" w:cs="Arial"/>
                <w:sz w:val="22"/>
                <w:szCs w:val="22"/>
              </w:rPr>
              <w:t>‘integrates concepts from both environmental literacy and health literacy to develop the wide range of skills and competencies that people need in order to seek out, comprehend, evaluate, and use environmental health information to make informed choices, re</w:t>
            </w:r>
            <w:bookmarkStart w:id="1" w:name="_GoBack"/>
            <w:bookmarkEnd w:id="1"/>
            <w:r w:rsidRPr="00741AFC">
              <w:rPr>
                <w:rFonts w:ascii="Arial" w:hAnsi="Arial" w:cs="Arial"/>
                <w:sz w:val="22"/>
                <w:szCs w:val="22"/>
              </w:rPr>
              <w:t>duce health risks, improve quality of life and protect the environment’</w:t>
            </w:r>
            <w:r w:rsidRPr="00741AFC">
              <w:rPr>
                <w:rFonts w:ascii="Arial" w:hAnsi="Arial" w:cs="Arial"/>
                <w:sz w:val="22"/>
                <w:szCs w:val="22"/>
              </w:rPr>
              <w:fldChar w:fldCharType="begin" w:fldLock="1"/>
            </w:r>
            <w:r w:rsidRPr="00741AFC">
              <w:rPr>
                <w:rFonts w:ascii="Arial" w:hAnsi="Arial" w:cs="Arial"/>
                <w:sz w:val="22"/>
                <w:szCs w:val="22"/>
              </w:rPr>
              <w:instrText>ADDIN CSL_CITATION {"citationItems":[{"id":"ITEM-1","itemData":{"DOI":"10.1289/ehp.1409337","ISSN":"0091-6765","author":[{"dropping-particle":"","family":"Finn","given":"Symma","non-dropping-particle":"","parse-names":false,"suffix":""},{"dropping-particle":"","family":"O’Fallon","given":"Liam","non-dropping-particle":"","parse-names":false,"suffix":""}],"container-title":"Environmental Health Perspectives","id":"ITEM-1","issue":"4","issued":{"date-parts":[["2015","6","30"]]},"title":"The Emergence of Environmental Health Literacy—From Its Roots to Its Future Potential","type":"article-journal","volume":"125"},"uris":["http://www.mendeley.com/documents/?uuid=8bf8631d-8f75-32ef-8773-f882a585ad1a"]}],"mendeley":{"formattedCitation":"(7)","plainTextFormattedCitation":"(7)","previouslyFormattedCitation":"(7)"},"properties":{"noteIndex":0},"schema":"https://github.com/citation-style-language/schema/raw/master/csl-citation.json"}</w:instrText>
            </w:r>
            <w:r w:rsidRPr="00741AFC">
              <w:rPr>
                <w:rFonts w:ascii="Arial" w:hAnsi="Arial" w:cs="Arial"/>
                <w:sz w:val="22"/>
                <w:szCs w:val="22"/>
              </w:rPr>
              <w:fldChar w:fldCharType="separate"/>
            </w:r>
            <w:r w:rsidRPr="00741AFC">
              <w:rPr>
                <w:rFonts w:ascii="Arial" w:hAnsi="Arial" w:cs="Arial"/>
                <w:noProof/>
                <w:sz w:val="22"/>
                <w:szCs w:val="22"/>
              </w:rPr>
              <w:t>(7)</w:t>
            </w:r>
            <w:r w:rsidRPr="00741AFC">
              <w:rPr>
                <w:rFonts w:ascii="Arial" w:hAnsi="Arial" w:cs="Arial"/>
                <w:sz w:val="22"/>
                <w:szCs w:val="22"/>
              </w:rPr>
              <w:fldChar w:fldCharType="end"/>
            </w:r>
            <w:r w:rsidRPr="00741AFC">
              <w:rPr>
                <w:rFonts w:ascii="Arial" w:hAnsi="Arial" w:cs="Arial"/>
                <w:sz w:val="22"/>
                <w:szCs w:val="22"/>
              </w:rPr>
              <w:t>, can be a valuable resource in this quest.</w:t>
            </w:r>
            <w:r w:rsidR="000A03EC">
              <w:rPr>
                <w:rFonts w:ascii="Arial" w:hAnsi="Arial" w:cs="Arial"/>
                <w:sz w:val="22"/>
                <w:szCs w:val="22"/>
              </w:rPr>
              <w:t xml:space="preserve"> Our objective</w:t>
            </w:r>
            <w:r w:rsidRPr="00741AFC">
              <w:rPr>
                <w:rFonts w:ascii="Arial" w:hAnsi="Arial" w:cs="Arial"/>
                <w:sz w:val="22"/>
                <w:szCs w:val="22"/>
              </w:rPr>
              <w:t xml:space="preserve"> is to establish an EHL concept analysis, analyse its concept map and explore its potential use as a tool for community-based health promotion interventions.</w:t>
            </w:r>
          </w:p>
          <w:p w14:paraId="5A4DE258" w14:textId="5C68803A" w:rsidR="00DA7A71" w:rsidRPr="00741AFC" w:rsidRDefault="004B7D91" w:rsidP="00E36AD7">
            <w:pPr>
              <w:jc w:val="both"/>
              <w:rPr>
                <w:rFonts w:ascii="Arial" w:hAnsi="Arial" w:cs="Arial"/>
                <w:b/>
                <w:sz w:val="22"/>
                <w:szCs w:val="22"/>
              </w:rPr>
            </w:pPr>
            <w:r w:rsidRPr="00741AFC">
              <w:rPr>
                <w:rFonts w:ascii="Arial" w:hAnsi="Arial" w:cs="Arial"/>
                <w:b/>
                <w:sz w:val="22"/>
                <w:szCs w:val="22"/>
              </w:rPr>
              <w:t>Methods</w:t>
            </w:r>
          </w:p>
          <w:p w14:paraId="5A4DE25C" w14:textId="7C95263E" w:rsidR="00DA7A71" w:rsidRPr="009A67AF" w:rsidRDefault="00741AFC" w:rsidP="00E36AD7">
            <w:pPr>
              <w:jc w:val="both"/>
              <w:rPr>
                <w:rFonts w:ascii="Arial" w:hAnsi="Arial" w:cs="Arial"/>
                <w:sz w:val="22"/>
                <w:szCs w:val="22"/>
              </w:rPr>
            </w:pPr>
            <w:r w:rsidRPr="00741AFC">
              <w:rPr>
                <w:rFonts w:ascii="Arial" w:hAnsi="Arial" w:cs="Arial"/>
                <w:sz w:val="22"/>
                <w:szCs w:val="22"/>
              </w:rPr>
              <w:t>To support the EHL concept analysis, a literature review was conducted on the Web of Science, Pubmed and Google Scholar’s databases. Special emphasis was given to the concept ‘environmental health literacy’ and its relation to ‘health promotion’ and ‘health literacy’</w:t>
            </w:r>
            <w:r w:rsidR="006E485C">
              <w:rPr>
                <w:rFonts w:ascii="Arial" w:hAnsi="Arial" w:cs="Arial"/>
                <w:sz w:val="22"/>
                <w:szCs w:val="22"/>
              </w:rPr>
              <w:t>.</w:t>
            </w:r>
          </w:p>
          <w:p w14:paraId="5A4DE25D" w14:textId="6252EBE7" w:rsidR="00DA7A71" w:rsidRPr="00741AFC" w:rsidRDefault="004B7D91" w:rsidP="00E36AD7">
            <w:pPr>
              <w:jc w:val="both"/>
              <w:rPr>
                <w:rFonts w:ascii="Arial" w:hAnsi="Arial" w:cs="Arial"/>
                <w:b/>
                <w:sz w:val="22"/>
                <w:szCs w:val="22"/>
              </w:rPr>
            </w:pPr>
            <w:r w:rsidRPr="00741AFC">
              <w:rPr>
                <w:rFonts w:ascii="Arial" w:hAnsi="Arial" w:cs="Arial"/>
                <w:b/>
                <w:sz w:val="22"/>
                <w:szCs w:val="22"/>
              </w:rPr>
              <w:t>Results</w:t>
            </w:r>
          </w:p>
          <w:p w14:paraId="089DEF63" w14:textId="564DD0B7" w:rsidR="004B7D91" w:rsidRPr="009A67AF" w:rsidRDefault="00741AFC" w:rsidP="00E36AD7">
            <w:pPr>
              <w:jc w:val="both"/>
              <w:rPr>
                <w:rFonts w:ascii="Arial" w:hAnsi="Arial" w:cs="Arial"/>
                <w:sz w:val="22"/>
                <w:szCs w:val="22"/>
              </w:rPr>
            </w:pPr>
            <w:r w:rsidRPr="00741AFC">
              <w:rPr>
                <w:rFonts w:ascii="Arial" w:hAnsi="Arial" w:cs="Arial"/>
                <w:sz w:val="22"/>
                <w:szCs w:val="22"/>
              </w:rPr>
              <w:t>EHL concept is still subjected to great discussion on its definitions, scope and applications</w:t>
            </w:r>
            <w:r w:rsidRPr="00741AFC">
              <w:rPr>
                <w:rFonts w:ascii="Arial" w:hAnsi="Arial" w:cs="Arial"/>
                <w:sz w:val="22"/>
                <w:szCs w:val="22"/>
              </w:rPr>
              <w:fldChar w:fldCharType="begin" w:fldLock="1"/>
            </w:r>
            <w:r w:rsidRPr="00741AFC">
              <w:rPr>
                <w:rFonts w:ascii="Arial" w:hAnsi="Arial" w:cs="Arial"/>
                <w:sz w:val="22"/>
                <w:szCs w:val="22"/>
              </w:rPr>
              <w:instrText>ADDIN CSL_CITATION {"citationItems":[{"id":"ITEM-1","itemData":{"DOI":"10.1289/ehp.1409337","ISSN":"0091-6765","author":[{"dropping-particle":"","family":"Finn","given":"Symma","non-dropping-particle":"","parse-names":false,"suffix":""},{"dropping-particle":"","family":"O’Fallon","given":"Liam","non-dropping-particle":"","parse-names":false,"suffix":""}],"container-title":"Environmental Health Perspectives","id":"ITEM-1","issue":"4","issued":{"date-parts":[["2015","6","30"]]},"title":"The Emergence of Environmental Health Literacy—From Its Roots to Its Future Potential","type":"article-journal","volume":"125"},"uris":["http://www.mendeley.com/documents/?uuid=8bf8631d-8f75-32ef-8773-f882a585ad1a"]}],"mendeley":{"formattedCitation":"(7)","plainTextFormattedCitation":"(7)","previouslyFormattedCitation":"(7)"},"properties":{"noteIndex":0},"schema":"https://github.com/citation-style-language/schema/raw/master/csl-citation.json"}</w:instrText>
            </w:r>
            <w:r w:rsidRPr="00741AFC">
              <w:rPr>
                <w:rFonts w:ascii="Arial" w:hAnsi="Arial" w:cs="Arial"/>
                <w:sz w:val="22"/>
                <w:szCs w:val="22"/>
              </w:rPr>
              <w:fldChar w:fldCharType="separate"/>
            </w:r>
            <w:r w:rsidRPr="00741AFC">
              <w:rPr>
                <w:rFonts w:ascii="Arial" w:hAnsi="Arial" w:cs="Arial"/>
                <w:noProof/>
                <w:sz w:val="22"/>
                <w:szCs w:val="22"/>
              </w:rPr>
              <w:t>(7)</w:t>
            </w:r>
            <w:r w:rsidRPr="00741AFC">
              <w:rPr>
                <w:rFonts w:ascii="Arial" w:hAnsi="Arial" w:cs="Arial"/>
                <w:sz w:val="22"/>
                <w:szCs w:val="22"/>
              </w:rPr>
              <w:fldChar w:fldCharType="end"/>
            </w:r>
            <w:r w:rsidRPr="00741AFC">
              <w:rPr>
                <w:rFonts w:ascii="Arial" w:hAnsi="Arial" w:cs="Arial"/>
                <w:sz w:val="22"/>
                <w:szCs w:val="22"/>
              </w:rPr>
              <w:t xml:space="preserve"> but is a useful resource for environmental health sciences research.</w:t>
            </w:r>
          </w:p>
          <w:p w14:paraId="3AD6967B" w14:textId="4AB72C40" w:rsidR="004B7D91" w:rsidRPr="00741AFC" w:rsidRDefault="004B7D91" w:rsidP="00E36AD7">
            <w:pPr>
              <w:jc w:val="both"/>
              <w:rPr>
                <w:rFonts w:ascii="Arial" w:hAnsi="Arial" w:cs="Arial"/>
                <w:b/>
                <w:sz w:val="22"/>
                <w:szCs w:val="22"/>
              </w:rPr>
            </w:pPr>
            <w:r w:rsidRPr="00741AFC">
              <w:rPr>
                <w:rFonts w:ascii="Arial" w:hAnsi="Arial" w:cs="Arial"/>
                <w:b/>
                <w:sz w:val="22"/>
                <w:szCs w:val="22"/>
              </w:rPr>
              <w:t>Discussion</w:t>
            </w:r>
          </w:p>
          <w:p w14:paraId="24B8CD62" w14:textId="0F2E1DCB" w:rsidR="004B7D91" w:rsidRPr="009A67AF" w:rsidRDefault="00741AFC" w:rsidP="00E36AD7">
            <w:pPr>
              <w:jc w:val="both"/>
              <w:rPr>
                <w:rFonts w:ascii="Arial" w:hAnsi="Arial" w:cs="Arial"/>
                <w:sz w:val="22"/>
                <w:szCs w:val="22"/>
              </w:rPr>
            </w:pPr>
            <w:r w:rsidRPr="00741AFC">
              <w:rPr>
                <w:rFonts w:ascii="Arial" w:hAnsi="Arial" w:cs="Arial"/>
                <w:sz w:val="22"/>
                <w:szCs w:val="22"/>
              </w:rPr>
              <w:t>More discussion between disciplines, empirical action plans and research is needed to establish EHL as a useful tool for health promotion interventions</w:t>
            </w:r>
            <w:r w:rsidR="006E485C">
              <w:rPr>
                <w:rFonts w:ascii="Arial" w:hAnsi="Arial" w:cs="Arial"/>
                <w:sz w:val="22"/>
                <w:szCs w:val="22"/>
              </w:rPr>
              <w:t>.</w:t>
            </w:r>
          </w:p>
          <w:p w14:paraId="3CDEB4A9" w14:textId="5B83C8DE" w:rsidR="004B7D91" w:rsidRPr="00741AFC" w:rsidRDefault="004B7D91" w:rsidP="00E36AD7">
            <w:pPr>
              <w:jc w:val="both"/>
              <w:rPr>
                <w:rFonts w:ascii="Arial" w:hAnsi="Arial" w:cs="Arial"/>
                <w:b/>
                <w:sz w:val="22"/>
                <w:szCs w:val="22"/>
              </w:rPr>
            </w:pPr>
            <w:r w:rsidRPr="00741AFC">
              <w:rPr>
                <w:rFonts w:ascii="Arial" w:hAnsi="Arial" w:cs="Arial"/>
                <w:b/>
                <w:sz w:val="22"/>
                <w:szCs w:val="22"/>
              </w:rPr>
              <w:t>Keywords</w:t>
            </w:r>
          </w:p>
          <w:p w14:paraId="2CF80168" w14:textId="77777777" w:rsidR="00DA7A71" w:rsidRDefault="00741AFC" w:rsidP="00E36AD7">
            <w:pPr>
              <w:jc w:val="both"/>
              <w:rPr>
                <w:rFonts w:ascii="Arial" w:hAnsi="Arial" w:cs="Arial"/>
                <w:sz w:val="22"/>
                <w:szCs w:val="22"/>
              </w:rPr>
            </w:pPr>
            <w:r w:rsidRPr="00741AFC">
              <w:rPr>
                <w:rFonts w:ascii="Arial" w:hAnsi="Arial" w:cs="Arial"/>
                <w:sz w:val="22"/>
                <w:szCs w:val="22"/>
              </w:rPr>
              <w:t>‘environmental health literacy’, ‘planetary health’, ‘environmental education’</w:t>
            </w:r>
            <w:bookmarkEnd w:id="0"/>
          </w:p>
          <w:p w14:paraId="5A4DE263" w14:textId="3CC35747" w:rsidR="00F342D5" w:rsidRPr="00741AFC" w:rsidRDefault="00F342D5" w:rsidP="00E36AD7">
            <w:pPr>
              <w:jc w:val="both"/>
              <w:rPr>
                <w:rFonts w:ascii="Arial" w:hAnsi="Arial" w:cs="Arial"/>
                <w:b/>
                <w:sz w:val="22"/>
                <w:szCs w:val="22"/>
              </w:rPr>
            </w:pPr>
          </w:p>
        </w:tc>
      </w:tr>
    </w:tbl>
    <w:p w14:paraId="31BCF8FD" w14:textId="77777777" w:rsidR="0019120B" w:rsidRPr="0019120B" w:rsidRDefault="0019120B" w:rsidP="00F342D5">
      <w:pPr>
        <w:widowControl w:val="0"/>
        <w:autoSpaceDE w:val="0"/>
        <w:autoSpaceDN w:val="0"/>
        <w:adjustRightInd w:val="0"/>
        <w:ind w:left="640" w:hanging="640"/>
        <w:rPr>
          <w:lang w:val="en-US"/>
        </w:rPr>
      </w:pPr>
    </w:p>
    <w:sectPr w:rsidR="0019120B" w:rsidRPr="0019120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altName w:val="Sylfaen"/>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A03EC"/>
    <w:rsid w:val="000C05CE"/>
    <w:rsid w:val="00131D1E"/>
    <w:rsid w:val="0019120B"/>
    <w:rsid w:val="001C3A37"/>
    <w:rsid w:val="00211765"/>
    <w:rsid w:val="00230B21"/>
    <w:rsid w:val="00234EAA"/>
    <w:rsid w:val="00242808"/>
    <w:rsid w:val="00294265"/>
    <w:rsid w:val="002B0DFB"/>
    <w:rsid w:val="002B7FC8"/>
    <w:rsid w:val="002F34DB"/>
    <w:rsid w:val="00317FFE"/>
    <w:rsid w:val="00363AF7"/>
    <w:rsid w:val="003A6236"/>
    <w:rsid w:val="003B15A7"/>
    <w:rsid w:val="003F596D"/>
    <w:rsid w:val="00490208"/>
    <w:rsid w:val="00491AC3"/>
    <w:rsid w:val="004B5B95"/>
    <w:rsid w:val="004B7D91"/>
    <w:rsid w:val="004C45A1"/>
    <w:rsid w:val="004E345D"/>
    <w:rsid w:val="00564331"/>
    <w:rsid w:val="00590824"/>
    <w:rsid w:val="005F7DC7"/>
    <w:rsid w:val="006605DB"/>
    <w:rsid w:val="00663BFF"/>
    <w:rsid w:val="006C6E32"/>
    <w:rsid w:val="006E485C"/>
    <w:rsid w:val="0070252B"/>
    <w:rsid w:val="00714C46"/>
    <w:rsid w:val="00741AFC"/>
    <w:rsid w:val="007A2A9C"/>
    <w:rsid w:val="007E61BA"/>
    <w:rsid w:val="0082392D"/>
    <w:rsid w:val="008874BF"/>
    <w:rsid w:val="008C05AC"/>
    <w:rsid w:val="008C05C1"/>
    <w:rsid w:val="00932377"/>
    <w:rsid w:val="009579B1"/>
    <w:rsid w:val="009A67AF"/>
    <w:rsid w:val="009B7881"/>
    <w:rsid w:val="00A112C8"/>
    <w:rsid w:val="00A1780F"/>
    <w:rsid w:val="00AA1598"/>
    <w:rsid w:val="00AA5B46"/>
    <w:rsid w:val="00AB42C9"/>
    <w:rsid w:val="00B12CD1"/>
    <w:rsid w:val="00B20967"/>
    <w:rsid w:val="00B766BF"/>
    <w:rsid w:val="00BC5CBE"/>
    <w:rsid w:val="00BD5ACB"/>
    <w:rsid w:val="00C13E0B"/>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C3141"/>
    <w:rsid w:val="00DE6D44"/>
    <w:rsid w:val="00E0479B"/>
    <w:rsid w:val="00E36AD7"/>
    <w:rsid w:val="00E379B4"/>
    <w:rsid w:val="00E458B1"/>
    <w:rsid w:val="00F16B61"/>
    <w:rsid w:val="00F342D5"/>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741AFC"/>
    <w:pPr>
      <w:ind w:left="720"/>
      <w:contextualSpacing/>
    </w:pPr>
  </w:style>
  <w:style w:type="paragraph" w:styleId="BalloonText">
    <w:name w:val="Balloon Text"/>
    <w:basedOn w:val="Normal"/>
    <w:link w:val="BalloonTextChar"/>
    <w:rsid w:val="00DC3141"/>
    <w:rPr>
      <w:rFonts w:ascii="Segoe UI" w:hAnsi="Segoe UI" w:cs="Segoe UI"/>
      <w:sz w:val="18"/>
      <w:szCs w:val="18"/>
    </w:rPr>
  </w:style>
  <w:style w:type="character" w:customStyle="1" w:styleId="BalloonTextChar">
    <w:name w:val="Balloon Text Char"/>
    <w:basedOn w:val="DefaultParagraphFont"/>
    <w:link w:val="BalloonText"/>
    <w:rsid w:val="00DC314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07961899">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946541726">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131358618">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314289208">
      <w:bodyDiv w:val="1"/>
      <w:marLeft w:val="0"/>
      <w:marRight w:val="0"/>
      <w:marTop w:val="0"/>
      <w:marBottom w:val="0"/>
      <w:divBdr>
        <w:top w:val="none" w:sz="0" w:space="0" w:color="auto"/>
        <w:left w:val="none" w:sz="0" w:space="0" w:color="auto"/>
        <w:bottom w:val="none" w:sz="0" w:space="0" w:color="auto"/>
        <w:right w:val="none" w:sz="0" w:space="0" w:color="auto"/>
      </w:divBdr>
    </w:div>
    <w:div w:id="1318607316">
      <w:bodyDiv w:val="1"/>
      <w:marLeft w:val="0"/>
      <w:marRight w:val="0"/>
      <w:marTop w:val="0"/>
      <w:marBottom w:val="0"/>
      <w:divBdr>
        <w:top w:val="none" w:sz="0" w:space="0" w:color="auto"/>
        <w:left w:val="none" w:sz="0" w:space="0" w:color="auto"/>
        <w:bottom w:val="none" w:sz="0" w:space="0" w:color="auto"/>
        <w:right w:val="none" w:sz="0" w:space="0" w:color="auto"/>
      </w:divBdr>
    </w:div>
    <w:div w:id="1583760164">
      <w:bodyDiv w:val="1"/>
      <w:marLeft w:val="0"/>
      <w:marRight w:val="0"/>
      <w:marTop w:val="0"/>
      <w:marBottom w:val="0"/>
      <w:divBdr>
        <w:top w:val="none" w:sz="0" w:space="0" w:color="auto"/>
        <w:left w:val="none" w:sz="0" w:space="0" w:color="auto"/>
        <w:bottom w:val="none" w:sz="0" w:space="0" w:color="auto"/>
        <w:right w:val="none" w:sz="0" w:space="0" w:color="auto"/>
      </w:divBdr>
    </w:div>
    <w:div w:id="1900365350">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6911e96c-4cc4-42d5-8e43-f93924cf6a05"/>
    <ds:schemaRef ds:uri="http://purl.org/dc/dcmitype/"/>
    <ds:schemaRef ds:uri="http://purl.org/dc/terms/"/>
    <ds:schemaRef ds:uri="http://purl.org/dc/elements/1.1/"/>
    <ds:schemaRef ds:uri="http://schemas.openxmlformats.org/package/2006/metadata/core-properties"/>
    <ds:schemaRef ds:uri="9c8a2b7b-0bee-4c48-b0a6-23db8982d3bc"/>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AFE60A35-3EF4-4CD7-A9F2-DBF4B8008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8779</Characters>
  <Application>Microsoft Office Word</Application>
  <DocSecurity>0</DocSecurity>
  <Lines>172</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vt:lpstr>
      <vt:lpstr>Paper</vt:lpstr>
    </vt:vector>
  </TitlesOfParts>
  <Company>The Conference Company</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2018-09-17T08:22:00Z</dcterms:created>
  <dcterms:modified xsi:type="dcterms:W3CDTF">2018-09-17T08:22:00Z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