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644812" w:rsidRDefault="00EB1B31" w:rsidP="00783A2D">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644812" w14:paraId="54686958" w14:textId="77777777" w:rsidTr="009F4EA0">
        <w:tc>
          <w:tcPr>
            <w:tcW w:w="8640" w:type="dxa"/>
            <w:shd w:val="clear" w:color="auto" w:fill="F2F2F2" w:themeFill="background1" w:themeFillShade="F2"/>
          </w:tcPr>
          <w:p w14:paraId="0033B15B" w14:textId="78AF2C7F" w:rsidR="00C8423A" w:rsidRPr="0086118E" w:rsidRDefault="0086118E" w:rsidP="00783A2D">
            <w:pPr>
              <w:rPr>
                <w:rFonts w:ascii="Arial" w:hAnsi="Arial" w:cs="Arial"/>
                <w:bCs/>
                <w:i/>
                <w:iCs/>
                <w:sz w:val="22"/>
                <w:szCs w:val="22"/>
              </w:rPr>
            </w:pPr>
            <w:r w:rsidRPr="0086118E">
              <w:rPr>
                <w:rFonts w:ascii="Arial" w:hAnsi="Arial" w:cs="Arial"/>
                <w:bCs/>
                <w:i/>
                <w:iCs/>
                <w:sz w:val="22"/>
                <w:szCs w:val="22"/>
              </w:rPr>
              <w:t>Panel</w:t>
            </w:r>
          </w:p>
          <w:p w14:paraId="47B691D5" w14:textId="2BA7425C" w:rsidR="00C8423A" w:rsidRPr="0086118E" w:rsidRDefault="001D0651" w:rsidP="00783A2D">
            <w:pPr>
              <w:rPr>
                <w:rFonts w:ascii="Arial" w:hAnsi="Arial" w:cs="Arial"/>
                <w:b/>
                <w:bCs/>
                <w:sz w:val="22"/>
                <w:szCs w:val="22"/>
              </w:rPr>
            </w:pPr>
            <w:r w:rsidRPr="0086118E">
              <w:rPr>
                <w:rFonts w:ascii="Arial" w:hAnsi="Arial" w:cs="Arial"/>
                <w:b/>
                <w:bCs/>
                <w:color w:val="000000"/>
                <w:sz w:val="22"/>
                <w:szCs w:val="22"/>
                <w:lang w:val="en-US"/>
              </w:rPr>
              <w:t>Climate adaptation through urban planning: Enabling and constraining factors</w:t>
            </w:r>
          </w:p>
          <w:p w14:paraId="2BA78364" w14:textId="5D802DF8" w:rsidR="00C8423A" w:rsidRPr="00644812" w:rsidRDefault="00C8423A" w:rsidP="00783A2D">
            <w:pPr>
              <w:rPr>
                <w:rFonts w:ascii="Arial" w:hAnsi="Arial" w:cs="Arial"/>
                <w:bCs/>
                <w:sz w:val="22"/>
                <w:szCs w:val="22"/>
              </w:rPr>
            </w:pPr>
          </w:p>
        </w:tc>
      </w:tr>
      <w:tr w:rsidR="00C8423A" w:rsidRPr="00644812" w14:paraId="3E0FEA24" w14:textId="77777777" w:rsidTr="009F4EA0">
        <w:trPr>
          <w:trHeight w:val="2016"/>
        </w:trPr>
        <w:tc>
          <w:tcPr>
            <w:tcW w:w="8640" w:type="dxa"/>
          </w:tcPr>
          <w:p w14:paraId="20E0E4B2" w14:textId="77777777" w:rsidR="0086118E" w:rsidRDefault="0086118E" w:rsidP="00783A2D">
            <w:pPr>
              <w:rPr>
                <w:rFonts w:ascii="Arial" w:hAnsi="Arial" w:cs="Arial"/>
                <w:b/>
                <w:sz w:val="22"/>
                <w:szCs w:val="22"/>
              </w:rPr>
            </w:pPr>
          </w:p>
          <w:p w14:paraId="58FE5F5D" w14:textId="368A0990" w:rsidR="00FB424B" w:rsidRPr="00644812" w:rsidRDefault="00FB424B" w:rsidP="00783A2D">
            <w:pPr>
              <w:autoSpaceDE w:val="0"/>
              <w:autoSpaceDN w:val="0"/>
              <w:adjustRightInd w:val="0"/>
              <w:spacing w:line="20" w:lineRule="atLeast"/>
              <w:rPr>
                <w:rFonts w:ascii="Arial" w:hAnsi="Arial" w:cs="Arial"/>
                <w:sz w:val="22"/>
                <w:szCs w:val="22"/>
                <w:lang w:val="en-US"/>
              </w:rPr>
            </w:pPr>
            <w:r w:rsidRPr="00644812">
              <w:rPr>
                <w:rFonts w:ascii="Arial" w:hAnsi="Arial" w:cs="Arial"/>
                <w:sz w:val="22"/>
                <w:szCs w:val="22"/>
                <w:lang w:val="en-US"/>
              </w:rPr>
              <w:t>Climate change is one of the most critical and complex challenges facing society today</w:t>
            </w:r>
            <w:r w:rsidR="00627084" w:rsidRPr="00644812">
              <w:rPr>
                <w:rFonts w:ascii="Arial" w:hAnsi="Arial" w:cs="Arial"/>
                <w:sz w:val="22"/>
                <w:szCs w:val="22"/>
                <w:lang w:val="en-US"/>
              </w:rPr>
              <w:t xml:space="preserve"> (IPCC, 2022)</w:t>
            </w:r>
            <w:r w:rsidRPr="00644812">
              <w:rPr>
                <w:rFonts w:ascii="Arial" w:hAnsi="Arial" w:cs="Arial"/>
                <w:sz w:val="22"/>
                <w:szCs w:val="22"/>
                <w:lang w:val="en-US"/>
              </w:rPr>
              <w:t xml:space="preserve">. </w:t>
            </w:r>
            <w:r w:rsidR="00976F39" w:rsidRPr="00644812">
              <w:rPr>
                <w:rFonts w:ascii="Arial" w:hAnsi="Arial" w:cs="Arial"/>
                <w:sz w:val="22"/>
                <w:szCs w:val="22"/>
              </w:rPr>
              <w:t xml:space="preserve">Yet, while climate change is a global phenomenon, impacts occur acutely at a local level (Dale et al., 2020; Measham et al., 2011). </w:t>
            </w:r>
            <w:r w:rsidRPr="00644812">
              <w:rPr>
                <w:rFonts w:ascii="Arial" w:hAnsi="Arial" w:cs="Arial"/>
                <w:sz w:val="22"/>
                <w:szCs w:val="22"/>
                <w:lang w:val="en-US"/>
              </w:rPr>
              <w:t xml:space="preserve">Cities, as concentrations of people, infrastructure, and socioeconomic activity, are </w:t>
            </w:r>
            <w:r w:rsidR="00976F39" w:rsidRPr="00644812">
              <w:rPr>
                <w:rFonts w:ascii="Arial" w:hAnsi="Arial" w:cs="Arial"/>
                <w:sz w:val="22"/>
                <w:szCs w:val="22"/>
                <w:lang w:val="en-US"/>
              </w:rPr>
              <w:t xml:space="preserve">particularly </w:t>
            </w:r>
            <w:r w:rsidRPr="00644812">
              <w:rPr>
                <w:rFonts w:ascii="Arial" w:hAnsi="Arial" w:cs="Arial"/>
                <w:sz w:val="22"/>
                <w:szCs w:val="22"/>
                <w:lang w:val="en-US"/>
              </w:rPr>
              <w:t>vulnerable to climate change</w:t>
            </w:r>
            <w:r w:rsidR="00976F39" w:rsidRPr="00644812">
              <w:rPr>
                <w:rFonts w:ascii="Arial" w:hAnsi="Arial" w:cs="Arial"/>
                <w:sz w:val="22"/>
                <w:szCs w:val="22"/>
                <w:lang w:val="en-US"/>
              </w:rPr>
              <w:t xml:space="preserve"> impacts</w:t>
            </w:r>
            <w:r w:rsidRPr="00644812">
              <w:rPr>
                <w:rFonts w:ascii="Arial" w:hAnsi="Arial" w:cs="Arial"/>
                <w:sz w:val="22"/>
                <w:szCs w:val="22"/>
                <w:lang w:val="en-US"/>
              </w:rPr>
              <w:t xml:space="preserve">. These impacts can be in the form of sudden shocks or slow onset stressors. Moreover, climate change is often a risk </w:t>
            </w:r>
            <w:proofErr w:type="gramStart"/>
            <w:r w:rsidRPr="00644812">
              <w:rPr>
                <w:rFonts w:ascii="Arial" w:hAnsi="Arial" w:cs="Arial"/>
                <w:sz w:val="22"/>
                <w:szCs w:val="22"/>
                <w:lang w:val="en-US"/>
              </w:rPr>
              <w:t>multiplier</w:t>
            </w:r>
            <w:proofErr w:type="gramEnd"/>
            <w:r w:rsidRPr="00644812">
              <w:rPr>
                <w:rFonts w:ascii="Arial" w:hAnsi="Arial" w:cs="Arial"/>
                <w:sz w:val="22"/>
                <w:szCs w:val="22"/>
                <w:lang w:val="en-US"/>
              </w:rPr>
              <w:t xml:space="preserve">, amplifying existing </w:t>
            </w:r>
            <w:r w:rsidR="00644812">
              <w:rPr>
                <w:rFonts w:ascii="Arial" w:hAnsi="Arial" w:cs="Arial"/>
                <w:sz w:val="22"/>
                <w:szCs w:val="22"/>
                <w:lang w:val="en-US"/>
              </w:rPr>
              <w:t>socioeconomic and health/</w:t>
            </w:r>
            <w:proofErr w:type="gramStart"/>
            <w:r w:rsidR="00644812">
              <w:rPr>
                <w:rFonts w:ascii="Arial" w:hAnsi="Arial" w:cs="Arial"/>
                <w:sz w:val="22"/>
                <w:szCs w:val="22"/>
                <w:lang w:val="en-US"/>
              </w:rPr>
              <w:t xml:space="preserve"> wellbeing </w:t>
            </w:r>
            <w:proofErr w:type="gramEnd"/>
            <w:r w:rsidR="00644812">
              <w:rPr>
                <w:rFonts w:ascii="Arial" w:hAnsi="Arial" w:cs="Arial"/>
                <w:sz w:val="22"/>
                <w:szCs w:val="22"/>
                <w:lang w:val="en-US"/>
              </w:rPr>
              <w:t xml:space="preserve">related </w:t>
            </w:r>
            <w:r w:rsidRPr="00644812">
              <w:rPr>
                <w:rFonts w:ascii="Arial" w:hAnsi="Arial" w:cs="Arial"/>
                <w:sz w:val="22"/>
                <w:szCs w:val="22"/>
                <w:lang w:val="en-US"/>
              </w:rPr>
              <w:t xml:space="preserve">impacts. In this </w:t>
            </w:r>
            <w:proofErr w:type="gramStart"/>
            <w:r w:rsidRPr="00644812">
              <w:rPr>
                <w:rFonts w:ascii="Arial" w:hAnsi="Arial" w:cs="Arial"/>
                <w:sz w:val="22"/>
                <w:szCs w:val="22"/>
                <w:lang w:val="en-US"/>
              </w:rPr>
              <w:t>vein</w:t>
            </w:r>
            <w:proofErr w:type="gramEnd"/>
            <w:r w:rsidRPr="00644812">
              <w:rPr>
                <w:rFonts w:ascii="Arial" w:hAnsi="Arial" w:cs="Arial"/>
                <w:sz w:val="22"/>
                <w:szCs w:val="22"/>
                <w:lang w:val="en-US"/>
              </w:rPr>
              <w:t xml:space="preserve">, the way a city is planned - actions taken to facilitate orderly management of the built and natural environment - can affect the exposure of people and infrastructure to climate change risks. </w:t>
            </w:r>
          </w:p>
          <w:p w14:paraId="319D5A90" w14:textId="6A53EFC5" w:rsidR="00FB424B" w:rsidRPr="00644812" w:rsidRDefault="00FB424B" w:rsidP="00783A2D">
            <w:pPr>
              <w:autoSpaceDE w:val="0"/>
              <w:autoSpaceDN w:val="0"/>
              <w:adjustRightInd w:val="0"/>
              <w:spacing w:line="20" w:lineRule="atLeast"/>
              <w:rPr>
                <w:rFonts w:ascii="Arial" w:hAnsi="Arial" w:cs="Arial"/>
                <w:sz w:val="22"/>
                <w:szCs w:val="22"/>
                <w:lang w:val="en-US"/>
              </w:rPr>
            </w:pPr>
          </w:p>
          <w:p w14:paraId="4058E181" w14:textId="4E0C4769" w:rsidR="0097073E" w:rsidRPr="00644812" w:rsidRDefault="00FB424B" w:rsidP="00783A2D">
            <w:pPr>
              <w:autoSpaceDE w:val="0"/>
              <w:autoSpaceDN w:val="0"/>
              <w:adjustRightInd w:val="0"/>
              <w:spacing w:line="20" w:lineRule="atLeast"/>
              <w:rPr>
                <w:rFonts w:ascii="Arial" w:hAnsi="Arial" w:cs="Arial"/>
                <w:sz w:val="22"/>
                <w:szCs w:val="22"/>
                <w:lang w:val="en-US"/>
              </w:rPr>
            </w:pPr>
            <w:r w:rsidRPr="00644812">
              <w:rPr>
                <w:rFonts w:ascii="Arial" w:hAnsi="Arial" w:cs="Arial"/>
                <w:sz w:val="22"/>
                <w:szCs w:val="22"/>
                <w:lang w:val="en-US"/>
              </w:rPr>
              <w:t>Climate change impacts are often geospatial in nature</w:t>
            </w:r>
            <w:r w:rsidR="00976F39" w:rsidRPr="00644812">
              <w:rPr>
                <w:rFonts w:ascii="Arial" w:hAnsi="Arial" w:cs="Arial"/>
                <w:sz w:val="22"/>
                <w:szCs w:val="22"/>
                <w:lang w:val="en-US"/>
              </w:rPr>
              <w:t xml:space="preserve">. </w:t>
            </w:r>
            <w:r w:rsidRPr="00644812">
              <w:rPr>
                <w:rFonts w:ascii="Arial" w:hAnsi="Arial" w:cs="Arial"/>
                <w:sz w:val="22"/>
                <w:szCs w:val="22"/>
                <w:lang w:val="en-US"/>
              </w:rPr>
              <w:t xml:space="preserve">In some cases, impacts can be very localized, exposing infrastructure or people at a small spatial resolution, such as a </w:t>
            </w:r>
            <w:proofErr w:type="spellStart"/>
            <w:r w:rsidRPr="00644812">
              <w:rPr>
                <w:rFonts w:ascii="Arial" w:hAnsi="Arial" w:cs="Arial"/>
                <w:sz w:val="22"/>
                <w:szCs w:val="22"/>
                <w:lang w:val="en-US"/>
              </w:rPr>
              <w:t>neighbourhood</w:t>
            </w:r>
            <w:proofErr w:type="spellEnd"/>
            <w:r w:rsidR="00575C11" w:rsidRPr="00644812">
              <w:rPr>
                <w:rFonts w:ascii="Arial" w:hAnsi="Arial" w:cs="Arial"/>
                <w:sz w:val="22"/>
                <w:szCs w:val="22"/>
                <w:lang w:val="en-US"/>
              </w:rPr>
              <w:t xml:space="preserve"> in the case of coastal </w:t>
            </w:r>
            <w:r w:rsidR="00644812">
              <w:rPr>
                <w:rFonts w:ascii="Arial" w:hAnsi="Arial" w:cs="Arial"/>
                <w:sz w:val="22"/>
                <w:szCs w:val="22"/>
                <w:lang w:val="en-US"/>
              </w:rPr>
              <w:t>erosion</w:t>
            </w:r>
            <w:r w:rsidR="00575C11" w:rsidRPr="00644812">
              <w:rPr>
                <w:rFonts w:ascii="Arial" w:hAnsi="Arial" w:cs="Arial"/>
                <w:sz w:val="22"/>
                <w:szCs w:val="22"/>
                <w:lang w:val="en-US"/>
              </w:rPr>
              <w:t xml:space="preserve"> (Birchall and Bonnett, 2021). </w:t>
            </w:r>
            <w:r w:rsidRPr="00644812">
              <w:rPr>
                <w:rFonts w:ascii="Arial" w:hAnsi="Arial" w:cs="Arial"/>
                <w:sz w:val="22"/>
                <w:szCs w:val="22"/>
                <w:lang w:val="en-US"/>
              </w:rPr>
              <w:t>Exposure may also be broad across an entire city for risks such as hail</w:t>
            </w:r>
            <w:r w:rsidR="001D0651" w:rsidRPr="00644812">
              <w:rPr>
                <w:rFonts w:ascii="Arial" w:hAnsi="Arial" w:cs="Arial"/>
                <w:sz w:val="22"/>
                <w:szCs w:val="22"/>
                <w:lang w:val="en-US"/>
              </w:rPr>
              <w:t xml:space="preserve">, </w:t>
            </w:r>
            <w:r w:rsidRPr="00644812">
              <w:rPr>
                <w:rFonts w:ascii="Arial" w:hAnsi="Arial" w:cs="Arial"/>
                <w:sz w:val="22"/>
                <w:szCs w:val="22"/>
                <w:lang w:val="en-US"/>
              </w:rPr>
              <w:t>drought</w:t>
            </w:r>
            <w:r w:rsidR="001D0651" w:rsidRPr="00644812">
              <w:rPr>
                <w:rFonts w:ascii="Arial" w:hAnsi="Arial" w:cs="Arial"/>
                <w:sz w:val="22"/>
                <w:szCs w:val="22"/>
                <w:lang w:val="en-US"/>
              </w:rPr>
              <w:t xml:space="preserve"> or flooding (Birchall et al., 2025)</w:t>
            </w:r>
            <w:r w:rsidRPr="00644812">
              <w:rPr>
                <w:rFonts w:ascii="Arial" w:hAnsi="Arial" w:cs="Arial"/>
                <w:sz w:val="22"/>
                <w:szCs w:val="22"/>
                <w:lang w:val="en-US"/>
              </w:rPr>
              <w:t xml:space="preserve">. Further, </w:t>
            </w:r>
            <w:proofErr w:type="gramStart"/>
            <w:r w:rsidRPr="00644812">
              <w:rPr>
                <w:rFonts w:ascii="Arial" w:hAnsi="Arial" w:cs="Arial"/>
                <w:sz w:val="22"/>
                <w:szCs w:val="22"/>
                <w:lang w:val="en-US"/>
              </w:rPr>
              <w:t>a climate</w:t>
            </w:r>
            <w:proofErr w:type="gramEnd"/>
            <w:r w:rsidRPr="00644812">
              <w:rPr>
                <w:rFonts w:ascii="Arial" w:hAnsi="Arial" w:cs="Arial"/>
                <w:sz w:val="22"/>
                <w:szCs w:val="22"/>
                <w:lang w:val="en-US"/>
              </w:rPr>
              <w:t xml:space="preserve"> event</w:t>
            </w:r>
            <w:r w:rsidR="001D0651" w:rsidRPr="00644812">
              <w:rPr>
                <w:rFonts w:ascii="Arial" w:hAnsi="Arial" w:cs="Arial"/>
                <w:sz w:val="22"/>
                <w:szCs w:val="22"/>
                <w:lang w:val="en-US"/>
              </w:rPr>
              <w:t>s</w:t>
            </w:r>
            <w:r w:rsidRPr="00644812">
              <w:rPr>
                <w:rFonts w:ascii="Arial" w:hAnsi="Arial" w:cs="Arial"/>
                <w:sz w:val="22"/>
                <w:szCs w:val="22"/>
                <w:lang w:val="en-US"/>
              </w:rPr>
              <w:t xml:space="preserve"> may occur outside of local boundaries yet still influence the community. Examples of this include poor air quality resulting from a wildfire upwind of a town</w:t>
            </w:r>
            <w:r w:rsidR="001D0651" w:rsidRPr="00644812">
              <w:rPr>
                <w:rFonts w:ascii="Arial" w:hAnsi="Arial" w:cs="Arial"/>
                <w:sz w:val="22"/>
                <w:szCs w:val="22"/>
                <w:lang w:val="en-US"/>
              </w:rPr>
              <w:t>.</w:t>
            </w:r>
          </w:p>
          <w:p w14:paraId="41D9AFCF" w14:textId="77777777" w:rsidR="0097073E" w:rsidRPr="00644812" w:rsidRDefault="0097073E" w:rsidP="00783A2D">
            <w:pPr>
              <w:autoSpaceDE w:val="0"/>
              <w:autoSpaceDN w:val="0"/>
              <w:adjustRightInd w:val="0"/>
              <w:spacing w:line="20" w:lineRule="atLeast"/>
              <w:rPr>
                <w:rFonts w:ascii="Arial" w:hAnsi="Arial" w:cs="Arial"/>
                <w:sz w:val="22"/>
                <w:szCs w:val="22"/>
                <w:lang w:val="en-US"/>
              </w:rPr>
            </w:pPr>
          </w:p>
          <w:p w14:paraId="3F6F0084" w14:textId="76D59052" w:rsidR="00FB424B" w:rsidRPr="00644812" w:rsidRDefault="00627084" w:rsidP="00783A2D">
            <w:pPr>
              <w:autoSpaceDE w:val="0"/>
              <w:autoSpaceDN w:val="0"/>
              <w:adjustRightInd w:val="0"/>
              <w:spacing w:line="20" w:lineRule="atLeast"/>
              <w:rPr>
                <w:rFonts w:ascii="Arial" w:hAnsi="Arial" w:cs="Arial"/>
                <w:sz w:val="22"/>
                <w:szCs w:val="22"/>
                <w:lang w:val="en-US"/>
              </w:rPr>
            </w:pPr>
            <w:r w:rsidRPr="00644812">
              <w:rPr>
                <w:rFonts w:ascii="Arial" w:hAnsi="Arial" w:cs="Arial"/>
                <w:sz w:val="22"/>
                <w:szCs w:val="22"/>
              </w:rPr>
              <w:t xml:space="preserve">While climate </w:t>
            </w:r>
            <w:r w:rsidR="00644812">
              <w:rPr>
                <w:rFonts w:ascii="Arial" w:hAnsi="Arial" w:cs="Arial"/>
                <w:sz w:val="22"/>
                <w:szCs w:val="22"/>
              </w:rPr>
              <w:t xml:space="preserve">change </w:t>
            </w:r>
            <w:r w:rsidRPr="00644812">
              <w:rPr>
                <w:rFonts w:ascii="Arial" w:hAnsi="Arial" w:cs="Arial"/>
                <w:sz w:val="22"/>
                <w:szCs w:val="22"/>
              </w:rPr>
              <w:t xml:space="preserve">action requires a multijurisdictional response across all levels of government, research </w:t>
            </w:r>
            <w:r w:rsidR="00C05966" w:rsidRPr="00644812">
              <w:rPr>
                <w:rFonts w:ascii="Arial" w:hAnsi="Arial" w:cs="Arial"/>
                <w:sz w:val="22"/>
                <w:szCs w:val="22"/>
              </w:rPr>
              <w:t>suggests</w:t>
            </w:r>
            <w:r w:rsidRPr="00644812">
              <w:rPr>
                <w:rFonts w:ascii="Arial" w:hAnsi="Arial" w:cs="Arial"/>
                <w:sz w:val="22"/>
                <w:szCs w:val="22"/>
              </w:rPr>
              <w:t xml:space="preserve"> that </w:t>
            </w:r>
            <w:r w:rsidR="00FF387F" w:rsidRPr="00644812">
              <w:rPr>
                <w:rFonts w:ascii="Arial" w:hAnsi="Arial" w:cs="Arial"/>
                <w:sz w:val="22"/>
                <w:szCs w:val="22"/>
              </w:rPr>
              <w:t>cities</w:t>
            </w:r>
            <w:r w:rsidRPr="00644812">
              <w:rPr>
                <w:rFonts w:ascii="Arial" w:hAnsi="Arial" w:cs="Arial"/>
                <w:sz w:val="22"/>
                <w:szCs w:val="22"/>
              </w:rPr>
              <w:t xml:space="preserve"> are often best positioned to </w:t>
            </w:r>
            <w:r w:rsidR="00C05966" w:rsidRPr="00644812">
              <w:rPr>
                <w:rFonts w:ascii="Arial" w:hAnsi="Arial" w:cs="Arial"/>
                <w:sz w:val="22"/>
                <w:szCs w:val="22"/>
              </w:rPr>
              <w:t>drive meaningful</w:t>
            </w:r>
            <w:r w:rsidRPr="00644812">
              <w:rPr>
                <w:rFonts w:ascii="Arial" w:hAnsi="Arial" w:cs="Arial"/>
                <w:sz w:val="22"/>
                <w:szCs w:val="22"/>
              </w:rPr>
              <w:t xml:space="preserve"> climate adaptation (McGregor et al. 2022; Nordgren, Stults, and </w:t>
            </w:r>
            <w:proofErr w:type="spellStart"/>
            <w:r w:rsidRPr="00644812">
              <w:rPr>
                <w:rFonts w:ascii="Arial" w:hAnsi="Arial" w:cs="Arial"/>
                <w:sz w:val="22"/>
                <w:szCs w:val="22"/>
              </w:rPr>
              <w:t>Meerow</w:t>
            </w:r>
            <w:proofErr w:type="spellEnd"/>
            <w:r w:rsidRPr="00644812">
              <w:rPr>
                <w:rFonts w:ascii="Arial" w:hAnsi="Arial" w:cs="Arial"/>
                <w:sz w:val="22"/>
                <w:szCs w:val="22"/>
              </w:rPr>
              <w:t xml:space="preserve"> 2016). </w:t>
            </w:r>
            <w:r w:rsidR="00C05966" w:rsidRPr="00644812">
              <w:rPr>
                <w:rFonts w:ascii="Arial" w:hAnsi="Arial" w:cs="Arial"/>
                <w:sz w:val="22"/>
                <w:szCs w:val="22"/>
                <w:lang w:val="en-US"/>
              </w:rPr>
              <w:t xml:space="preserve">Indeed, while adaptation often involves grey infrastructure projects such as seawalls or dams, soft adaptations </w:t>
            </w:r>
            <w:r w:rsidR="007B0959" w:rsidRPr="00644812">
              <w:rPr>
                <w:rFonts w:ascii="Arial" w:hAnsi="Arial" w:cs="Arial"/>
                <w:sz w:val="22"/>
                <w:szCs w:val="22"/>
                <w:lang w:val="en-US"/>
              </w:rPr>
              <w:t xml:space="preserve">that </w:t>
            </w:r>
            <w:r w:rsidR="00C05966" w:rsidRPr="00644812">
              <w:rPr>
                <w:rFonts w:ascii="Arial" w:hAnsi="Arial" w:cs="Arial"/>
                <w:sz w:val="22"/>
                <w:szCs w:val="22"/>
                <w:lang w:val="en-US"/>
              </w:rPr>
              <w:t xml:space="preserve">focus on </w:t>
            </w:r>
            <w:proofErr w:type="spellStart"/>
            <w:r w:rsidR="00C05966" w:rsidRPr="00644812">
              <w:rPr>
                <w:rFonts w:ascii="Arial" w:hAnsi="Arial" w:cs="Arial"/>
                <w:sz w:val="22"/>
                <w:szCs w:val="22"/>
                <w:lang w:val="en-US"/>
              </w:rPr>
              <w:t>behaviour</w:t>
            </w:r>
            <w:proofErr w:type="spellEnd"/>
            <w:r w:rsidR="00C05966" w:rsidRPr="00644812">
              <w:rPr>
                <w:rFonts w:ascii="Arial" w:hAnsi="Arial" w:cs="Arial"/>
                <w:sz w:val="22"/>
                <w:szCs w:val="22"/>
                <w:lang w:val="en-US"/>
              </w:rPr>
              <w:t xml:space="preserve"> and development patterns</w:t>
            </w:r>
            <w:r w:rsidR="00BC09E1" w:rsidRPr="00644812">
              <w:rPr>
                <w:rFonts w:ascii="Arial" w:hAnsi="Arial" w:cs="Arial"/>
                <w:sz w:val="22"/>
                <w:szCs w:val="22"/>
                <w:lang w:val="en-US"/>
              </w:rPr>
              <w:t xml:space="preserve"> </w:t>
            </w:r>
            <w:r w:rsidR="007B0959" w:rsidRPr="00644812">
              <w:rPr>
                <w:rFonts w:ascii="Arial" w:hAnsi="Arial" w:cs="Arial"/>
                <w:sz w:val="22"/>
                <w:szCs w:val="22"/>
                <w:lang w:val="en-US"/>
              </w:rPr>
              <w:t xml:space="preserve">are critical </w:t>
            </w:r>
            <w:r w:rsidR="00C05966" w:rsidRPr="00644812">
              <w:rPr>
                <w:rFonts w:ascii="Arial" w:hAnsi="Arial" w:cs="Arial"/>
                <w:sz w:val="22"/>
                <w:szCs w:val="22"/>
              </w:rPr>
              <w:t>(Bonnett and Birchall, 2020</w:t>
            </w:r>
            <w:r w:rsidR="00104DC8" w:rsidRPr="00644812">
              <w:rPr>
                <w:rFonts w:ascii="Arial" w:hAnsi="Arial" w:cs="Arial"/>
                <w:sz w:val="22"/>
                <w:szCs w:val="22"/>
              </w:rPr>
              <w:t>, 2025</w:t>
            </w:r>
            <w:r w:rsidR="00C05966" w:rsidRPr="00644812">
              <w:rPr>
                <w:rFonts w:ascii="Arial" w:hAnsi="Arial" w:cs="Arial"/>
                <w:sz w:val="22"/>
                <w:szCs w:val="22"/>
              </w:rPr>
              <w:t xml:space="preserve">). </w:t>
            </w:r>
            <w:r w:rsidR="00C05966" w:rsidRPr="00644812">
              <w:rPr>
                <w:rFonts w:ascii="Arial" w:hAnsi="Arial" w:cs="Arial"/>
                <w:sz w:val="22"/>
                <w:szCs w:val="22"/>
                <w:lang w:val="en-US"/>
              </w:rPr>
              <w:t>In this way,</w:t>
            </w:r>
            <w:r w:rsidR="00FB424B" w:rsidRPr="00644812">
              <w:rPr>
                <w:rFonts w:ascii="Arial" w:hAnsi="Arial" w:cs="Arial"/>
                <w:sz w:val="22"/>
                <w:szCs w:val="22"/>
                <w:lang w:val="en-US"/>
              </w:rPr>
              <w:t xml:space="preserve"> adaptation involves making modifications to </w:t>
            </w:r>
            <w:r w:rsidR="00644812">
              <w:rPr>
                <w:rFonts w:ascii="Arial" w:hAnsi="Arial" w:cs="Arial"/>
                <w:sz w:val="22"/>
                <w:szCs w:val="22"/>
                <w:lang w:val="en-US"/>
              </w:rPr>
              <w:t xml:space="preserve">urban </w:t>
            </w:r>
            <w:r w:rsidR="00FB424B" w:rsidRPr="00644812">
              <w:rPr>
                <w:rFonts w:ascii="Arial" w:hAnsi="Arial" w:cs="Arial"/>
                <w:sz w:val="22"/>
                <w:szCs w:val="22"/>
                <w:lang w:val="en-US"/>
              </w:rPr>
              <w:t xml:space="preserve">planning tactics </w:t>
            </w:r>
            <w:proofErr w:type="gramStart"/>
            <w:r w:rsidR="00FB424B" w:rsidRPr="00644812">
              <w:rPr>
                <w:rFonts w:ascii="Arial" w:hAnsi="Arial" w:cs="Arial"/>
                <w:sz w:val="22"/>
                <w:szCs w:val="22"/>
                <w:lang w:val="en-US"/>
              </w:rPr>
              <w:t>in order to</w:t>
            </w:r>
            <w:proofErr w:type="gramEnd"/>
            <w:r w:rsidR="00FB424B" w:rsidRPr="00644812">
              <w:rPr>
                <w:rFonts w:ascii="Arial" w:hAnsi="Arial" w:cs="Arial"/>
                <w:sz w:val="22"/>
                <w:szCs w:val="22"/>
                <w:lang w:val="en-US"/>
              </w:rPr>
              <w:t xml:space="preserve"> minimize and accommodate negative impacts of climate change</w:t>
            </w:r>
            <w:r w:rsidR="00644812">
              <w:rPr>
                <w:rFonts w:ascii="Arial" w:hAnsi="Arial" w:cs="Arial"/>
                <w:sz w:val="22"/>
                <w:szCs w:val="22"/>
                <w:lang w:val="en-US"/>
              </w:rPr>
              <w:t xml:space="preserve"> (</w:t>
            </w:r>
            <w:r w:rsidR="00FB424B" w:rsidRPr="00644812">
              <w:rPr>
                <w:rFonts w:ascii="Arial" w:hAnsi="Arial" w:cs="Arial"/>
                <w:sz w:val="22"/>
                <w:szCs w:val="22"/>
                <w:lang w:val="en-US"/>
              </w:rPr>
              <w:t>while identifying and capitalizing on potential opportunities</w:t>
            </w:r>
            <w:r w:rsidR="00644812">
              <w:rPr>
                <w:rFonts w:ascii="Arial" w:hAnsi="Arial" w:cs="Arial"/>
                <w:sz w:val="22"/>
                <w:szCs w:val="22"/>
                <w:lang w:val="en-US"/>
              </w:rPr>
              <w:t>)</w:t>
            </w:r>
            <w:r w:rsidR="00FB424B" w:rsidRPr="00644812">
              <w:rPr>
                <w:rFonts w:ascii="Arial" w:hAnsi="Arial" w:cs="Arial"/>
                <w:sz w:val="22"/>
                <w:szCs w:val="22"/>
                <w:lang w:val="en-US"/>
              </w:rPr>
              <w:t xml:space="preserve">. </w:t>
            </w:r>
            <w:r w:rsidR="00C05966" w:rsidRPr="00644812">
              <w:rPr>
                <w:rFonts w:ascii="Arial" w:hAnsi="Arial" w:cs="Arial"/>
                <w:sz w:val="22"/>
                <w:szCs w:val="22"/>
                <w:lang w:val="en-US"/>
              </w:rPr>
              <w:t xml:space="preserve">This can be done </w:t>
            </w:r>
            <w:r w:rsidR="00FB424B" w:rsidRPr="00644812">
              <w:rPr>
                <w:rFonts w:ascii="Arial" w:hAnsi="Arial" w:cs="Arial"/>
                <w:sz w:val="22"/>
                <w:szCs w:val="22"/>
                <w:lang w:val="en-US"/>
              </w:rPr>
              <w:t>through strategic planning and land use planning</w:t>
            </w:r>
            <w:r w:rsidR="00BC09E1" w:rsidRPr="00644812">
              <w:rPr>
                <w:rFonts w:ascii="Arial" w:hAnsi="Arial" w:cs="Arial"/>
                <w:sz w:val="22"/>
                <w:szCs w:val="22"/>
                <w:lang w:val="en-US"/>
              </w:rPr>
              <w:t xml:space="preserve"> (</w:t>
            </w:r>
            <w:r w:rsidR="00BC09E1" w:rsidRPr="00644812">
              <w:rPr>
                <w:rFonts w:ascii="Arial" w:hAnsi="Arial" w:cs="Arial"/>
                <w:sz w:val="22"/>
                <w:szCs w:val="22"/>
              </w:rPr>
              <w:t>Stults &amp; Woodruff, 2017)</w:t>
            </w:r>
            <w:r w:rsidR="00FB424B" w:rsidRPr="00644812">
              <w:rPr>
                <w:rFonts w:ascii="Arial" w:hAnsi="Arial" w:cs="Arial"/>
                <w:sz w:val="22"/>
                <w:szCs w:val="22"/>
                <w:lang w:val="en-US"/>
              </w:rPr>
              <w:t xml:space="preserve">. The former works to ensure that future growth and development </w:t>
            </w:r>
            <w:proofErr w:type="gramStart"/>
            <w:r w:rsidR="00FB424B" w:rsidRPr="00644812">
              <w:rPr>
                <w:rFonts w:ascii="Arial" w:hAnsi="Arial" w:cs="Arial"/>
                <w:sz w:val="22"/>
                <w:szCs w:val="22"/>
                <w:lang w:val="en-US"/>
              </w:rPr>
              <w:t>occurs</w:t>
            </w:r>
            <w:proofErr w:type="gramEnd"/>
            <w:r w:rsidR="00FB424B" w:rsidRPr="00644812">
              <w:rPr>
                <w:rFonts w:ascii="Arial" w:hAnsi="Arial" w:cs="Arial"/>
                <w:sz w:val="22"/>
                <w:szCs w:val="22"/>
                <w:lang w:val="en-US"/>
              </w:rPr>
              <w:t xml:space="preserve"> in a coordinated and comprehensive manner and serves to identify long term community goals and visions across a variety of sectors</w:t>
            </w:r>
            <w:r w:rsidR="003B15B2" w:rsidRPr="00644812">
              <w:rPr>
                <w:rFonts w:ascii="Arial" w:hAnsi="Arial" w:cs="Arial"/>
                <w:sz w:val="22"/>
                <w:szCs w:val="22"/>
                <w:lang w:val="en-US"/>
              </w:rPr>
              <w:t xml:space="preserve"> (e</w:t>
            </w:r>
            <w:r w:rsidR="001D0651" w:rsidRPr="00644812">
              <w:rPr>
                <w:rFonts w:ascii="Arial" w:hAnsi="Arial" w:cs="Arial"/>
                <w:sz w:val="22"/>
                <w:szCs w:val="22"/>
                <w:lang w:val="en-US"/>
              </w:rPr>
              <w:t>.</w:t>
            </w:r>
            <w:r w:rsidR="003B15B2" w:rsidRPr="00644812">
              <w:rPr>
                <w:rFonts w:ascii="Arial" w:hAnsi="Arial" w:cs="Arial"/>
                <w:sz w:val="22"/>
                <w:szCs w:val="22"/>
                <w:lang w:val="en-US"/>
              </w:rPr>
              <w:t>g.</w:t>
            </w:r>
            <w:r w:rsidR="001D0651" w:rsidRPr="00644812">
              <w:rPr>
                <w:rFonts w:ascii="Arial" w:hAnsi="Arial" w:cs="Arial"/>
                <w:sz w:val="22"/>
                <w:szCs w:val="22"/>
                <w:lang w:val="en-US"/>
              </w:rPr>
              <w:t>,</w:t>
            </w:r>
            <w:r w:rsidR="003B15B2" w:rsidRPr="00644812">
              <w:rPr>
                <w:rFonts w:ascii="Arial" w:hAnsi="Arial" w:cs="Arial"/>
                <w:sz w:val="22"/>
                <w:szCs w:val="22"/>
                <w:lang w:val="en-US"/>
              </w:rPr>
              <w:t xml:space="preserve"> health, social, economic, environment, transportation)</w:t>
            </w:r>
            <w:r w:rsidR="00FB424B" w:rsidRPr="00644812">
              <w:rPr>
                <w:rFonts w:ascii="Arial" w:hAnsi="Arial" w:cs="Arial"/>
                <w:sz w:val="22"/>
                <w:szCs w:val="22"/>
                <w:lang w:val="en-US"/>
              </w:rPr>
              <w:t xml:space="preserve">. Land use planning, on the other hand, occurs at a more granular scale to oversee development on the ground. For instance, cities can leverage zoning or land use tools to regulate the density, location, and use of development. </w:t>
            </w:r>
          </w:p>
          <w:p w14:paraId="79410F46" w14:textId="77777777" w:rsidR="0097073E" w:rsidRPr="00644812" w:rsidRDefault="0097073E" w:rsidP="00783A2D">
            <w:pPr>
              <w:autoSpaceDE w:val="0"/>
              <w:autoSpaceDN w:val="0"/>
              <w:adjustRightInd w:val="0"/>
              <w:spacing w:line="20" w:lineRule="atLeast"/>
              <w:rPr>
                <w:rFonts w:ascii="Arial" w:hAnsi="Arial" w:cs="Arial"/>
                <w:sz w:val="22"/>
                <w:szCs w:val="22"/>
                <w:lang w:val="en-US"/>
              </w:rPr>
            </w:pPr>
          </w:p>
          <w:p w14:paraId="715A5A48" w14:textId="77777777" w:rsidR="00783A2D" w:rsidRDefault="00BC09E1" w:rsidP="00783A2D">
            <w:pPr>
              <w:autoSpaceDE w:val="0"/>
              <w:autoSpaceDN w:val="0"/>
              <w:adjustRightInd w:val="0"/>
              <w:spacing w:line="20" w:lineRule="atLeast"/>
              <w:rPr>
                <w:rFonts w:ascii="Arial" w:hAnsi="Arial" w:cs="Arial"/>
                <w:sz w:val="22"/>
                <w:szCs w:val="22"/>
                <w:lang w:eastAsia="en-CA"/>
              </w:rPr>
            </w:pPr>
            <w:r w:rsidRPr="00644812">
              <w:rPr>
                <w:rFonts w:ascii="Arial" w:hAnsi="Arial" w:cs="Arial"/>
                <w:sz w:val="22"/>
                <w:szCs w:val="22"/>
                <w:lang w:eastAsia="en-CA"/>
              </w:rPr>
              <w:t xml:space="preserve">Yet, while cities possess the potential to adapt, they also face challenges that can delay or hinder adaptation implementation in practice (Cid &amp; Lerner, 2023; </w:t>
            </w:r>
            <w:r w:rsidR="001D0651" w:rsidRPr="00644812">
              <w:rPr>
                <w:rFonts w:ascii="Arial" w:hAnsi="Arial" w:cs="Arial"/>
                <w:sz w:val="22"/>
                <w:szCs w:val="22"/>
                <w:lang w:eastAsia="en-CA"/>
              </w:rPr>
              <w:t>Kehler &amp; Birchall, 2023</w:t>
            </w:r>
            <w:r w:rsidR="00104DC8" w:rsidRPr="00644812">
              <w:rPr>
                <w:rFonts w:ascii="Arial" w:hAnsi="Arial" w:cs="Arial"/>
                <w:sz w:val="22"/>
                <w:szCs w:val="22"/>
                <w:lang w:eastAsia="en-CA"/>
              </w:rPr>
              <w:t xml:space="preserve">; </w:t>
            </w:r>
            <w:r w:rsidR="007B0959" w:rsidRPr="00644812">
              <w:rPr>
                <w:rFonts w:ascii="Arial" w:hAnsi="Arial" w:cs="Arial"/>
                <w:sz w:val="22"/>
                <w:szCs w:val="22"/>
                <w:lang w:eastAsia="en-CA"/>
              </w:rPr>
              <w:t xml:space="preserve">Rogers et al., 2023; </w:t>
            </w:r>
            <w:proofErr w:type="spellStart"/>
            <w:r w:rsidRPr="00644812">
              <w:rPr>
                <w:rFonts w:ascii="Arial" w:hAnsi="Arial" w:cs="Arial"/>
                <w:sz w:val="22"/>
                <w:szCs w:val="22"/>
                <w:lang w:eastAsia="en-CA"/>
              </w:rPr>
              <w:t>Storbj</w:t>
            </w:r>
            <w:r w:rsidRPr="00644812">
              <w:rPr>
                <w:rFonts w:ascii="Arial" w:hAnsi="Arial" w:cs="Arial"/>
                <w:sz w:val="22"/>
                <w:szCs w:val="22"/>
                <w:shd w:val="clear" w:color="auto" w:fill="FFFFFF"/>
              </w:rPr>
              <w:t>örk</w:t>
            </w:r>
            <w:proofErr w:type="spellEnd"/>
            <w:r w:rsidRPr="00644812">
              <w:rPr>
                <w:rFonts w:ascii="Arial" w:hAnsi="Arial" w:cs="Arial"/>
                <w:sz w:val="22"/>
                <w:szCs w:val="22"/>
                <w:shd w:val="clear" w:color="auto" w:fill="FFFFFF"/>
              </w:rPr>
              <w:t xml:space="preserve"> et al., 2024</w:t>
            </w:r>
            <w:r w:rsidRPr="00644812">
              <w:rPr>
                <w:rFonts w:ascii="Arial" w:hAnsi="Arial" w:cs="Arial"/>
                <w:sz w:val="22"/>
                <w:szCs w:val="22"/>
                <w:lang w:eastAsia="en-CA"/>
              </w:rPr>
              <w:t>).</w:t>
            </w:r>
            <w:r w:rsidR="003B15B2" w:rsidRPr="00644812">
              <w:rPr>
                <w:rFonts w:ascii="Arial" w:hAnsi="Arial" w:cs="Arial"/>
                <w:sz w:val="22"/>
                <w:szCs w:val="22"/>
                <w:lang w:eastAsia="en-CA"/>
              </w:rPr>
              <w:t xml:space="preserve"> </w:t>
            </w:r>
            <w:r w:rsidR="0097073E" w:rsidRPr="00644812">
              <w:rPr>
                <w:rFonts w:ascii="Arial" w:hAnsi="Arial" w:cs="Arial"/>
                <w:sz w:val="22"/>
                <w:szCs w:val="22"/>
                <w:lang w:eastAsia="en-CA"/>
              </w:rPr>
              <w:t>Further, w</w:t>
            </w:r>
            <w:r w:rsidR="003B15B2" w:rsidRPr="00644812">
              <w:rPr>
                <w:rFonts w:ascii="Arial" w:hAnsi="Arial" w:cs="Arial"/>
                <w:sz w:val="22"/>
                <w:szCs w:val="22"/>
                <w:lang w:eastAsia="en-CA"/>
              </w:rPr>
              <w:t xml:space="preserve">hen action does occur, </w:t>
            </w:r>
            <w:r w:rsidR="003B15B2" w:rsidRPr="00644812">
              <w:rPr>
                <w:rFonts w:ascii="Arial" w:hAnsi="Arial" w:cs="Arial"/>
                <w:sz w:val="22"/>
                <w:szCs w:val="22"/>
                <w:lang w:val="en-US"/>
              </w:rPr>
              <w:t>efforts are often fragmented, and/or reactionary, instead of anticipatory or forward thinking in nature.</w:t>
            </w:r>
            <w:r w:rsidR="00AD4658">
              <w:rPr>
                <w:rFonts w:ascii="Arial" w:hAnsi="Arial" w:cs="Arial"/>
                <w:sz w:val="22"/>
                <w:szCs w:val="22"/>
                <w:lang w:val="en-US"/>
              </w:rPr>
              <w:t xml:space="preserve"> </w:t>
            </w:r>
            <w:r w:rsidR="00E83FD8">
              <w:rPr>
                <w:rFonts w:ascii="Arial" w:hAnsi="Arial" w:cs="Arial"/>
                <w:sz w:val="22"/>
                <w:szCs w:val="22"/>
                <w:lang w:eastAsia="en-CA"/>
              </w:rPr>
              <w:t>While b</w:t>
            </w:r>
            <w:r w:rsidR="007B0959" w:rsidRPr="00644812">
              <w:rPr>
                <w:rFonts w:ascii="Arial" w:hAnsi="Arial" w:cs="Arial"/>
                <w:sz w:val="22"/>
                <w:szCs w:val="22"/>
                <w:lang w:eastAsia="en-CA"/>
              </w:rPr>
              <w:t>arriers to local adaptation are well documented in the climate literature</w:t>
            </w:r>
            <w:r w:rsidR="00E83FD8">
              <w:rPr>
                <w:rFonts w:ascii="Arial" w:hAnsi="Arial" w:cs="Arial"/>
                <w:sz w:val="22"/>
                <w:szCs w:val="22"/>
                <w:lang w:eastAsia="en-CA"/>
              </w:rPr>
              <w:t xml:space="preserve">, </w:t>
            </w:r>
            <w:r w:rsidR="007B0959" w:rsidRPr="00644812">
              <w:rPr>
                <w:rFonts w:ascii="Arial" w:hAnsi="Arial" w:cs="Arial"/>
                <w:sz w:val="22"/>
                <w:szCs w:val="22"/>
                <w:lang w:eastAsia="en-CA"/>
              </w:rPr>
              <w:t xml:space="preserve">the subtleties surrounding how and why </w:t>
            </w:r>
            <w:r w:rsidR="00E83FD8">
              <w:rPr>
                <w:rFonts w:ascii="Arial" w:hAnsi="Arial" w:cs="Arial"/>
                <w:sz w:val="22"/>
                <w:szCs w:val="22"/>
                <w:lang w:eastAsia="en-CA"/>
              </w:rPr>
              <w:t xml:space="preserve">they </w:t>
            </w:r>
            <w:r w:rsidR="007B0959" w:rsidRPr="00644812">
              <w:rPr>
                <w:rFonts w:ascii="Arial" w:hAnsi="Arial" w:cs="Arial"/>
                <w:sz w:val="22"/>
                <w:szCs w:val="22"/>
                <w:lang w:eastAsia="en-CA"/>
              </w:rPr>
              <w:t>emerge remains a</w:t>
            </w:r>
            <w:r w:rsidR="003B15B2" w:rsidRPr="00644812">
              <w:rPr>
                <w:rFonts w:ascii="Arial" w:hAnsi="Arial" w:cs="Arial"/>
                <w:sz w:val="22"/>
                <w:szCs w:val="22"/>
                <w:lang w:eastAsia="en-CA"/>
              </w:rPr>
              <w:t xml:space="preserve">n important </w:t>
            </w:r>
            <w:r w:rsidR="007B0959" w:rsidRPr="00644812">
              <w:rPr>
                <w:rFonts w:ascii="Arial" w:hAnsi="Arial" w:cs="Arial"/>
                <w:sz w:val="22"/>
                <w:szCs w:val="22"/>
                <w:lang w:eastAsia="en-CA"/>
              </w:rPr>
              <w:t xml:space="preserve">area for research (Birchall et al., 2023; </w:t>
            </w:r>
            <w:proofErr w:type="spellStart"/>
            <w:r w:rsidR="007B0959" w:rsidRPr="00644812">
              <w:rPr>
                <w:rFonts w:ascii="Arial" w:hAnsi="Arial" w:cs="Arial"/>
                <w:sz w:val="22"/>
                <w:szCs w:val="22"/>
                <w:lang w:eastAsia="en-CA"/>
              </w:rPr>
              <w:t>Nalau</w:t>
            </w:r>
            <w:proofErr w:type="spellEnd"/>
            <w:r w:rsidR="007B0959" w:rsidRPr="00644812">
              <w:rPr>
                <w:rFonts w:ascii="Arial" w:hAnsi="Arial" w:cs="Arial"/>
                <w:sz w:val="22"/>
                <w:szCs w:val="22"/>
                <w:lang w:eastAsia="en-CA"/>
              </w:rPr>
              <w:t xml:space="preserve"> &amp; </w:t>
            </w:r>
            <w:proofErr w:type="spellStart"/>
            <w:r w:rsidR="007B0959" w:rsidRPr="00644812">
              <w:rPr>
                <w:rFonts w:ascii="Arial" w:hAnsi="Arial" w:cs="Arial"/>
                <w:sz w:val="22"/>
                <w:szCs w:val="22"/>
                <w:lang w:eastAsia="en-CA"/>
              </w:rPr>
              <w:t>Verral</w:t>
            </w:r>
            <w:proofErr w:type="spellEnd"/>
            <w:r w:rsidR="007B0959" w:rsidRPr="00644812">
              <w:rPr>
                <w:rFonts w:ascii="Arial" w:hAnsi="Arial" w:cs="Arial"/>
                <w:sz w:val="22"/>
                <w:szCs w:val="22"/>
                <w:lang w:eastAsia="en-CA"/>
              </w:rPr>
              <w:t>, 2021).</w:t>
            </w:r>
            <w:r w:rsidR="00E83FD8">
              <w:rPr>
                <w:rFonts w:ascii="Arial" w:hAnsi="Arial" w:cs="Arial"/>
                <w:sz w:val="22"/>
                <w:szCs w:val="22"/>
                <w:lang w:eastAsia="en-CA"/>
              </w:rPr>
              <w:t xml:space="preserve"> </w:t>
            </w:r>
          </w:p>
          <w:p w14:paraId="55A7A0F6" w14:textId="77777777" w:rsidR="00783A2D" w:rsidRDefault="00783A2D" w:rsidP="00783A2D">
            <w:pPr>
              <w:autoSpaceDE w:val="0"/>
              <w:autoSpaceDN w:val="0"/>
              <w:adjustRightInd w:val="0"/>
              <w:spacing w:line="20" w:lineRule="atLeast"/>
              <w:rPr>
                <w:rFonts w:ascii="Arial" w:hAnsi="Arial" w:cs="Arial"/>
                <w:sz w:val="22"/>
                <w:szCs w:val="22"/>
                <w:lang w:eastAsia="en-CA"/>
              </w:rPr>
            </w:pPr>
          </w:p>
          <w:p w14:paraId="43A541F7" w14:textId="78802349" w:rsidR="00FB424B" w:rsidRPr="00644812" w:rsidRDefault="00FB424B" w:rsidP="00783A2D">
            <w:pPr>
              <w:autoSpaceDE w:val="0"/>
              <w:autoSpaceDN w:val="0"/>
              <w:adjustRightInd w:val="0"/>
              <w:spacing w:line="20" w:lineRule="atLeast"/>
              <w:rPr>
                <w:rFonts w:ascii="Arial" w:hAnsi="Arial" w:cs="Arial"/>
                <w:sz w:val="22"/>
                <w:szCs w:val="22"/>
                <w:lang w:val="en-US"/>
              </w:rPr>
            </w:pPr>
            <w:r w:rsidRPr="00644812">
              <w:rPr>
                <w:rFonts w:ascii="Arial" w:hAnsi="Arial" w:cs="Arial"/>
                <w:b/>
                <w:bCs/>
                <w:sz w:val="22"/>
                <w:szCs w:val="22"/>
                <w:lang w:val="en-US"/>
              </w:rPr>
              <w:t>The aim of th</w:t>
            </w:r>
            <w:r w:rsidR="00783A2D">
              <w:rPr>
                <w:rFonts w:ascii="Arial" w:hAnsi="Arial" w:cs="Arial"/>
                <w:b/>
                <w:bCs/>
                <w:sz w:val="22"/>
                <w:szCs w:val="22"/>
                <w:lang w:val="en-US"/>
              </w:rPr>
              <w:t>e</w:t>
            </w:r>
            <w:r w:rsidRPr="00644812">
              <w:rPr>
                <w:rFonts w:ascii="Arial" w:hAnsi="Arial" w:cs="Arial"/>
                <w:b/>
                <w:bCs/>
                <w:sz w:val="22"/>
                <w:szCs w:val="22"/>
                <w:lang w:val="en-US"/>
              </w:rPr>
              <w:t xml:space="preserve"> proposed panel is </w:t>
            </w:r>
            <w:r w:rsidR="00E83FD8">
              <w:rPr>
                <w:rFonts w:ascii="Arial" w:hAnsi="Arial" w:cs="Arial"/>
                <w:b/>
                <w:bCs/>
                <w:sz w:val="22"/>
                <w:szCs w:val="22"/>
                <w:lang w:val="en-US"/>
              </w:rPr>
              <w:t xml:space="preserve">therefore </w:t>
            </w:r>
            <w:r w:rsidRPr="00644812">
              <w:rPr>
                <w:rFonts w:ascii="Arial" w:hAnsi="Arial" w:cs="Arial"/>
                <w:b/>
                <w:bCs/>
                <w:sz w:val="22"/>
                <w:szCs w:val="22"/>
                <w:lang w:val="en-US"/>
              </w:rPr>
              <w:t xml:space="preserve">to </w:t>
            </w:r>
            <w:r w:rsidR="00E83FD8">
              <w:rPr>
                <w:rFonts w:ascii="Arial" w:hAnsi="Arial" w:cs="Arial"/>
                <w:b/>
                <w:bCs/>
                <w:sz w:val="22"/>
                <w:szCs w:val="22"/>
                <w:lang w:val="en-US"/>
              </w:rPr>
              <w:t xml:space="preserve">contribute to discourse in this area through investigation of cases </w:t>
            </w:r>
            <w:r w:rsidRPr="00644812">
              <w:rPr>
                <w:rFonts w:ascii="Arial" w:hAnsi="Arial" w:cs="Arial"/>
                <w:b/>
                <w:bCs/>
                <w:sz w:val="22"/>
                <w:szCs w:val="22"/>
                <w:lang w:val="en-US"/>
              </w:rPr>
              <w:t>in Canada and Australia</w:t>
            </w:r>
            <w:r w:rsidRPr="00644812">
              <w:rPr>
                <w:rFonts w:ascii="Arial" w:hAnsi="Arial" w:cs="Arial"/>
                <w:sz w:val="22"/>
                <w:szCs w:val="22"/>
                <w:lang w:val="en-US"/>
              </w:rPr>
              <w:t xml:space="preserve">. Specifically, </w:t>
            </w:r>
            <w:r w:rsidR="00783A2D">
              <w:rPr>
                <w:rFonts w:ascii="Arial" w:hAnsi="Arial" w:cs="Arial"/>
                <w:sz w:val="22"/>
                <w:szCs w:val="22"/>
                <w:lang w:val="en-US"/>
              </w:rPr>
              <w:t>the</w:t>
            </w:r>
            <w:r w:rsidR="0097073E" w:rsidRPr="00644812">
              <w:rPr>
                <w:rFonts w:ascii="Arial" w:hAnsi="Arial" w:cs="Arial"/>
                <w:sz w:val="22"/>
                <w:szCs w:val="22"/>
                <w:lang w:val="en-US"/>
              </w:rPr>
              <w:t xml:space="preserve"> </w:t>
            </w:r>
            <w:proofErr w:type="gramStart"/>
            <w:r w:rsidR="0097073E" w:rsidRPr="00644812">
              <w:rPr>
                <w:rFonts w:ascii="Arial" w:hAnsi="Arial" w:cs="Arial"/>
                <w:sz w:val="22"/>
                <w:szCs w:val="22"/>
                <w:lang w:val="en-US"/>
              </w:rPr>
              <w:lastRenderedPageBreak/>
              <w:t>panel</w:t>
            </w:r>
            <w:proofErr w:type="gramEnd"/>
            <w:r w:rsidR="0097073E" w:rsidRPr="00644812">
              <w:rPr>
                <w:rFonts w:ascii="Arial" w:hAnsi="Arial" w:cs="Arial"/>
                <w:sz w:val="22"/>
                <w:szCs w:val="22"/>
                <w:lang w:val="en-US"/>
              </w:rPr>
              <w:t xml:space="preserve"> </w:t>
            </w:r>
            <w:r w:rsidRPr="00644812">
              <w:rPr>
                <w:rFonts w:ascii="Arial" w:hAnsi="Arial" w:cs="Arial"/>
                <w:sz w:val="22"/>
                <w:szCs w:val="22"/>
                <w:lang w:val="en-US"/>
              </w:rPr>
              <w:t xml:space="preserve">will explore </w:t>
            </w:r>
            <w:r w:rsidR="00E83FD8">
              <w:rPr>
                <w:rFonts w:ascii="Arial" w:hAnsi="Arial" w:cs="Arial"/>
                <w:sz w:val="22"/>
                <w:szCs w:val="22"/>
                <w:lang w:eastAsia="en-CA"/>
              </w:rPr>
              <w:t xml:space="preserve">local climate adaptation </w:t>
            </w:r>
            <w:r w:rsidRPr="00644812">
              <w:rPr>
                <w:rFonts w:ascii="Arial" w:hAnsi="Arial" w:cs="Arial"/>
                <w:sz w:val="22"/>
                <w:szCs w:val="22"/>
                <w:lang w:val="en-US"/>
              </w:rPr>
              <w:t xml:space="preserve">through a </w:t>
            </w:r>
            <w:r w:rsidRPr="009B4EDE">
              <w:rPr>
                <w:rFonts w:ascii="Arial" w:hAnsi="Arial" w:cs="Arial"/>
                <w:b/>
                <w:bCs/>
                <w:sz w:val="22"/>
                <w:szCs w:val="22"/>
                <w:lang w:val="en-US"/>
              </w:rPr>
              <w:t>range of urban planning contexts and sectors</w:t>
            </w:r>
            <w:r w:rsidRPr="00644812">
              <w:rPr>
                <w:rFonts w:ascii="Arial" w:hAnsi="Arial" w:cs="Arial"/>
                <w:sz w:val="22"/>
                <w:szCs w:val="22"/>
                <w:lang w:val="en-US"/>
              </w:rPr>
              <w:t xml:space="preserve">, drawing insights and broader implications on how adaptation is conceived, and shed light on enabling and constraining factors that influence action implementation in practice. </w:t>
            </w:r>
          </w:p>
          <w:p w14:paraId="017E8129" w14:textId="2BAB7A81" w:rsidR="00FB424B" w:rsidRDefault="00FB424B" w:rsidP="00783A2D">
            <w:pPr>
              <w:rPr>
                <w:rFonts w:ascii="Arial" w:hAnsi="Arial" w:cs="Arial"/>
                <w:sz w:val="22"/>
                <w:szCs w:val="22"/>
                <w:lang w:val="en-US"/>
              </w:rPr>
            </w:pPr>
          </w:p>
          <w:p w14:paraId="72A763E9" w14:textId="13360E02" w:rsidR="00AD4658" w:rsidRDefault="00AD4658" w:rsidP="00783A2D">
            <w:pPr>
              <w:rPr>
                <w:rFonts w:ascii="Arial" w:hAnsi="Arial" w:cs="Arial"/>
                <w:sz w:val="22"/>
                <w:szCs w:val="22"/>
                <w:lang w:val="en-US"/>
              </w:rPr>
            </w:pPr>
            <w:r>
              <w:rPr>
                <w:rFonts w:ascii="Arial" w:hAnsi="Arial" w:cs="Arial"/>
                <w:sz w:val="22"/>
                <w:szCs w:val="22"/>
                <w:lang w:val="en-US"/>
              </w:rPr>
              <w:t>This panel</w:t>
            </w:r>
            <w:r w:rsidR="00FB424B" w:rsidRPr="00644812">
              <w:rPr>
                <w:rFonts w:ascii="Arial" w:hAnsi="Arial" w:cs="Arial"/>
                <w:sz w:val="22"/>
                <w:szCs w:val="22"/>
                <w:lang w:val="en-US"/>
              </w:rPr>
              <w:t xml:space="preserve"> will </w:t>
            </w:r>
            <w:proofErr w:type="gramStart"/>
            <w:r w:rsidR="00FB424B" w:rsidRPr="00644812">
              <w:rPr>
                <w:rFonts w:ascii="Arial" w:hAnsi="Arial" w:cs="Arial"/>
                <w:sz w:val="22"/>
                <w:szCs w:val="22"/>
                <w:lang w:val="en-US"/>
              </w:rPr>
              <w:t>hone in on</w:t>
            </w:r>
            <w:proofErr w:type="gramEnd"/>
            <w:r w:rsidR="00FB424B" w:rsidRPr="00644812">
              <w:rPr>
                <w:rFonts w:ascii="Arial" w:hAnsi="Arial" w:cs="Arial"/>
                <w:sz w:val="22"/>
                <w:szCs w:val="22"/>
                <w:lang w:val="en-US"/>
              </w:rPr>
              <w:t xml:space="preserve"> themes related to </w:t>
            </w:r>
            <w:r w:rsidR="009B4EDE">
              <w:rPr>
                <w:rFonts w:ascii="Arial" w:hAnsi="Arial" w:cs="Arial"/>
                <w:sz w:val="22"/>
                <w:szCs w:val="22"/>
                <w:lang w:val="en-US"/>
              </w:rPr>
              <w:t xml:space="preserve">community wellbeing, </w:t>
            </w:r>
            <w:r w:rsidR="00FB424B" w:rsidRPr="00644812">
              <w:rPr>
                <w:rFonts w:ascii="Arial" w:hAnsi="Arial" w:cs="Arial"/>
                <w:sz w:val="22"/>
                <w:szCs w:val="22"/>
                <w:lang w:val="en-US"/>
              </w:rPr>
              <w:t xml:space="preserve">adaptive capacity and infrastructure </w:t>
            </w:r>
            <w:r w:rsidR="009B4EDE">
              <w:rPr>
                <w:rFonts w:ascii="Arial" w:hAnsi="Arial" w:cs="Arial"/>
                <w:sz w:val="22"/>
                <w:szCs w:val="22"/>
                <w:lang w:val="en-US"/>
              </w:rPr>
              <w:t>resilience</w:t>
            </w:r>
            <w:r w:rsidR="00FB424B" w:rsidRPr="00644812">
              <w:rPr>
                <w:rFonts w:ascii="Arial" w:hAnsi="Arial" w:cs="Arial"/>
                <w:sz w:val="22"/>
                <w:szCs w:val="22"/>
                <w:lang w:val="en-US"/>
              </w:rPr>
              <w:t xml:space="preserve">, and emphasize the importance of community engagement/ empowerment. </w:t>
            </w:r>
            <w:r>
              <w:rPr>
                <w:rFonts w:ascii="Arial" w:hAnsi="Arial" w:cs="Arial"/>
                <w:sz w:val="22"/>
                <w:szCs w:val="22"/>
                <w:lang w:val="en-US"/>
              </w:rPr>
              <w:t>Presentations</w:t>
            </w:r>
            <w:r w:rsidR="00FB424B" w:rsidRPr="00644812">
              <w:rPr>
                <w:rFonts w:ascii="Arial" w:hAnsi="Arial" w:cs="Arial"/>
                <w:sz w:val="22"/>
                <w:szCs w:val="22"/>
                <w:lang w:val="en-US"/>
              </w:rPr>
              <w:t xml:space="preserve"> will showcase how cities interact with different levels of </w:t>
            </w:r>
            <w:proofErr w:type="gramStart"/>
            <w:r w:rsidR="00FB424B" w:rsidRPr="00644812">
              <w:rPr>
                <w:rFonts w:ascii="Arial" w:hAnsi="Arial" w:cs="Arial"/>
                <w:sz w:val="22"/>
                <w:szCs w:val="22"/>
                <w:lang w:val="en-US"/>
              </w:rPr>
              <w:t>government, and</w:t>
            </w:r>
            <w:proofErr w:type="gramEnd"/>
            <w:r w:rsidR="00FB424B" w:rsidRPr="00644812">
              <w:rPr>
                <w:rFonts w:ascii="Arial" w:hAnsi="Arial" w:cs="Arial"/>
                <w:sz w:val="22"/>
                <w:szCs w:val="22"/>
                <w:lang w:val="en-US"/>
              </w:rPr>
              <w:t xml:space="preserve"> draw attention to how cities can learn from each other. </w:t>
            </w:r>
            <w:r>
              <w:rPr>
                <w:rFonts w:ascii="Arial" w:hAnsi="Arial" w:cs="Arial"/>
                <w:sz w:val="22"/>
                <w:szCs w:val="22"/>
                <w:lang w:val="en-US"/>
              </w:rPr>
              <w:t xml:space="preserve">The panel will offer practical interventions to bolster resilience – </w:t>
            </w:r>
            <w:r w:rsidR="00783A2D">
              <w:rPr>
                <w:rFonts w:ascii="Arial" w:hAnsi="Arial" w:cs="Arial"/>
                <w:sz w:val="22"/>
                <w:szCs w:val="22"/>
                <w:lang w:val="en-US"/>
              </w:rPr>
              <w:t>demonstrating</w:t>
            </w:r>
            <w:r>
              <w:rPr>
                <w:rFonts w:ascii="Arial" w:hAnsi="Arial" w:cs="Arial"/>
                <w:sz w:val="22"/>
                <w:szCs w:val="22"/>
                <w:lang w:val="en-US"/>
              </w:rPr>
              <w:t xml:space="preserve"> how to support </w:t>
            </w:r>
            <w:proofErr w:type="gramStart"/>
            <w:r>
              <w:rPr>
                <w:rFonts w:ascii="Arial" w:hAnsi="Arial" w:cs="Arial"/>
                <w:sz w:val="22"/>
                <w:szCs w:val="22"/>
                <w:lang w:val="en-US"/>
              </w:rPr>
              <w:t>enablers, and</w:t>
            </w:r>
            <w:proofErr w:type="gramEnd"/>
            <w:r>
              <w:rPr>
                <w:rFonts w:ascii="Arial" w:hAnsi="Arial" w:cs="Arial"/>
                <w:sz w:val="22"/>
                <w:szCs w:val="22"/>
                <w:lang w:val="en-US"/>
              </w:rPr>
              <w:t xml:space="preserve"> overcome constraining factors</w:t>
            </w:r>
            <w:r w:rsidR="00783A2D">
              <w:rPr>
                <w:rFonts w:ascii="Arial" w:hAnsi="Arial" w:cs="Arial"/>
                <w:sz w:val="22"/>
                <w:szCs w:val="22"/>
                <w:lang w:val="en-US"/>
              </w:rPr>
              <w:t xml:space="preserve"> at the local scale</w:t>
            </w:r>
            <w:r>
              <w:rPr>
                <w:rFonts w:ascii="Arial" w:hAnsi="Arial" w:cs="Arial"/>
                <w:sz w:val="22"/>
                <w:szCs w:val="22"/>
                <w:lang w:val="en-US"/>
              </w:rPr>
              <w:t>.</w:t>
            </w:r>
          </w:p>
          <w:p w14:paraId="65F21A2F" w14:textId="13E36D8B" w:rsidR="00AD4658" w:rsidRDefault="00AD4658" w:rsidP="00783A2D">
            <w:pPr>
              <w:rPr>
                <w:rFonts w:ascii="Arial" w:hAnsi="Arial" w:cs="Arial"/>
                <w:sz w:val="22"/>
                <w:szCs w:val="22"/>
                <w:lang w:val="en-US"/>
              </w:rPr>
            </w:pPr>
          </w:p>
          <w:p w14:paraId="6CFE845E" w14:textId="251CD38A" w:rsidR="00FB424B" w:rsidRPr="00644812" w:rsidRDefault="00783A2D" w:rsidP="00783A2D">
            <w:pPr>
              <w:rPr>
                <w:rFonts w:ascii="Arial" w:hAnsi="Arial" w:cs="Arial"/>
                <w:b/>
                <w:sz w:val="22"/>
                <w:szCs w:val="22"/>
              </w:rPr>
            </w:pPr>
            <w:r>
              <w:rPr>
                <w:rFonts w:ascii="Arial" w:hAnsi="Arial" w:cs="Arial"/>
                <w:sz w:val="22"/>
                <w:szCs w:val="22"/>
                <w:lang w:val="en-US"/>
              </w:rPr>
              <w:t>The panel</w:t>
            </w:r>
            <w:r w:rsidR="00FB424B" w:rsidRPr="00644812">
              <w:rPr>
                <w:rFonts w:ascii="Arial" w:hAnsi="Arial" w:cs="Arial"/>
                <w:sz w:val="22"/>
                <w:szCs w:val="22"/>
                <w:lang w:val="en-US"/>
              </w:rPr>
              <w:t xml:space="preserve"> will include 5 presentations, followed by a moderated question/answer period, which will involve a set of </w:t>
            </w:r>
            <w:proofErr w:type="gramStart"/>
            <w:r w:rsidR="00FB424B" w:rsidRPr="00644812">
              <w:rPr>
                <w:rFonts w:ascii="Arial" w:hAnsi="Arial" w:cs="Arial"/>
                <w:sz w:val="22"/>
                <w:szCs w:val="22"/>
                <w:lang w:val="en-US"/>
              </w:rPr>
              <w:t>predetermine</w:t>
            </w:r>
            <w:proofErr w:type="gramEnd"/>
            <w:r w:rsidR="00FB424B" w:rsidRPr="00644812">
              <w:rPr>
                <w:rFonts w:ascii="Arial" w:hAnsi="Arial" w:cs="Arial"/>
                <w:sz w:val="22"/>
                <w:szCs w:val="22"/>
                <w:lang w:val="en-US"/>
              </w:rPr>
              <w:t xml:space="preserve"> questions for all panelists, as well as time for audience questions.</w:t>
            </w:r>
            <w:r>
              <w:rPr>
                <w:rFonts w:ascii="Arial" w:hAnsi="Arial" w:cs="Arial"/>
                <w:sz w:val="22"/>
                <w:szCs w:val="22"/>
                <w:lang w:val="en-US"/>
              </w:rPr>
              <w:t xml:space="preserve"> The panel</w:t>
            </w:r>
            <w:r w:rsidR="00FB424B" w:rsidRPr="00644812">
              <w:rPr>
                <w:rFonts w:ascii="Arial" w:hAnsi="Arial" w:cs="Arial"/>
                <w:sz w:val="22"/>
                <w:szCs w:val="22"/>
                <w:lang w:val="en-US"/>
              </w:rPr>
              <w:t xml:space="preserve"> brings together </w:t>
            </w:r>
            <w:r w:rsidR="009B4EDE" w:rsidRPr="00644812">
              <w:rPr>
                <w:rFonts w:ascii="Arial" w:hAnsi="Arial" w:cs="Arial"/>
                <w:sz w:val="22"/>
                <w:szCs w:val="22"/>
                <w:lang w:val="en-US"/>
              </w:rPr>
              <w:t xml:space="preserve">urban resilience </w:t>
            </w:r>
            <w:r w:rsidR="009B4EDE">
              <w:rPr>
                <w:rFonts w:ascii="Arial" w:hAnsi="Arial" w:cs="Arial"/>
                <w:sz w:val="22"/>
                <w:szCs w:val="22"/>
                <w:lang w:val="en-US"/>
              </w:rPr>
              <w:t>scholars/ practi</w:t>
            </w:r>
            <w:r>
              <w:rPr>
                <w:rFonts w:ascii="Arial" w:hAnsi="Arial" w:cs="Arial"/>
                <w:sz w:val="22"/>
                <w:szCs w:val="22"/>
                <w:lang w:val="en-US"/>
              </w:rPr>
              <w:t>ti</w:t>
            </w:r>
            <w:r w:rsidR="009B4EDE">
              <w:rPr>
                <w:rFonts w:ascii="Arial" w:hAnsi="Arial" w:cs="Arial"/>
                <w:sz w:val="22"/>
                <w:szCs w:val="22"/>
                <w:lang w:val="en-US"/>
              </w:rPr>
              <w:t>oners</w:t>
            </w:r>
            <w:r w:rsidR="00FB424B" w:rsidRPr="00644812">
              <w:rPr>
                <w:rFonts w:ascii="Arial" w:hAnsi="Arial" w:cs="Arial"/>
                <w:sz w:val="22"/>
                <w:szCs w:val="22"/>
                <w:lang w:val="en-US"/>
              </w:rPr>
              <w:t xml:space="preserve"> from </w:t>
            </w:r>
            <w:r w:rsidR="009B4EDE" w:rsidRPr="009B4EDE">
              <w:rPr>
                <w:rFonts w:ascii="Arial" w:hAnsi="Arial" w:cs="Arial"/>
                <w:b/>
                <w:bCs/>
                <w:sz w:val="22"/>
                <w:szCs w:val="22"/>
                <w:lang w:val="en-US"/>
              </w:rPr>
              <w:t>3</w:t>
            </w:r>
            <w:r w:rsidR="00FB424B" w:rsidRPr="009B4EDE">
              <w:rPr>
                <w:rFonts w:ascii="Arial" w:hAnsi="Arial" w:cs="Arial"/>
                <w:b/>
                <w:bCs/>
                <w:sz w:val="22"/>
                <w:szCs w:val="22"/>
                <w:lang w:val="en-US"/>
              </w:rPr>
              <w:t xml:space="preserve"> universities</w:t>
            </w:r>
            <w:r w:rsidR="00FB424B" w:rsidRPr="00644812">
              <w:rPr>
                <w:rFonts w:ascii="Arial" w:hAnsi="Arial" w:cs="Arial"/>
                <w:sz w:val="22"/>
                <w:szCs w:val="22"/>
                <w:lang w:val="en-US"/>
              </w:rPr>
              <w:t xml:space="preserve">, across </w:t>
            </w:r>
            <w:r w:rsidR="009B4EDE" w:rsidRPr="009B4EDE">
              <w:rPr>
                <w:rFonts w:ascii="Arial" w:hAnsi="Arial" w:cs="Arial"/>
                <w:b/>
                <w:bCs/>
                <w:sz w:val="22"/>
                <w:szCs w:val="22"/>
                <w:lang w:val="en-US"/>
              </w:rPr>
              <w:t>2</w:t>
            </w:r>
            <w:r w:rsidR="00FB424B" w:rsidRPr="009B4EDE">
              <w:rPr>
                <w:rFonts w:ascii="Arial" w:hAnsi="Arial" w:cs="Arial"/>
                <w:b/>
                <w:bCs/>
                <w:sz w:val="22"/>
                <w:szCs w:val="22"/>
                <w:lang w:val="en-US"/>
              </w:rPr>
              <w:t xml:space="preserve"> countries</w:t>
            </w:r>
            <w:r w:rsidR="00FB424B" w:rsidRPr="00644812">
              <w:rPr>
                <w:rFonts w:ascii="Arial" w:hAnsi="Arial" w:cs="Arial"/>
                <w:sz w:val="22"/>
                <w:szCs w:val="22"/>
                <w:lang w:val="en-US"/>
              </w:rPr>
              <w:t xml:space="preserve">, and </w:t>
            </w:r>
            <w:r w:rsidR="009B4EDE" w:rsidRPr="009B4EDE">
              <w:rPr>
                <w:rFonts w:ascii="Arial" w:hAnsi="Arial" w:cs="Arial"/>
                <w:b/>
                <w:bCs/>
                <w:sz w:val="22"/>
                <w:szCs w:val="22"/>
                <w:lang w:val="en-US"/>
              </w:rPr>
              <w:t>5</w:t>
            </w:r>
            <w:r w:rsidR="00FB424B" w:rsidRPr="009B4EDE">
              <w:rPr>
                <w:rFonts w:ascii="Arial" w:hAnsi="Arial" w:cs="Arial"/>
                <w:b/>
                <w:bCs/>
                <w:sz w:val="22"/>
                <w:szCs w:val="22"/>
                <w:lang w:val="en-US"/>
              </w:rPr>
              <w:t xml:space="preserve"> disciplin</w:t>
            </w:r>
            <w:r w:rsidR="009B4EDE">
              <w:rPr>
                <w:rFonts w:ascii="Arial" w:hAnsi="Arial" w:cs="Arial"/>
                <w:b/>
                <w:bCs/>
                <w:sz w:val="22"/>
                <w:szCs w:val="22"/>
                <w:lang w:val="en-US"/>
              </w:rPr>
              <w:t xml:space="preserve">es </w:t>
            </w:r>
            <w:r w:rsidR="00FB424B" w:rsidRPr="00644812">
              <w:rPr>
                <w:rFonts w:ascii="Arial" w:hAnsi="Arial" w:cs="Arial"/>
                <w:sz w:val="22"/>
                <w:szCs w:val="22"/>
                <w:lang w:val="en-US"/>
              </w:rPr>
              <w:t>(urban planning, sociology, health, geography, earth and atmospheric sciences)</w:t>
            </w:r>
            <w:r w:rsidR="00627084" w:rsidRPr="00644812">
              <w:rPr>
                <w:rFonts w:ascii="Arial" w:hAnsi="Arial" w:cs="Arial"/>
                <w:sz w:val="22"/>
                <w:szCs w:val="22"/>
                <w:lang w:val="en-US"/>
              </w:rPr>
              <w:t xml:space="preserve">. </w:t>
            </w:r>
            <w:r>
              <w:rPr>
                <w:rFonts w:ascii="Arial" w:hAnsi="Arial" w:cs="Arial"/>
                <w:sz w:val="22"/>
                <w:szCs w:val="22"/>
                <w:lang w:val="en-US"/>
              </w:rPr>
              <w:t>The</w:t>
            </w:r>
            <w:r w:rsidR="00627084" w:rsidRPr="00644812">
              <w:rPr>
                <w:rFonts w:ascii="Arial" w:hAnsi="Arial" w:cs="Arial"/>
                <w:sz w:val="22"/>
                <w:szCs w:val="22"/>
                <w:lang w:val="en-US"/>
              </w:rPr>
              <w:t xml:space="preserve"> group includes a mid-career academic (moderator), </w:t>
            </w:r>
            <w:r>
              <w:rPr>
                <w:rFonts w:ascii="Arial" w:hAnsi="Arial" w:cs="Arial"/>
                <w:sz w:val="22"/>
                <w:szCs w:val="22"/>
                <w:lang w:val="en-US"/>
              </w:rPr>
              <w:t>2</w:t>
            </w:r>
            <w:r w:rsidR="00627084" w:rsidRPr="00644812">
              <w:rPr>
                <w:rFonts w:ascii="Arial" w:hAnsi="Arial" w:cs="Arial"/>
                <w:sz w:val="22"/>
                <w:szCs w:val="22"/>
                <w:lang w:val="en-US"/>
              </w:rPr>
              <w:t xml:space="preserve"> early career scholars, and </w:t>
            </w:r>
            <w:r>
              <w:rPr>
                <w:rFonts w:ascii="Arial" w:hAnsi="Arial" w:cs="Arial"/>
                <w:sz w:val="22"/>
                <w:szCs w:val="22"/>
                <w:lang w:val="en-US"/>
              </w:rPr>
              <w:t>3</w:t>
            </w:r>
            <w:r w:rsidR="00627084" w:rsidRPr="00644812">
              <w:rPr>
                <w:rFonts w:ascii="Arial" w:hAnsi="Arial" w:cs="Arial"/>
                <w:sz w:val="22"/>
                <w:szCs w:val="22"/>
                <w:lang w:val="en-US"/>
              </w:rPr>
              <w:t xml:space="preserve"> PhD candidates. </w:t>
            </w:r>
          </w:p>
          <w:p w14:paraId="236D3E2A" w14:textId="30F68688" w:rsidR="00FF387F" w:rsidRPr="00644812" w:rsidRDefault="00FF387F" w:rsidP="00783A2D">
            <w:pPr>
              <w:rPr>
                <w:rFonts w:ascii="Arial" w:hAnsi="Arial" w:cs="Arial"/>
                <w:b/>
                <w:sz w:val="22"/>
                <w:szCs w:val="22"/>
              </w:rPr>
            </w:pPr>
          </w:p>
          <w:p w14:paraId="7C93EEDD" w14:textId="7FBB9A70" w:rsidR="00FF387F" w:rsidRPr="00644812" w:rsidRDefault="00FF387F" w:rsidP="00783A2D">
            <w:pPr>
              <w:rPr>
                <w:rFonts w:ascii="Arial" w:hAnsi="Arial" w:cs="Arial"/>
                <w:b/>
                <w:sz w:val="22"/>
                <w:szCs w:val="22"/>
              </w:rPr>
            </w:pPr>
            <w:r w:rsidRPr="00644812">
              <w:rPr>
                <w:rFonts w:ascii="Arial" w:hAnsi="Arial" w:cs="Arial"/>
                <w:b/>
                <w:sz w:val="22"/>
                <w:szCs w:val="22"/>
              </w:rPr>
              <w:t>References:</w:t>
            </w:r>
          </w:p>
          <w:p w14:paraId="7F268201" w14:textId="77777777"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t>Birchall, SJ., Bonnett, N. (2021). Climate change adaptation policy and planning: The role of agents, institutions and systems</w:t>
            </w:r>
            <w:r w:rsidRPr="00644812">
              <w:rPr>
                <w:rFonts w:ascii="Arial" w:hAnsi="Arial" w:cs="Arial"/>
                <w:i/>
                <w:iCs/>
                <w:sz w:val="22"/>
                <w:szCs w:val="22"/>
                <w:lang w:val="en-US"/>
              </w:rPr>
              <w:t xml:space="preserve">. Cities. </w:t>
            </w:r>
            <w:hyperlink r:id="rId8" w:history="1">
              <w:r w:rsidRPr="00644812">
                <w:rPr>
                  <w:rFonts w:ascii="Arial" w:hAnsi="Arial" w:cs="Arial"/>
                  <w:sz w:val="22"/>
                  <w:szCs w:val="22"/>
                  <w:lang w:val="en-US"/>
                </w:rPr>
                <w:t>https://doi.org/10.1016/j.cities.2020.103001</w:t>
              </w:r>
            </w:hyperlink>
            <w:r w:rsidRPr="00644812">
              <w:rPr>
                <w:rFonts w:ascii="Arial" w:hAnsi="Arial" w:cs="Arial"/>
                <w:sz w:val="22"/>
                <w:szCs w:val="22"/>
                <w:lang w:val="en-US"/>
              </w:rPr>
              <w:t>.</w:t>
            </w:r>
          </w:p>
          <w:p w14:paraId="03564FEF" w14:textId="4E4AA9CB"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t>Birchall, SJ., Bonnett, N., &amp; Kehler, S. (2023). The influence of governance structure on local   resilience: Enabling and constraining factors for climate change adaptation in practice.  </w:t>
            </w:r>
            <w:r w:rsidRPr="00644812">
              <w:rPr>
                <w:rFonts w:ascii="Arial" w:hAnsi="Arial" w:cs="Arial"/>
                <w:i/>
                <w:iCs/>
                <w:sz w:val="22"/>
                <w:szCs w:val="22"/>
                <w:lang w:val="en-US"/>
              </w:rPr>
              <w:t>Urban Climate</w:t>
            </w:r>
            <w:r w:rsidRPr="00644812">
              <w:rPr>
                <w:rFonts w:ascii="Arial" w:hAnsi="Arial" w:cs="Arial"/>
                <w:sz w:val="22"/>
                <w:szCs w:val="22"/>
                <w:lang w:val="en-US"/>
              </w:rPr>
              <w:t xml:space="preserve">. </w:t>
            </w:r>
            <w:hyperlink r:id="rId9" w:history="1">
              <w:r w:rsidRPr="00644812">
                <w:rPr>
                  <w:rFonts w:ascii="Arial" w:hAnsi="Arial" w:cs="Arial"/>
                  <w:sz w:val="22"/>
                  <w:szCs w:val="22"/>
                  <w:lang w:val="en-US"/>
                </w:rPr>
                <w:t>https://doi.org/10.1016/j.uclim.2022.101348</w:t>
              </w:r>
            </w:hyperlink>
            <w:r w:rsidRPr="00644812">
              <w:rPr>
                <w:rFonts w:ascii="Arial" w:hAnsi="Arial" w:cs="Arial"/>
                <w:sz w:val="22"/>
                <w:szCs w:val="22"/>
                <w:lang w:val="en-US"/>
              </w:rPr>
              <w:t>.</w:t>
            </w:r>
          </w:p>
          <w:p w14:paraId="618CCAA9" w14:textId="6A67A653" w:rsidR="001D0651" w:rsidRPr="00644812" w:rsidRDefault="001D0651" w:rsidP="00783A2D">
            <w:pPr>
              <w:autoSpaceDE w:val="0"/>
              <w:autoSpaceDN w:val="0"/>
              <w:adjustRightInd w:val="0"/>
              <w:ind w:left="283" w:hanging="284"/>
              <w:rPr>
                <w:rFonts w:ascii="Arial" w:hAnsi="Arial" w:cs="Arial"/>
                <w:sz w:val="22"/>
                <w:szCs w:val="22"/>
                <w:lang w:val="en-US"/>
              </w:rPr>
            </w:pPr>
            <w:r w:rsidRPr="00644812">
              <w:rPr>
                <w:rFonts w:ascii="Arial" w:hAnsi="Arial" w:cs="Arial"/>
                <w:color w:val="000000"/>
                <w:sz w:val="22"/>
                <w:szCs w:val="22"/>
                <w:lang w:val="en-US"/>
              </w:rPr>
              <w:t xml:space="preserve">Birchall, SJ., Kehler, S., Weissenberger, S. (2025). “Sometimes, I just want to scream”: Institutional barriers limiting adaptive capacity and resilience to extreme events. </w:t>
            </w:r>
            <w:r w:rsidRPr="00644812">
              <w:rPr>
                <w:rFonts w:ascii="Arial" w:hAnsi="Arial" w:cs="Arial"/>
                <w:i/>
                <w:iCs/>
                <w:color w:val="000000"/>
                <w:sz w:val="22"/>
                <w:szCs w:val="22"/>
                <w:lang w:val="en-US"/>
              </w:rPr>
              <w:t xml:space="preserve">Global Environmental Change. </w:t>
            </w:r>
            <w:hyperlink r:id="rId10" w:history="1">
              <w:r w:rsidRPr="00644812">
                <w:rPr>
                  <w:rFonts w:ascii="Arial" w:hAnsi="Arial" w:cs="Arial"/>
                  <w:color w:val="000000"/>
                  <w:sz w:val="22"/>
                  <w:szCs w:val="22"/>
                  <w:lang w:val="en-US"/>
                </w:rPr>
                <w:t>https://doi.org/10.1016/j.gloenvcha.2025.102967</w:t>
              </w:r>
            </w:hyperlink>
            <w:r w:rsidRPr="00644812">
              <w:rPr>
                <w:rFonts w:ascii="Arial" w:hAnsi="Arial" w:cs="Arial"/>
                <w:color w:val="000000"/>
                <w:sz w:val="22"/>
                <w:szCs w:val="22"/>
                <w:lang w:val="en-US"/>
              </w:rPr>
              <w:t>.</w:t>
            </w:r>
          </w:p>
          <w:p w14:paraId="6030C8F0" w14:textId="17BDB62D" w:rsidR="001D0651" w:rsidRPr="00644812" w:rsidRDefault="001D0651" w:rsidP="00783A2D">
            <w:pPr>
              <w:autoSpaceDE w:val="0"/>
              <w:autoSpaceDN w:val="0"/>
              <w:adjustRightInd w:val="0"/>
              <w:ind w:left="283" w:hanging="284"/>
              <w:rPr>
                <w:rFonts w:ascii="Arial" w:hAnsi="Arial" w:cs="Arial"/>
                <w:sz w:val="22"/>
                <w:szCs w:val="22"/>
                <w:lang w:val="en-US"/>
              </w:rPr>
            </w:pPr>
            <w:r w:rsidRPr="00644812">
              <w:rPr>
                <w:rFonts w:ascii="Arial" w:hAnsi="Arial" w:cs="Arial"/>
                <w:color w:val="000000"/>
                <w:sz w:val="22"/>
                <w:szCs w:val="22"/>
                <w:lang w:val="en-US"/>
              </w:rPr>
              <w:t xml:space="preserve">Bonnett, N., Birchall, SJ. (2024). Local planning for climate induced relocation: A systematic review. </w:t>
            </w:r>
            <w:r w:rsidRPr="00644812">
              <w:rPr>
                <w:rFonts w:ascii="Arial" w:hAnsi="Arial" w:cs="Arial"/>
                <w:i/>
                <w:iCs/>
                <w:color w:val="000000"/>
                <w:sz w:val="22"/>
                <w:szCs w:val="22"/>
                <w:lang w:val="en-US"/>
              </w:rPr>
              <w:t>International Journal of</w:t>
            </w:r>
            <w:r w:rsidRPr="00644812">
              <w:rPr>
                <w:rFonts w:ascii="Arial" w:hAnsi="Arial" w:cs="Arial"/>
                <w:color w:val="000000"/>
                <w:sz w:val="22"/>
                <w:szCs w:val="22"/>
                <w:lang w:val="en-US"/>
              </w:rPr>
              <w:t xml:space="preserve"> </w:t>
            </w:r>
            <w:r w:rsidRPr="00644812">
              <w:rPr>
                <w:rFonts w:ascii="Arial" w:hAnsi="Arial" w:cs="Arial"/>
                <w:i/>
                <w:iCs/>
                <w:color w:val="000000"/>
                <w:sz w:val="22"/>
                <w:szCs w:val="22"/>
                <w:lang w:val="en-US"/>
              </w:rPr>
              <w:t>Disaster Risk Reduction</w:t>
            </w:r>
            <w:r w:rsidRPr="00644812">
              <w:rPr>
                <w:rFonts w:ascii="Arial" w:hAnsi="Arial" w:cs="Arial"/>
                <w:color w:val="000000"/>
                <w:sz w:val="22"/>
                <w:szCs w:val="22"/>
                <w:lang w:val="en-US"/>
              </w:rPr>
              <w:t xml:space="preserve">. </w:t>
            </w:r>
            <w:hyperlink r:id="rId11" w:history="1">
              <w:r w:rsidRPr="00644812">
                <w:rPr>
                  <w:rFonts w:ascii="Arial" w:hAnsi="Arial" w:cs="Arial"/>
                  <w:color w:val="000000"/>
                  <w:sz w:val="22"/>
                  <w:szCs w:val="22"/>
                  <w:lang w:val="en-US"/>
                </w:rPr>
                <w:t>https://doi.org/10.1016/j.ijdrr.2024.105094</w:t>
              </w:r>
            </w:hyperlink>
            <w:r w:rsidRPr="00644812">
              <w:rPr>
                <w:rFonts w:ascii="Arial" w:hAnsi="Arial" w:cs="Arial"/>
                <w:color w:val="000000"/>
                <w:sz w:val="22"/>
                <w:szCs w:val="22"/>
                <w:lang w:val="en-US"/>
              </w:rPr>
              <w:t>.</w:t>
            </w:r>
          </w:p>
          <w:p w14:paraId="12EB7B0B" w14:textId="4BE30B2E"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t xml:space="preserve">Cid, A., &amp; Lerner, A. M. (2023). Local governments as key agents in climate change adaptation: challenges and opportunities for institutional capacity-building in Mexico. </w:t>
            </w:r>
            <w:r w:rsidRPr="00644812">
              <w:rPr>
                <w:rFonts w:ascii="Arial" w:hAnsi="Arial" w:cs="Arial"/>
                <w:i/>
                <w:iCs/>
                <w:sz w:val="22"/>
                <w:szCs w:val="22"/>
                <w:lang w:val="en-US"/>
              </w:rPr>
              <w:t>Climate Policy</w:t>
            </w:r>
            <w:r w:rsidRPr="00644812">
              <w:rPr>
                <w:rFonts w:ascii="Arial" w:hAnsi="Arial" w:cs="Arial"/>
                <w:sz w:val="22"/>
                <w:szCs w:val="22"/>
                <w:lang w:val="en-US"/>
              </w:rPr>
              <w:t>, 23:5, 649-661, DOI: 10.1080/14693062.2022.2163972.</w:t>
            </w:r>
          </w:p>
          <w:p w14:paraId="7A1377DD" w14:textId="18A1D169"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t xml:space="preserve">Dale, A., Robinson, J., King, L., Burch, S., Newell, R., Shaw, A., 2020. Meeting the climate change challenge: local government climate action in British Columbia, Canada. Clim. Policy 20 (7), 866–880. </w:t>
            </w:r>
          </w:p>
          <w:p w14:paraId="57EA434F" w14:textId="6EDC1CED"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t xml:space="preserve">Intergovernmental Panel on Climate Change. 2022. “Summary for Policymakers.” In </w:t>
            </w:r>
            <w:r w:rsidRPr="00644812">
              <w:rPr>
                <w:rFonts w:ascii="Arial" w:hAnsi="Arial" w:cs="Arial"/>
                <w:i/>
                <w:iCs/>
                <w:sz w:val="22"/>
                <w:szCs w:val="22"/>
                <w:lang w:val="en-US"/>
              </w:rPr>
              <w:t>Climate Change 2022: Impacts, Adaptation and Vulnerability. Contribution of Working Group II to the Sixth Assessment Report of the Intergovernmental Panel on Climate Change</w:t>
            </w:r>
            <w:r w:rsidRPr="00644812">
              <w:rPr>
                <w:rFonts w:ascii="Arial" w:hAnsi="Arial" w:cs="Arial"/>
                <w:sz w:val="22"/>
                <w:szCs w:val="22"/>
                <w:lang w:val="en-US"/>
              </w:rPr>
              <w:t xml:space="preserve">, edited by H.-O. </w:t>
            </w:r>
            <w:proofErr w:type="spellStart"/>
            <w:r w:rsidRPr="00644812">
              <w:rPr>
                <w:rFonts w:ascii="Arial" w:hAnsi="Arial" w:cs="Arial"/>
                <w:sz w:val="22"/>
                <w:szCs w:val="22"/>
                <w:lang w:val="en-US"/>
              </w:rPr>
              <w:t>Pörtner</w:t>
            </w:r>
            <w:proofErr w:type="spellEnd"/>
            <w:r w:rsidRPr="00644812">
              <w:rPr>
                <w:rFonts w:ascii="Arial" w:hAnsi="Arial" w:cs="Arial"/>
                <w:sz w:val="22"/>
                <w:szCs w:val="22"/>
                <w:lang w:val="en-US"/>
              </w:rPr>
              <w:t xml:space="preserve">, D. C. Roberts, M. Tignor, E. S. </w:t>
            </w:r>
            <w:proofErr w:type="spellStart"/>
            <w:r w:rsidRPr="00644812">
              <w:rPr>
                <w:rFonts w:ascii="Arial" w:hAnsi="Arial" w:cs="Arial"/>
                <w:sz w:val="22"/>
                <w:szCs w:val="22"/>
                <w:lang w:val="en-US"/>
              </w:rPr>
              <w:t>Poloczanska</w:t>
            </w:r>
            <w:proofErr w:type="spellEnd"/>
            <w:r w:rsidRPr="00644812">
              <w:rPr>
                <w:rFonts w:ascii="Arial" w:hAnsi="Arial" w:cs="Arial"/>
                <w:sz w:val="22"/>
                <w:szCs w:val="22"/>
                <w:lang w:val="en-US"/>
              </w:rPr>
              <w:t xml:space="preserve">, K. </w:t>
            </w:r>
            <w:proofErr w:type="spellStart"/>
            <w:r w:rsidRPr="00644812">
              <w:rPr>
                <w:rFonts w:ascii="Arial" w:hAnsi="Arial" w:cs="Arial"/>
                <w:sz w:val="22"/>
                <w:szCs w:val="22"/>
                <w:lang w:val="en-US"/>
              </w:rPr>
              <w:t>Mintenbeck</w:t>
            </w:r>
            <w:proofErr w:type="spellEnd"/>
            <w:r w:rsidRPr="00644812">
              <w:rPr>
                <w:rFonts w:ascii="Arial" w:hAnsi="Arial" w:cs="Arial"/>
                <w:sz w:val="22"/>
                <w:szCs w:val="22"/>
                <w:lang w:val="en-US"/>
              </w:rPr>
              <w:t xml:space="preserve">, A. Alegría, M. Craig, S. Langsdorf, S. </w:t>
            </w:r>
            <w:proofErr w:type="spellStart"/>
            <w:r w:rsidRPr="00644812">
              <w:rPr>
                <w:rFonts w:ascii="Arial" w:hAnsi="Arial" w:cs="Arial"/>
                <w:sz w:val="22"/>
                <w:szCs w:val="22"/>
                <w:lang w:val="en-US"/>
              </w:rPr>
              <w:t>Löschke</w:t>
            </w:r>
            <w:proofErr w:type="spellEnd"/>
            <w:r w:rsidRPr="00644812">
              <w:rPr>
                <w:rFonts w:ascii="Arial" w:hAnsi="Arial" w:cs="Arial"/>
                <w:sz w:val="22"/>
                <w:szCs w:val="22"/>
                <w:lang w:val="en-US"/>
              </w:rPr>
              <w:t xml:space="preserve">, V. Möller, A. </w:t>
            </w:r>
            <w:proofErr w:type="spellStart"/>
            <w:r w:rsidRPr="00644812">
              <w:rPr>
                <w:rFonts w:ascii="Arial" w:hAnsi="Arial" w:cs="Arial"/>
                <w:sz w:val="22"/>
                <w:szCs w:val="22"/>
                <w:lang w:val="en-US"/>
              </w:rPr>
              <w:t>Okem</w:t>
            </w:r>
            <w:proofErr w:type="spellEnd"/>
            <w:r w:rsidRPr="00644812">
              <w:rPr>
                <w:rFonts w:ascii="Arial" w:hAnsi="Arial" w:cs="Arial"/>
                <w:sz w:val="22"/>
                <w:szCs w:val="22"/>
                <w:lang w:val="en-US"/>
              </w:rPr>
              <w:t xml:space="preserve">, and B. Rama. Cambridge: Cambridge University Press. doi:10.1017/9781009325844.001. </w:t>
            </w:r>
          </w:p>
          <w:p w14:paraId="15F2BD5B" w14:textId="504F4B21" w:rsidR="001D0651" w:rsidRPr="00644812" w:rsidRDefault="001D0651" w:rsidP="00783A2D">
            <w:pPr>
              <w:autoSpaceDE w:val="0"/>
              <w:autoSpaceDN w:val="0"/>
              <w:adjustRightInd w:val="0"/>
              <w:ind w:left="283" w:hanging="284"/>
              <w:rPr>
                <w:rFonts w:ascii="Arial" w:hAnsi="Arial" w:cs="Arial"/>
                <w:sz w:val="22"/>
                <w:szCs w:val="22"/>
                <w:lang w:val="en-US"/>
              </w:rPr>
            </w:pPr>
            <w:r w:rsidRPr="00644812">
              <w:rPr>
                <w:rFonts w:ascii="Arial" w:hAnsi="Arial" w:cs="Arial"/>
                <w:color w:val="000000"/>
                <w:sz w:val="22"/>
                <w:szCs w:val="22"/>
                <w:lang w:val="en-US"/>
              </w:rPr>
              <w:t xml:space="preserve">Kehler, S. &amp; Birchall, SJ. (2023). Climate change adaptation: How short-term political priorities trample public well-being. </w:t>
            </w:r>
            <w:r w:rsidRPr="00644812">
              <w:rPr>
                <w:rFonts w:ascii="Arial" w:hAnsi="Arial" w:cs="Arial"/>
                <w:i/>
                <w:iCs/>
                <w:color w:val="000000"/>
                <w:sz w:val="22"/>
                <w:szCs w:val="22"/>
                <w:lang w:val="en-US"/>
              </w:rPr>
              <w:t>Environmental Science &amp; Policy</w:t>
            </w:r>
            <w:r w:rsidRPr="00644812">
              <w:rPr>
                <w:rFonts w:ascii="Arial" w:hAnsi="Arial" w:cs="Arial"/>
                <w:color w:val="000000"/>
                <w:sz w:val="22"/>
                <w:szCs w:val="22"/>
                <w:lang w:val="en-US"/>
              </w:rPr>
              <w:t xml:space="preserve">. </w:t>
            </w:r>
            <w:hyperlink r:id="rId12" w:history="1">
              <w:r w:rsidRPr="00644812">
                <w:rPr>
                  <w:rFonts w:ascii="Arial" w:hAnsi="Arial" w:cs="Arial"/>
                  <w:color w:val="000000"/>
                  <w:sz w:val="22"/>
                  <w:szCs w:val="22"/>
                  <w:lang w:val="en-US"/>
                </w:rPr>
                <w:t>https://doi.org/10.1016/j.envsci.2023.05.012</w:t>
              </w:r>
            </w:hyperlink>
            <w:r w:rsidRPr="00644812">
              <w:rPr>
                <w:rFonts w:ascii="Arial" w:hAnsi="Arial" w:cs="Arial"/>
                <w:color w:val="000000"/>
                <w:sz w:val="22"/>
                <w:szCs w:val="22"/>
                <w:lang w:val="en-US"/>
              </w:rPr>
              <w:t>.</w:t>
            </w:r>
          </w:p>
          <w:p w14:paraId="51250870" w14:textId="2160B454"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lastRenderedPageBreak/>
              <w:t xml:space="preserve">McGregor, J., M. Parsons, and S. </w:t>
            </w:r>
            <w:proofErr w:type="spellStart"/>
            <w:r w:rsidRPr="00644812">
              <w:rPr>
                <w:rFonts w:ascii="Arial" w:hAnsi="Arial" w:cs="Arial"/>
                <w:sz w:val="22"/>
                <w:szCs w:val="22"/>
                <w:lang w:val="en-US"/>
              </w:rPr>
              <w:t>Glavac</w:t>
            </w:r>
            <w:proofErr w:type="spellEnd"/>
            <w:r w:rsidRPr="00644812">
              <w:rPr>
                <w:rFonts w:ascii="Arial" w:hAnsi="Arial" w:cs="Arial"/>
                <w:sz w:val="22"/>
                <w:szCs w:val="22"/>
                <w:lang w:val="en-US"/>
              </w:rPr>
              <w:t xml:space="preserve">. 2022. “Local govern- </w:t>
            </w:r>
            <w:proofErr w:type="spellStart"/>
            <w:r w:rsidRPr="00644812">
              <w:rPr>
                <w:rFonts w:ascii="Arial" w:hAnsi="Arial" w:cs="Arial"/>
                <w:sz w:val="22"/>
                <w:szCs w:val="22"/>
                <w:lang w:val="en-US"/>
              </w:rPr>
              <w:t>ment</w:t>
            </w:r>
            <w:proofErr w:type="spellEnd"/>
            <w:r w:rsidRPr="00644812">
              <w:rPr>
                <w:rFonts w:ascii="Arial" w:hAnsi="Arial" w:cs="Arial"/>
                <w:sz w:val="22"/>
                <w:szCs w:val="22"/>
                <w:lang w:val="en-US"/>
              </w:rPr>
              <w:t xml:space="preserve"> capacity and land use planning for natural hazards: A comparative evaluation of Australian local government areas.” </w:t>
            </w:r>
            <w:r w:rsidRPr="00644812">
              <w:rPr>
                <w:rFonts w:ascii="Arial" w:hAnsi="Arial" w:cs="Arial"/>
                <w:i/>
                <w:iCs/>
                <w:sz w:val="22"/>
                <w:szCs w:val="22"/>
                <w:lang w:val="en-US"/>
              </w:rPr>
              <w:t xml:space="preserve">Planning Practice &amp; Research </w:t>
            </w:r>
            <w:r w:rsidRPr="00644812">
              <w:rPr>
                <w:rFonts w:ascii="Arial" w:hAnsi="Arial" w:cs="Arial"/>
                <w:sz w:val="22"/>
                <w:szCs w:val="22"/>
                <w:lang w:val="en-US"/>
              </w:rPr>
              <w:t xml:space="preserve">37 (2): 248–68. </w:t>
            </w:r>
          </w:p>
          <w:p w14:paraId="14C18941" w14:textId="77777777"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t xml:space="preserve">Measham, T., Preston, B., Smith, T., Brooke, C., </w:t>
            </w:r>
            <w:proofErr w:type="spellStart"/>
            <w:r w:rsidRPr="00644812">
              <w:rPr>
                <w:rFonts w:ascii="Arial" w:hAnsi="Arial" w:cs="Arial"/>
                <w:sz w:val="22"/>
                <w:szCs w:val="22"/>
                <w:lang w:val="en-US"/>
              </w:rPr>
              <w:t>Gorddard</w:t>
            </w:r>
            <w:proofErr w:type="spellEnd"/>
            <w:r w:rsidRPr="00644812">
              <w:rPr>
                <w:rFonts w:ascii="Arial" w:hAnsi="Arial" w:cs="Arial"/>
                <w:sz w:val="22"/>
                <w:szCs w:val="22"/>
                <w:lang w:val="en-US"/>
              </w:rPr>
              <w:t xml:space="preserve">, R., </w:t>
            </w:r>
            <w:proofErr w:type="spellStart"/>
            <w:r w:rsidRPr="00644812">
              <w:rPr>
                <w:rFonts w:ascii="Arial" w:hAnsi="Arial" w:cs="Arial"/>
                <w:sz w:val="22"/>
                <w:szCs w:val="22"/>
                <w:lang w:val="en-US"/>
              </w:rPr>
              <w:t>Withycombe</w:t>
            </w:r>
            <w:proofErr w:type="spellEnd"/>
            <w:r w:rsidRPr="00644812">
              <w:rPr>
                <w:rFonts w:ascii="Arial" w:hAnsi="Arial" w:cs="Arial"/>
                <w:sz w:val="22"/>
                <w:szCs w:val="22"/>
                <w:lang w:val="en-US"/>
              </w:rPr>
              <w:t xml:space="preserve">, G., </w:t>
            </w:r>
          </w:p>
          <w:p w14:paraId="5FBB50E9" w14:textId="77777777"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t xml:space="preserve">Morrison, C., 2011. Adapting to climate change through local municipal planning: barriers and challenges. Mitig. Adapt. </w:t>
            </w:r>
            <w:proofErr w:type="spellStart"/>
            <w:r w:rsidRPr="00644812">
              <w:rPr>
                <w:rFonts w:ascii="Arial" w:hAnsi="Arial" w:cs="Arial"/>
                <w:sz w:val="22"/>
                <w:szCs w:val="22"/>
                <w:lang w:val="en-US"/>
              </w:rPr>
              <w:t>Strateg</w:t>
            </w:r>
            <w:proofErr w:type="spellEnd"/>
            <w:r w:rsidRPr="00644812">
              <w:rPr>
                <w:rFonts w:ascii="Arial" w:hAnsi="Arial" w:cs="Arial"/>
                <w:sz w:val="22"/>
                <w:szCs w:val="22"/>
                <w:lang w:val="en-US"/>
              </w:rPr>
              <w:t xml:space="preserve">. Glob. Change 16 (8), 889–909. https://doi.org/10.1007/s11027-011-9301-2. </w:t>
            </w:r>
          </w:p>
          <w:p w14:paraId="301BF3BB" w14:textId="77777777"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t> </w:t>
            </w:r>
            <w:proofErr w:type="spellStart"/>
            <w:r w:rsidRPr="00644812">
              <w:rPr>
                <w:rFonts w:ascii="Arial" w:hAnsi="Arial" w:cs="Arial"/>
                <w:sz w:val="22"/>
                <w:szCs w:val="22"/>
                <w:lang w:val="en-US"/>
              </w:rPr>
              <w:t>Nalau</w:t>
            </w:r>
            <w:proofErr w:type="spellEnd"/>
            <w:r w:rsidRPr="00644812">
              <w:rPr>
                <w:rFonts w:ascii="Arial" w:hAnsi="Arial" w:cs="Arial"/>
                <w:sz w:val="22"/>
                <w:szCs w:val="22"/>
                <w:lang w:val="en-US"/>
              </w:rPr>
              <w:t xml:space="preserve">, J., &amp; Verrall, B. (2021). Mapping the evolution and current trends in climate change adaptation science. </w:t>
            </w:r>
            <w:r w:rsidRPr="00644812">
              <w:rPr>
                <w:rFonts w:ascii="Arial" w:hAnsi="Arial" w:cs="Arial"/>
                <w:i/>
                <w:iCs/>
                <w:sz w:val="22"/>
                <w:szCs w:val="22"/>
                <w:lang w:val="en-US"/>
              </w:rPr>
              <w:t>Climate Risk Management</w:t>
            </w:r>
            <w:r w:rsidRPr="00644812">
              <w:rPr>
                <w:rFonts w:ascii="Arial" w:hAnsi="Arial" w:cs="Arial"/>
                <w:sz w:val="22"/>
                <w:szCs w:val="22"/>
                <w:lang w:val="en-US"/>
              </w:rPr>
              <w:t>, 32, 100290.</w:t>
            </w:r>
          </w:p>
          <w:p w14:paraId="3B6214CA" w14:textId="77777777"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t xml:space="preserve"> Nordgren, J., M. Stults, and S. </w:t>
            </w:r>
            <w:proofErr w:type="spellStart"/>
            <w:r w:rsidRPr="00644812">
              <w:rPr>
                <w:rFonts w:ascii="Arial" w:hAnsi="Arial" w:cs="Arial"/>
                <w:sz w:val="22"/>
                <w:szCs w:val="22"/>
                <w:lang w:val="en-US"/>
              </w:rPr>
              <w:t>Meerow</w:t>
            </w:r>
            <w:proofErr w:type="spellEnd"/>
            <w:r w:rsidRPr="00644812">
              <w:rPr>
                <w:rFonts w:ascii="Arial" w:hAnsi="Arial" w:cs="Arial"/>
                <w:sz w:val="22"/>
                <w:szCs w:val="22"/>
                <w:lang w:val="en-US"/>
              </w:rPr>
              <w:t xml:space="preserve">. 2016. “Supporting Local Climate Change Adaptation: Where We Are and Where We Need </w:t>
            </w:r>
            <w:proofErr w:type="gramStart"/>
            <w:r w:rsidRPr="00644812">
              <w:rPr>
                <w:rFonts w:ascii="Arial" w:hAnsi="Arial" w:cs="Arial"/>
                <w:sz w:val="22"/>
                <w:szCs w:val="22"/>
                <w:lang w:val="en-US"/>
              </w:rPr>
              <w:t>To</w:t>
            </w:r>
            <w:proofErr w:type="gramEnd"/>
            <w:r w:rsidRPr="00644812">
              <w:rPr>
                <w:rFonts w:ascii="Arial" w:hAnsi="Arial" w:cs="Arial"/>
                <w:sz w:val="22"/>
                <w:szCs w:val="22"/>
                <w:lang w:val="en-US"/>
              </w:rPr>
              <w:t xml:space="preserve"> Go.” </w:t>
            </w:r>
            <w:r w:rsidRPr="00644812">
              <w:rPr>
                <w:rFonts w:ascii="Arial" w:hAnsi="Arial" w:cs="Arial"/>
                <w:i/>
                <w:iCs/>
                <w:sz w:val="22"/>
                <w:szCs w:val="22"/>
                <w:lang w:val="en-US"/>
              </w:rPr>
              <w:t xml:space="preserve">Environmental Science and Policy </w:t>
            </w:r>
            <w:r w:rsidRPr="00644812">
              <w:rPr>
                <w:rFonts w:ascii="Arial" w:hAnsi="Arial" w:cs="Arial"/>
                <w:sz w:val="22"/>
                <w:szCs w:val="22"/>
                <w:lang w:val="en-US"/>
              </w:rPr>
              <w:t xml:space="preserve">66:344–52. </w:t>
            </w:r>
          </w:p>
          <w:p w14:paraId="3CC46AA4" w14:textId="77777777"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t xml:space="preserve"> Rogers, N. J. L., Adams, V. M., &amp; Byrne, J. A. (2023). Factors affecting the mainstreaming of climate change adaptation in municipal policy and practice: A systematic review. </w:t>
            </w:r>
            <w:r w:rsidRPr="00644812">
              <w:rPr>
                <w:rFonts w:ascii="Arial" w:hAnsi="Arial" w:cs="Arial"/>
                <w:i/>
                <w:iCs/>
                <w:sz w:val="22"/>
                <w:szCs w:val="22"/>
                <w:lang w:val="en-US"/>
              </w:rPr>
              <w:t>Climate Policy</w:t>
            </w:r>
            <w:r w:rsidRPr="00644812">
              <w:rPr>
                <w:rFonts w:ascii="Arial" w:hAnsi="Arial" w:cs="Arial"/>
                <w:sz w:val="22"/>
                <w:szCs w:val="22"/>
                <w:lang w:val="en-US"/>
              </w:rPr>
              <w:t xml:space="preserve">, </w:t>
            </w:r>
            <w:r w:rsidRPr="00644812">
              <w:rPr>
                <w:rFonts w:ascii="Arial" w:hAnsi="Arial" w:cs="Arial"/>
                <w:i/>
                <w:iCs/>
                <w:sz w:val="22"/>
                <w:szCs w:val="22"/>
                <w:lang w:val="en-US"/>
              </w:rPr>
              <w:t>0</w:t>
            </w:r>
            <w:r w:rsidRPr="00644812">
              <w:rPr>
                <w:rFonts w:ascii="Arial" w:hAnsi="Arial" w:cs="Arial"/>
                <w:sz w:val="22"/>
                <w:szCs w:val="22"/>
                <w:lang w:val="en-US"/>
              </w:rPr>
              <w:t>(0), 1–18. https://doi.org/10.1080/14693062.2023.2208098</w:t>
            </w:r>
          </w:p>
          <w:p w14:paraId="6809963A" w14:textId="22101C95" w:rsidR="003B15B2" w:rsidRPr="00644812" w:rsidRDefault="003B15B2" w:rsidP="00783A2D">
            <w:pPr>
              <w:autoSpaceDE w:val="0"/>
              <w:autoSpaceDN w:val="0"/>
              <w:adjustRightInd w:val="0"/>
              <w:ind w:left="283" w:hanging="284"/>
              <w:rPr>
                <w:rFonts w:ascii="Arial" w:hAnsi="Arial" w:cs="Arial"/>
                <w:sz w:val="22"/>
                <w:szCs w:val="22"/>
                <w:lang w:val="en-US"/>
              </w:rPr>
            </w:pPr>
            <w:r w:rsidRPr="00644812">
              <w:rPr>
                <w:rFonts w:ascii="Arial" w:hAnsi="Arial" w:cs="Arial"/>
                <w:sz w:val="22"/>
                <w:szCs w:val="22"/>
                <w:lang w:val="en-US"/>
              </w:rPr>
              <w:t> </w:t>
            </w:r>
            <w:proofErr w:type="spellStart"/>
            <w:r w:rsidRPr="00644812">
              <w:rPr>
                <w:rFonts w:ascii="Arial" w:hAnsi="Arial" w:cs="Arial"/>
                <w:sz w:val="22"/>
                <w:szCs w:val="22"/>
                <w:lang w:val="en-US"/>
              </w:rPr>
              <w:t>Storbjörk</w:t>
            </w:r>
            <w:proofErr w:type="spellEnd"/>
            <w:r w:rsidRPr="00644812">
              <w:rPr>
                <w:rFonts w:ascii="Arial" w:hAnsi="Arial" w:cs="Arial"/>
                <w:sz w:val="22"/>
                <w:szCs w:val="22"/>
                <w:lang w:val="en-US"/>
              </w:rPr>
              <w:t xml:space="preserve">, S., Hjerpe, M., &amp; Glaas, E. (2024). The necessity of pragmatic muddling. </w:t>
            </w:r>
            <w:proofErr w:type="gramStart"/>
            <w:r w:rsidRPr="00644812">
              <w:rPr>
                <w:rFonts w:ascii="Arial" w:hAnsi="Arial" w:cs="Arial"/>
                <w:sz w:val="22"/>
                <w:szCs w:val="22"/>
                <w:lang w:val="en-US"/>
              </w:rPr>
              <w:t>Ten  Swedish</w:t>
            </w:r>
            <w:proofErr w:type="gramEnd"/>
            <w:r w:rsidRPr="00644812">
              <w:rPr>
                <w:rFonts w:ascii="Arial" w:hAnsi="Arial" w:cs="Arial"/>
                <w:sz w:val="22"/>
                <w:szCs w:val="22"/>
                <w:lang w:val="en-US"/>
              </w:rPr>
              <w:t xml:space="preserve"> early adopter cities navigating climate adaptation policy-implementation in the urban built environment. </w:t>
            </w:r>
            <w:r w:rsidRPr="00644812">
              <w:rPr>
                <w:rFonts w:ascii="Arial" w:hAnsi="Arial" w:cs="Arial"/>
                <w:i/>
                <w:iCs/>
                <w:sz w:val="22"/>
                <w:szCs w:val="22"/>
                <w:lang w:val="en-US"/>
              </w:rPr>
              <w:t>Environmental Science &amp; Policy</w:t>
            </w:r>
            <w:r w:rsidRPr="00644812">
              <w:rPr>
                <w:rFonts w:ascii="Arial" w:hAnsi="Arial" w:cs="Arial"/>
                <w:sz w:val="22"/>
                <w:szCs w:val="22"/>
                <w:lang w:val="en-US"/>
              </w:rPr>
              <w:t>, </w:t>
            </w:r>
            <w:r w:rsidRPr="00644812">
              <w:rPr>
                <w:rFonts w:ascii="Arial" w:hAnsi="Arial" w:cs="Arial"/>
                <w:i/>
                <w:iCs/>
                <w:sz w:val="22"/>
                <w:szCs w:val="22"/>
                <w:lang w:val="en-US"/>
              </w:rPr>
              <w:t>160</w:t>
            </w:r>
            <w:r w:rsidRPr="00644812">
              <w:rPr>
                <w:rFonts w:ascii="Arial" w:hAnsi="Arial" w:cs="Arial"/>
                <w:sz w:val="22"/>
                <w:szCs w:val="22"/>
                <w:lang w:val="en-US"/>
              </w:rPr>
              <w:t xml:space="preserve">, 103842.  </w:t>
            </w:r>
            <w:hyperlink r:id="rId13" w:history="1">
              <w:r w:rsidRPr="00644812">
                <w:rPr>
                  <w:rStyle w:val="Hyperlink"/>
                  <w:rFonts w:ascii="Arial" w:hAnsi="Arial" w:cs="Arial"/>
                  <w:color w:val="auto"/>
                  <w:sz w:val="22"/>
                  <w:szCs w:val="22"/>
                  <w:u w:val="none"/>
                  <w:lang w:val="en-US"/>
                </w:rPr>
                <w:t>https://doi.org/10.1016/j.envsci.2024.103842</w:t>
              </w:r>
            </w:hyperlink>
            <w:r w:rsidRPr="00644812">
              <w:rPr>
                <w:rFonts w:ascii="Arial" w:hAnsi="Arial" w:cs="Arial"/>
                <w:sz w:val="22"/>
                <w:szCs w:val="22"/>
                <w:lang w:val="en-US"/>
              </w:rPr>
              <w:t>.</w:t>
            </w:r>
          </w:p>
          <w:p w14:paraId="0280733C" w14:textId="5C2AF755" w:rsidR="00976F39" w:rsidRPr="00644812" w:rsidRDefault="003B15B2" w:rsidP="00783A2D">
            <w:pPr>
              <w:autoSpaceDE w:val="0"/>
              <w:autoSpaceDN w:val="0"/>
              <w:adjustRightInd w:val="0"/>
              <w:ind w:left="283" w:hanging="284"/>
              <w:rPr>
                <w:rFonts w:ascii="Arial" w:hAnsi="Arial" w:cs="Arial"/>
                <w:sz w:val="22"/>
                <w:szCs w:val="22"/>
                <w:lang w:val="en-CA"/>
              </w:rPr>
            </w:pPr>
            <w:r w:rsidRPr="00644812">
              <w:rPr>
                <w:rFonts w:ascii="Arial" w:hAnsi="Arial" w:cs="Arial"/>
                <w:sz w:val="22"/>
                <w:szCs w:val="22"/>
                <w:lang w:val="en-US"/>
              </w:rPr>
              <w:t xml:space="preserve"> Stults, M. &amp; Woodruff, S. (2017). Looking under the hood local adaptation plans: Shedding light on actions prioritized to build local resilience to climate change. </w:t>
            </w:r>
            <w:r w:rsidRPr="00644812">
              <w:rPr>
                <w:rFonts w:ascii="Arial" w:hAnsi="Arial" w:cs="Arial"/>
                <w:i/>
                <w:iCs/>
                <w:sz w:val="22"/>
                <w:szCs w:val="22"/>
                <w:lang w:val="en-US"/>
              </w:rPr>
              <w:t xml:space="preserve">Mitigation and Adaptation Strategies for Global Change, 22, </w:t>
            </w:r>
            <w:r w:rsidRPr="00644812">
              <w:rPr>
                <w:rFonts w:ascii="Arial" w:hAnsi="Arial" w:cs="Arial"/>
                <w:sz w:val="22"/>
                <w:szCs w:val="22"/>
                <w:lang w:val="en-US"/>
              </w:rPr>
              <w:t>1249-1279. 10.1007/s11027-016- 9725-9</w:t>
            </w:r>
          </w:p>
          <w:p w14:paraId="175F4CBF" w14:textId="77777777" w:rsidR="00C8423A" w:rsidRPr="00644812" w:rsidRDefault="00C8423A" w:rsidP="00783A2D">
            <w:pPr>
              <w:rPr>
                <w:rFonts w:ascii="Arial" w:hAnsi="Arial" w:cs="Arial"/>
                <w:b/>
                <w:sz w:val="22"/>
                <w:szCs w:val="22"/>
                <w:lang w:val="en-CA"/>
              </w:rPr>
            </w:pPr>
          </w:p>
        </w:tc>
      </w:tr>
      <w:tr w:rsidR="004828A0" w:rsidRPr="00644812" w14:paraId="76E17AFD" w14:textId="77777777" w:rsidTr="009F4EA0">
        <w:trPr>
          <w:trHeight w:val="576"/>
        </w:trPr>
        <w:tc>
          <w:tcPr>
            <w:tcW w:w="8640" w:type="dxa"/>
          </w:tcPr>
          <w:p w14:paraId="77EDFBC8" w14:textId="20D46F1F" w:rsidR="004828A0" w:rsidRPr="00644812" w:rsidRDefault="00670B0C" w:rsidP="00783A2D">
            <w:pPr>
              <w:rPr>
                <w:rFonts w:ascii="Arial" w:hAnsi="Arial" w:cs="Arial"/>
                <w:b/>
                <w:sz w:val="22"/>
                <w:szCs w:val="22"/>
              </w:rPr>
            </w:pPr>
            <w:r w:rsidRPr="00644812">
              <w:rPr>
                <w:rFonts w:ascii="Arial" w:hAnsi="Arial" w:cs="Arial"/>
                <w:b/>
                <w:sz w:val="22"/>
                <w:szCs w:val="22"/>
              </w:rPr>
              <w:lastRenderedPageBreak/>
              <w:t>INDIVIDUAL PANELLIST CONTRIBUTION</w:t>
            </w:r>
          </w:p>
          <w:p w14:paraId="0DC49183" w14:textId="77777777" w:rsidR="006D4A81" w:rsidRPr="00644812" w:rsidRDefault="006D4A81" w:rsidP="00783A2D">
            <w:pPr>
              <w:rPr>
                <w:rFonts w:ascii="Arial" w:hAnsi="Arial" w:cs="Arial"/>
                <w:b/>
                <w:sz w:val="22"/>
                <w:szCs w:val="22"/>
                <w:u w:val="single"/>
              </w:rPr>
            </w:pPr>
          </w:p>
          <w:p w14:paraId="3CE814F8" w14:textId="60C557C2" w:rsidR="00E9389C" w:rsidRPr="00644812" w:rsidRDefault="00E9389C" w:rsidP="00783A2D">
            <w:pPr>
              <w:rPr>
                <w:rFonts w:ascii="Arial" w:hAnsi="Arial" w:cs="Arial"/>
                <w:b/>
                <w:sz w:val="22"/>
                <w:szCs w:val="22"/>
                <w:u w:val="single"/>
              </w:rPr>
            </w:pPr>
            <w:r w:rsidRPr="00644812">
              <w:rPr>
                <w:rFonts w:ascii="Arial" w:hAnsi="Arial" w:cs="Arial"/>
                <w:b/>
                <w:sz w:val="22"/>
                <w:szCs w:val="22"/>
                <w:u w:val="single"/>
              </w:rPr>
              <w:t>Moderator Details</w:t>
            </w:r>
          </w:p>
          <w:p w14:paraId="638FD688" w14:textId="5C208B7A" w:rsidR="00E9389C" w:rsidRPr="00644812" w:rsidRDefault="00E9389C" w:rsidP="00783A2D">
            <w:pPr>
              <w:rPr>
                <w:rFonts w:ascii="Arial" w:hAnsi="Arial" w:cs="Arial"/>
                <w:b/>
                <w:sz w:val="22"/>
                <w:szCs w:val="22"/>
              </w:rPr>
            </w:pPr>
            <w:r w:rsidRPr="00644812">
              <w:rPr>
                <w:rFonts w:ascii="Arial" w:hAnsi="Arial" w:cs="Arial"/>
                <w:b/>
                <w:sz w:val="22"/>
                <w:szCs w:val="22"/>
              </w:rPr>
              <w:t>Full Name:</w:t>
            </w:r>
            <w:r w:rsidR="00104DC8" w:rsidRPr="00644812">
              <w:rPr>
                <w:rFonts w:ascii="Arial" w:hAnsi="Arial" w:cs="Arial"/>
                <w:b/>
                <w:sz w:val="22"/>
                <w:szCs w:val="22"/>
              </w:rPr>
              <w:t xml:space="preserve"> </w:t>
            </w:r>
            <w:r w:rsidR="00104DC8" w:rsidRPr="00644812">
              <w:rPr>
                <w:rFonts w:ascii="Arial" w:hAnsi="Arial" w:cs="Arial"/>
                <w:bCs/>
                <w:sz w:val="22"/>
                <w:szCs w:val="22"/>
              </w:rPr>
              <w:t>S. Jeff Birchall</w:t>
            </w:r>
            <w:r w:rsidR="00783A2D">
              <w:rPr>
                <w:rFonts w:ascii="Arial" w:hAnsi="Arial" w:cs="Arial"/>
                <w:bCs/>
                <w:sz w:val="22"/>
                <w:szCs w:val="22"/>
              </w:rPr>
              <w:t xml:space="preserve"> </w:t>
            </w:r>
          </w:p>
          <w:p w14:paraId="5921086D" w14:textId="0953F23F" w:rsidR="00E9389C" w:rsidRPr="00644812" w:rsidRDefault="00E9389C" w:rsidP="00783A2D">
            <w:pPr>
              <w:rPr>
                <w:rFonts w:ascii="Arial" w:hAnsi="Arial" w:cs="Arial"/>
                <w:b/>
                <w:sz w:val="22"/>
                <w:szCs w:val="22"/>
              </w:rPr>
            </w:pPr>
            <w:r w:rsidRPr="00644812">
              <w:rPr>
                <w:rFonts w:ascii="Arial" w:hAnsi="Arial" w:cs="Arial"/>
                <w:b/>
                <w:sz w:val="22"/>
                <w:szCs w:val="22"/>
              </w:rPr>
              <w:t>Organisation:</w:t>
            </w:r>
            <w:r w:rsidR="00104DC8" w:rsidRPr="00644812">
              <w:rPr>
                <w:rFonts w:ascii="Arial" w:hAnsi="Arial" w:cs="Arial"/>
                <w:b/>
                <w:sz w:val="22"/>
                <w:szCs w:val="22"/>
              </w:rPr>
              <w:t xml:space="preserve"> </w:t>
            </w:r>
            <w:r w:rsidR="00104DC8" w:rsidRPr="00644812">
              <w:rPr>
                <w:rFonts w:ascii="Arial" w:hAnsi="Arial" w:cs="Arial"/>
                <w:bCs/>
                <w:sz w:val="22"/>
                <w:szCs w:val="22"/>
              </w:rPr>
              <w:t xml:space="preserve">University of Alberta, </w:t>
            </w:r>
            <w:r w:rsidR="00104DC8" w:rsidRPr="00644812">
              <w:rPr>
                <w:rFonts w:ascii="Arial" w:hAnsi="Arial" w:cs="Arial"/>
                <w:color w:val="000000"/>
                <w:sz w:val="22"/>
                <w:szCs w:val="22"/>
                <w:lang w:val="en-US"/>
              </w:rPr>
              <w:t>School of Urban and Regional Planning</w:t>
            </w:r>
            <w:r w:rsidR="00863340" w:rsidRPr="00644812">
              <w:rPr>
                <w:rFonts w:ascii="Arial" w:hAnsi="Arial" w:cs="Arial"/>
                <w:color w:val="000000"/>
                <w:sz w:val="22"/>
                <w:szCs w:val="22"/>
                <w:lang w:val="en-US"/>
              </w:rPr>
              <w:t xml:space="preserve"> (Canada)</w:t>
            </w:r>
          </w:p>
          <w:p w14:paraId="3C0DC7A3" w14:textId="0B35C991" w:rsidR="00E9389C" w:rsidRPr="00644812" w:rsidRDefault="00E9389C" w:rsidP="00783A2D">
            <w:pPr>
              <w:rPr>
                <w:rFonts w:ascii="Arial" w:hAnsi="Arial" w:cs="Arial"/>
                <w:b/>
                <w:sz w:val="22"/>
                <w:szCs w:val="22"/>
              </w:rPr>
            </w:pPr>
            <w:r w:rsidRPr="00644812">
              <w:rPr>
                <w:rFonts w:ascii="Arial" w:hAnsi="Arial" w:cs="Arial"/>
                <w:b/>
                <w:sz w:val="22"/>
                <w:szCs w:val="22"/>
              </w:rPr>
              <w:t>Bio</w:t>
            </w:r>
            <w:r w:rsidR="00104DC8" w:rsidRPr="00644812">
              <w:rPr>
                <w:rFonts w:ascii="Arial" w:hAnsi="Arial" w:cs="Arial"/>
                <w:b/>
                <w:sz w:val="22"/>
                <w:szCs w:val="22"/>
              </w:rPr>
              <w:t xml:space="preserve">: </w:t>
            </w:r>
            <w:r w:rsidR="00104DC8" w:rsidRPr="00644812">
              <w:rPr>
                <w:rFonts w:ascii="Arial" w:hAnsi="Arial" w:cs="Arial"/>
                <w:color w:val="000000"/>
                <w:sz w:val="22"/>
                <w:szCs w:val="22"/>
                <w:lang w:val="en-US"/>
              </w:rPr>
              <w:t>Jeff is an Associate Professor of Local-scale Climate Change Adaptation/ Resilience, in the School of Urban and Regional Planning, University of Alberta, where he serves as Director of the Climate Adaptation and Resilience Lab. Jeff is a registered professional planner.</w:t>
            </w:r>
          </w:p>
          <w:p w14:paraId="79761F4B" w14:textId="77777777" w:rsidR="00E9389C" w:rsidRPr="00644812" w:rsidRDefault="00E9389C" w:rsidP="00783A2D">
            <w:pPr>
              <w:rPr>
                <w:rFonts w:ascii="Arial" w:hAnsi="Arial" w:cs="Arial"/>
                <w:b/>
                <w:sz w:val="22"/>
                <w:szCs w:val="22"/>
              </w:rPr>
            </w:pPr>
          </w:p>
          <w:p w14:paraId="2F0A8726" w14:textId="4568A21A" w:rsidR="00E9389C" w:rsidRPr="00644812" w:rsidRDefault="00E9389C" w:rsidP="00783A2D">
            <w:pPr>
              <w:rPr>
                <w:rFonts w:ascii="Arial" w:hAnsi="Arial" w:cs="Arial"/>
                <w:b/>
                <w:sz w:val="22"/>
                <w:szCs w:val="22"/>
                <w:u w:val="single"/>
              </w:rPr>
            </w:pPr>
            <w:r w:rsidRPr="00644812">
              <w:rPr>
                <w:rFonts w:ascii="Arial" w:hAnsi="Arial" w:cs="Arial"/>
                <w:b/>
                <w:sz w:val="22"/>
                <w:szCs w:val="22"/>
                <w:u w:val="single"/>
              </w:rPr>
              <w:t>Panellist 1</w:t>
            </w:r>
            <w:r w:rsidR="00644812" w:rsidRPr="00644812">
              <w:rPr>
                <w:rFonts w:ascii="Arial" w:hAnsi="Arial" w:cs="Arial"/>
                <w:b/>
                <w:sz w:val="22"/>
                <w:szCs w:val="22"/>
                <w:u w:val="single"/>
              </w:rPr>
              <w:t>/5</w:t>
            </w:r>
          </w:p>
          <w:p w14:paraId="06108ED4" w14:textId="67939F0F" w:rsidR="00E9389C" w:rsidRPr="00644812" w:rsidRDefault="00E9389C" w:rsidP="00783A2D">
            <w:pPr>
              <w:rPr>
                <w:rFonts w:ascii="Arial" w:hAnsi="Arial" w:cs="Arial"/>
                <w:b/>
                <w:sz w:val="22"/>
                <w:szCs w:val="22"/>
              </w:rPr>
            </w:pPr>
            <w:r w:rsidRPr="00644812">
              <w:rPr>
                <w:rFonts w:ascii="Arial" w:hAnsi="Arial" w:cs="Arial"/>
                <w:b/>
                <w:sz w:val="22"/>
                <w:szCs w:val="22"/>
              </w:rPr>
              <w:t>Full Name:</w:t>
            </w:r>
            <w:r w:rsidR="00104DC8" w:rsidRPr="00644812">
              <w:rPr>
                <w:rFonts w:ascii="Arial" w:hAnsi="Arial" w:cs="Arial"/>
                <w:b/>
                <w:sz w:val="22"/>
                <w:szCs w:val="22"/>
              </w:rPr>
              <w:t xml:space="preserve"> </w:t>
            </w:r>
            <w:r w:rsidR="00104DC8" w:rsidRPr="00644812">
              <w:rPr>
                <w:rFonts w:ascii="Arial" w:hAnsi="Arial" w:cs="Arial"/>
                <w:bCs/>
                <w:sz w:val="22"/>
                <w:szCs w:val="22"/>
              </w:rPr>
              <w:t>Nicole Bonnett</w:t>
            </w:r>
            <w:r w:rsidR="00863340" w:rsidRPr="00644812">
              <w:rPr>
                <w:rFonts w:ascii="Arial" w:hAnsi="Arial" w:cs="Arial"/>
                <w:bCs/>
                <w:sz w:val="22"/>
                <w:szCs w:val="22"/>
              </w:rPr>
              <w:t xml:space="preserve"> </w:t>
            </w:r>
          </w:p>
          <w:p w14:paraId="4444092C" w14:textId="7BA74DE4" w:rsidR="00E9389C" w:rsidRPr="00644812" w:rsidRDefault="00E9389C" w:rsidP="00783A2D">
            <w:pPr>
              <w:rPr>
                <w:rFonts w:ascii="Arial" w:hAnsi="Arial" w:cs="Arial"/>
                <w:b/>
                <w:sz w:val="22"/>
                <w:szCs w:val="22"/>
              </w:rPr>
            </w:pPr>
            <w:r w:rsidRPr="00644812">
              <w:rPr>
                <w:rFonts w:ascii="Arial" w:hAnsi="Arial" w:cs="Arial"/>
                <w:b/>
                <w:sz w:val="22"/>
                <w:szCs w:val="22"/>
              </w:rPr>
              <w:t>Organisation:</w:t>
            </w:r>
            <w:r w:rsidR="00104DC8" w:rsidRPr="00644812">
              <w:rPr>
                <w:rFonts w:ascii="Arial" w:hAnsi="Arial" w:cs="Arial"/>
                <w:b/>
                <w:sz w:val="22"/>
                <w:szCs w:val="22"/>
              </w:rPr>
              <w:t xml:space="preserve"> </w:t>
            </w:r>
            <w:r w:rsidR="00104DC8" w:rsidRPr="00644812">
              <w:rPr>
                <w:rFonts w:ascii="Arial" w:hAnsi="Arial" w:cs="Arial"/>
                <w:bCs/>
                <w:sz w:val="22"/>
                <w:szCs w:val="22"/>
              </w:rPr>
              <w:t xml:space="preserve">University of Alberta, </w:t>
            </w:r>
            <w:r w:rsidR="00104DC8" w:rsidRPr="00644812">
              <w:rPr>
                <w:rFonts w:ascii="Arial" w:hAnsi="Arial" w:cs="Arial"/>
                <w:color w:val="000000"/>
                <w:sz w:val="22"/>
                <w:szCs w:val="22"/>
                <w:lang w:val="en-US"/>
              </w:rPr>
              <w:t>Dept. of Earth and Atmospheric Sciences</w:t>
            </w:r>
            <w:r w:rsidR="00863340" w:rsidRPr="00644812">
              <w:rPr>
                <w:rFonts w:ascii="Arial" w:hAnsi="Arial" w:cs="Arial"/>
                <w:color w:val="000000"/>
                <w:sz w:val="22"/>
                <w:szCs w:val="22"/>
                <w:lang w:val="en-US"/>
              </w:rPr>
              <w:t xml:space="preserve"> (Canada)</w:t>
            </w:r>
          </w:p>
          <w:p w14:paraId="3AEC2334" w14:textId="54C5BD63" w:rsidR="00E9389C" w:rsidRPr="00644812" w:rsidRDefault="00E9389C" w:rsidP="00783A2D">
            <w:pPr>
              <w:rPr>
                <w:rFonts w:ascii="Arial" w:hAnsi="Arial" w:cs="Arial"/>
                <w:b/>
                <w:sz w:val="22"/>
                <w:szCs w:val="22"/>
              </w:rPr>
            </w:pPr>
            <w:r w:rsidRPr="00644812">
              <w:rPr>
                <w:rFonts w:ascii="Arial" w:hAnsi="Arial" w:cs="Arial"/>
                <w:b/>
                <w:sz w:val="22"/>
                <w:szCs w:val="22"/>
              </w:rPr>
              <w:t>Bio</w:t>
            </w:r>
            <w:r w:rsidR="00104DC8" w:rsidRPr="00644812">
              <w:rPr>
                <w:rFonts w:ascii="Arial" w:hAnsi="Arial" w:cs="Arial"/>
                <w:b/>
                <w:sz w:val="22"/>
                <w:szCs w:val="22"/>
              </w:rPr>
              <w:t xml:space="preserve">: </w:t>
            </w:r>
            <w:r w:rsidR="00104DC8" w:rsidRPr="00644812">
              <w:rPr>
                <w:rFonts w:ascii="Arial" w:hAnsi="Arial" w:cs="Arial"/>
                <w:bCs/>
                <w:sz w:val="22"/>
                <w:szCs w:val="22"/>
              </w:rPr>
              <w:t>Nicole</w:t>
            </w:r>
            <w:r w:rsidR="00104DC8" w:rsidRPr="00644812">
              <w:rPr>
                <w:rFonts w:ascii="Arial" w:hAnsi="Arial" w:cs="Arial"/>
                <w:b/>
                <w:sz w:val="22"/>
                <w:szCs w:val="22"/>
              </w:rPr>
              <w:t xml:space="preserve"> </w:t>
            </w:r>
            <w:r w:rsidR="00104DC8" w:rsidRPr="00644812">
              <w:rPr>
                <w:rFonts w:ascii="Arial" w:hAnsi="Arial" w:cs="Arial"/>
                <w:color w:val="000000"/>
                <w:sz w:val="22"/>
                <w:szCs w:val="22"/>
                <w:lang w:val="en-US"/>
              </w:rPr>
              <w:t>is a PhD candidate, Dept of Earth and Atmospheric Sciences, University of Alberta; her research explores local-scale climate impacts and adaptations, with a focus on policy/ action implementation.</w:t>
            </w:r>
          </w:p>
          <w:p w14:paraId="7C270044" w14:textId="77777777" w:rsidR="00104DC8" w:rsidRPr="00644812" w:rsidRDefault="00104DC8" w:rsidP="00783A2D">
            <w:pPr>
              <w:rPr>
                <w:rFonts w:ascii="Arial" w:hAnsi="Arial" w:cs="Arial"/>
                <w:b/>
                <w:sz w:val="22"/>
                <w:szCs w:val="22"/>
              </w:rPr>
            </w:pPr>
          </w:p>
          <w:p w14:paraId="05D043A0" w14:textId="2549F730" w:rsidR="00105E39" w:rsidRPr="00644812" w:rsidRDefault="00E9389C" w:rsidP="00783A2D">
            <w:pPr>
              <w:rPr>
                <w:rFonts w:ascii="Arial" w:hAnsi="Arial" w:cs="Arial"/>
                <w:b/>
                <w:bCs/>
                <w:i/>
                <w:iCs/>
                <w:color w:val="000000"/>
                <w:sz w:val="22"/>
                <w:szCs w:val="22"/>
                <w:lang w:val="en-US"/>
              </w:rPr>
            </w:pPr>
            <w:r w:rsidRPr="00644812">
              <w:rPr>
                <w:rFonts w:ascii="Arial" w:hAnsi="Arial" w:cs="Arial"/>
                <w:b/>
                <w:sz w:val="22"/>
                <w:szCs w:val="22"/>
              </w:rPr>
              <w:t>Presentation 1</w:t>
            </w:r>
            <w:r w:rsidR="00104DC8" w:rsidRPr="00644812">
              <w:rPr>
                <w:rFonts w:ascii="Arial" w:hAnsi="Arial" w:cs="Arial"/>
                <w:b/>
                <w:sz w:val="22"/>
                <w:szCs w:val="22"/>
              </w:rPr>
              <w:t xml:space="preserve">: </w:t>
            </w:r>
            <w:r w:rsidR="00104DC8" w:rsidRPr="00644812">
              <w:rPr>
                <w:rFonts w:ascii="Arial" w:hAnsi="Arial" w:cs="Arial"/>
                <w:i/>
                <w:iCs/>
                <w:color w:val="000000"/>
                <w:sz w:val="22"/>
                <w:szCs w:val="22"/>
                <w:lang w:val="en-US"/>
              </w:rPr>
              <w:t>Local planning for climate induced relocation: Insights from the Canadian Arctic</w:t>
            </w:r>
          </w:p>
          <w:p w14:paraId="62DBF1E1" w14:textId="77777777" w:rsidR="00104DC8" w:rsidRPr="00644812" w:rsidRDefault="00104DC8" w:rsidP="00783A2D">
            <w:pPr>
              <w:rPr>
                <w:rFonts w:ascii="Arial" w:hAnsi="Arial" w:cs="Arial"/>
                <w:b/>
                <w:sz w:val="22"/>
                <w:szCs w:val="22"/>
              </w:rPr>
            </w:pPr>
          </w:p>
          <w:p w14:paraId="5F2E19CC" w14:textId="1A7105F4" w:rsidR="00104DC8" w:rsidRPr="00644812" w:rsidRDefault="00863340" w:rsidP="00783A2D">
            <w:pPr>
              <w:rPr>
                <w:rFonts w:ascii="Arial" w:hAnsi="Arial" w:cs="Arial"/>
                <w:color w:val="000000"/>
                <w:sz w:val="22"/>
                <w:szCs w:val="22"/>
                <w:lang w:val="en-US"/>
              </w:rPr>
            </w:pPr>
            <w:r w:rsidRPr="00644812">
              <w:rPr>
                <w:rFonts w:ascii="Arial" w:hAnsi="Arial" w:cs="Arial"/>
                <w:b/>
                <w:bCs/>
                <w:sz w:val="22"/>
                <w:szCs w:val="22"/>
              </w:rPr>
              <w:t>Abstract</w:t>
            </w:r>
            <w:r w:rsidR="004828A0" w:rsidRPr="00644812">
              <w:rPr>
                <w:rFonts w:ascii="Arial" w:hAnsi="Arial" w:cs="Arial"/>
                <w:b/>
                <w:bCs/>
                <w:sz w:val="22"/>
                <w:szCs w:val="22"/>
              </w:rPr>
              <w:t>:</w:t>
            </w:r>
            <w:r w:rsidR="004828A0" w:rsidRPr="00644812">
              <w:rPr>
                <w:rFonts w:ascii="Arial" w:hAnsi="Arial" w:cs="Arial"/>
                <w:bCs/>
                <w:sz w:val="22"/>
                <w:szCs w:val="22"/>
              </w:rPr>
              <w:t xml:space="preserve"> </w:t>
            </w:r>
            <w:r w:rsidR="00104DC8" w:rsidRPr="00644812">
              <w:rPr>
                <w:rFonts w:ascii="Arial" w:hAnsi="Arial" w:cs="Arial"/>
                <w:color w:val="000000"/>
                <w:sz w:val="22"/>
                <w:szCs w:val="22"/>
                <w:lang w:val="en-US"/>
              </w:rPr>
              <w:t xml:space="preserve">Relocation of residents and infrastructure out of hazardous locations may be the only effective long-term strategy for reducing vulnerability. To better understand planning for relocation, we conducted a systematic literature review that synthesizes scholarship on local scale planning for climate induced relocation. In this talk we will examine how emerging themes in the literature, such as relocation planning enablers/ </w:t>
            </w:r>
            <w:r w:rsidR="00104DC8" w:rsidRPr="00644812">
              <w:rPr>
                <w:rFonts w:ascii="Arial" w:hAnsi="Arial" w:cs="Arial"/>
                <w:color w:val="000000"/>
                <w:sz w:val="22"/>
                <w:szCs w:val="22"/>
                <w:lang w:val="en-US"/>
              </w:rPr>
              <w:lastRenderedPageBreak/>
              <w:t>barriers and outcomes, can help to inform the process of relocation. With Tuktoyaktuk, Northwest Territories, Canada, as a case study, we showcase factors that can facilitate equitable and sustainable relocation. Insights on relocation planning are also informed by key actor interviews and the analysis of strategic planning documents.</w:t>
            </w:r>
          </w:p>
          <w:p w14:paraId="06A09D6D" w14:textId="77777777" w:rsidR="00104DC8" w:rsidRPr="00644812" w:rsidRDefault="00104DC8" w:rsidP="00783A2D">
            <w:pPr>
              <w:autoSpaceDE w:val="0"/>
              <w:autoSpaceDN w:val="0"/>
              <w:adjustRightInd w:val="0"/>
              <w:spacing w:line="20" w:lineRule="atLeast"/>
              <w:rPr>
                <w:rFonts w:ascii="Arial" w:hAnsi="Arial" w:cs="Arial"/>
                <w:color w:val="000000"/>
                <w:sz w:val="22"/>
                <w:szCs w:val="22"/>
                <w:lang w:val="en-US"/>
              </w:rPr>
            </w:pPr>
            <w:r w:rsidRPr="00644812">
              <w:rPr>
                <w:rFonts w:ascii="Arial" w:hAnsi="Arial" w:cs="Arial"/>
                <w:color w:val="000000"/>
                <w:sz w:val="22"/>
                <w:szCs w:val="22"/>
                <w:lang w:val="en-US"/>
              </w:rPr>
              <w:t> </w:t>
            </w:r>
          </w:p>
          <w:p w14:paraId="32B1C33D" w14:textId="5AC40ACE" w:rsidR="00E9389C" w:rsidRPr="00644812" w:rsidRDefault="00104DC8" w:rsidP="00783A2D">
            <w:pPr>
              <w:rPr>
                <w:rFonts w:ascii="Arial" w:hAnsi="Arial" w:cs="Arial"/>
                <w:bCs/>
                <w:sz w:val="22"/>
                <w:szCs w:val="22"/>
              </w:rPr>
            </w:pPr>
            <w:r w:rsidRPr="00644812">
              <w:rPr>
                <w:rFonts w:ascii="Arial" w:hAnsi="Arial" w:cs="Arial"/>
                <w:color w:val="000000"/>
                <w:sz w:val="22"/>
                <w:szCs w:val="22"/>
                <w:lang w:val="en-US"/>
              </w:rPr>
              <w:t>Authors: Nicole Bonnett, S. Jeff Birchall.</w:t>
            </w:r>
          </w:p>
          <w:p w14:paraId="39E60377" w14:textId="77777777" w:rsidR="004828A0" w:rsidRPr="00644812" w:rsidRDefault="004828A0" w:rsidP="00783A2D">
            <w:pPr>
              <w:rPr>
                <w:rFonts w:ascii="Arial" w:hAnsi="Arial" w:cs="Arial"/>
                <w:b/>
                <w:sz w:val="22"/>
                <w:szCs w:val="22"/>
              </w:rPr>
            </w:pPr>
          </w:p>
          <w:p w14:paraId="74011FAB" w14:textId="0845A2D6" w:rsidR="006D4A81" w:rsidRPr="00644812" w:rsidRDefault="006D4A81" w:rsidP="00783A2D">
            <w:pPr>
              <w:rPr>
                <w:rFonts w:ascii="Arial" w:hAnsi="Arial" w:cs="Arial"/>
                <w:b/>
                <w:sz w:val="22"/>
                <w:szCs w:val="22"/>
                <w:u w:val="single"/>
              </w:rPr>
            </w:pPr>
            <w:r w:rsidRPr="00644812">
              <w:rPr>
                <w:rFonts w:ascii="Arial" w:hAnsi="Arial" w:cs="Arial"/>
                <w:b/>
                <w:sz w:val="22"/>
                <w:szCs w:val="22"/>
                <w:u w:val="single"/>
              </w:rPr>
              <w:t>Panellist 2</w:t>
            </w:r>
            <w:r w:rsidR="00644812" w:rsidRPr="00644812">
              <w:rPr>
                <w:rFonts w:ascii="Arial" w:hAnsi="Arial" w:cs="Arial"/>
                <w:b/>
                <w:sz w:val="22"/>
                <w:szCs w:val="22"/>
                <w:u w:val="single"/>
              </w:rPr>
              <w:t>/5</w:t>
            </w:r>
          </w:p>
          <w:p w14:paraId="6A28E63E" w14:textId="3B6664A2" w:rsidR="006D4A81" w:rsidRPr="00644812" w:rsidRDefault="006D4A81" w:rsidP="00783A2D">
            <w:pPr>
              <w:rPr>
                <w:rFonts w:ascii="Arial" w:hAnsi="Arial" w:cs="Arial"/>
                <w:b/>
                <w:sz w:val="22"/>
                <w:szCs w:val="22"/>
              </w:rPr>
            </w:pPr>
            <w:r w:rsidRPr="00644812">
              <w:rPr>
                <w:rFonts w:ascii="Arial" w:hAnsi="Arial" w:cs="Arial"/>
                <w:b/>
                <w:sz w:val="22"/>
                <w:szCs w:val="22"/>
              </w:rPr>
              <w:t>Full Name:</w:t>
            </w:r>
            <w:r w:rsidR="00104DC8" w:rsidRPr="00644812">
              <w:rPr>
                <w:rFonts w:ascii="Arial" w:hAnsi="Arial" w:cs="Arial"/>
                <w:b/>
                <w:sz w:val="22"/>
                <w:szCs w:val="22"/>
              </w:rPr>
              <w:t xml:space="preserve"> </w:t>
            </w:r>
            <w:r w:rsidR="00104DC8" w:rsidRPr="00644812">
              <w:rPr>
                <w:rFonts w:ascii="Arial" w:hAnsi="Arial" w:cs="Arial"/>
                <w:bCs/>
                <w:sz w:val="22"/>
                <w:szCs w:val="22"/>
              </w:rPr>
              <w:t>Desiree Rose</w:t>
            </w:r>
            <w:r w:rsidR="00863340" w:rsidRPr="00644812">
              <w:rPr>
                <w:rFonts w:ascii="Arial" w:hAnsi="Arial" w:cs="Arial"/>
                <w:bCs/>
                <w:sz w:val="22"/>
                <w:szCs w:val="22"/>
              </w:rPr>
              <w:t xml:space="preserve"> </w:t>
            </w:r>
          </w:p>
          <w:p w14:paraId="3E15D3EE" w14:textId="743AA0A5" w:rsidR="006D4A81" w:rsidRPr="00644812" w:rsidRDefault="006D4A81" w:rsidP="00783A2D">
            <w:pPr>
              <w:rPr>
                <w:rFonts w:ascii="Arial" w:hAnsi="Arial" w:cs="Arial"/>
                <w:b/>
                <w:sz w:val="22"/>
                <w:szCs w:val="22"/>
              </w:rPr>
            </w:pPr>
            <w:r w:rsidRPr="00644812">
              <w:rPr>
                <w:rFonts w:ascii="Arial" w:hAnsi="Arial" w:cs="Arial"/>
                <w:b/>
                <w:sz w:val="22"/>
                <w:szCs w:val="22"/>
              </w:rPr>
              <w:t>Organisation:</w:t>
            </w:r>
            <w:r w:rsidR="00104DC8" w:rsidRPr="00644812">
              <w:rPr>
                <w:rFonts w:ascii="Arial" w:hAnsi="Arial" w:cs="Arial"/>
                <w:b/>
                <w:sz w:val="22"/>
                <w:szCs w:val="22"/>
              </w:rPr>
              <w:t xml:space="preserve"> </w:t>
            </w:r>
            <w:r w:rsidR="00104DC8" w:rsidRPr="00644812">
              <w:rPr>
                <w:rFonts w:ascii="Arial" w:hAnsi="Arial" w:cs="Arial"/>
                <w:bCs/>
                <w:sz w:val="22"/>
                <w:szCs w:val="22"/>
              </w:rPr>
              <w:t xml:space="preserve">University of Alberta, </w:t>
            </w:r>
            <w:r w:rsidR="00104DC8" w:rsidRPr="00644812">
              <w:rPr>
                <w:rFonts w:ascii="Arial" w:hAnsi="Arial" w:cs="Arial"/>
                <w:color w:val="000000"/>
                <w:sz w:val="22"/>
                <w:szCs w:val="22"/>
                <w:lang w:val="en-US"/>
              </w:rPr>
              <w:t>School of Urban and Regional Planning</w:t>
            </w:r>
            <w:r w:rsidR="00863340" w:rsidRPr="00644812">
              <w:rPr>
                <w:rFonts w:ascii="Arial" w:hAnsi="Arial" w:cs="Arial"/>
                <w:color w:val="000000"/>
                <w:sz w:val="22"/>
                <w:szCs w:val="22"/>
                <w:lang w:val="en-US"/>
              </w:rPr>
              <w:t xml:space="preserve"> (Canada)</w:t>
            </w:r>
          </w:p>
          <w:p w14:paraId="66703184" w14:textId="274D1151" w:rsidR="006D4A81" w:rsidRPr="00644812" w:rsidRDefault="006D4A81" w:rsidP="00783A2D">
            <w:pPr>
              <w:rPr>
                <w:rFonts w:ascii="Arial" w:hAnsi="Arial" w:cs="Arial"/>
                <w:b/>
                <w:sz w:val="22"/>
                <w:szCs w:val="22"/>
              </w:rPr>
            </w:pPr>
            <w:r w:rsidRPr="00644812">
              <w:rPr>
                <w:rFonts w:ascii="Arial" w:hAnsi="Arial" w:cs="Arial"/>
                <w:b/>
                <w:sz w:val="22"/>
                <w:szCs w:val="22"/>
              </w:rPr>
              <w:t>Bio</w:t>
            </w:r>
            <w:r w:rsidR="00104DC8" w:rsidRPr="00644812">
              <w:rPr>
                <w:rFonts w:ascii="Arial" w:hAnsi="Arial" w:cs="Arial"/>
                <w:b/>
                <w:sz w:val="22"/>
                <w:szCs w:val="22"/>
              </w:rPr>
              <w:t xml:space="preserve">: </w:t>
            </w:r>
            <w:r w:rsidR="00104DC8" w:rsidRPr="00644812">
              <w:rPr>
                <w:rFonts w:ascii="Arial" w:hAnsi="Arial" w:cs="Arial"/>
                <w:bCs/>
                <w:sz w:val="22"/>
                <w:szCs w:val="22"/>
              </w:rPr>
              <w:t>Desiree</w:t>
            </w:r>
            <w:r w:rsidR="00104DC8" w:rsidRPr="00644812">
              <w:rPr>
                <w:rFonts w:ascii="Arial" w:hAnsi="Arial" w:cs="Arial"/>
                <w:b/>
                <w:sz w:val="22"/>
                <w:szCs w:val="22"/>
              </w:rPr>
              <w:t xml:space="preserve"> </w:t>
            </w:r>
            <w:r w:rsidR="00104DC8" w:rsidRPr="00644812">
              <w:rPr>
                <w:rFonts w:ascii="Arial" w:hAnsi="Arial" w:cs="Arial"/>
                <w:color w:val="000000"/>
                <w:sz w:val="22"/>
                <w:szCs w:val="22"/>
                <w:lang w:val="en-US"/>
              </w:rPr>
              <w:t xml:space="preserve">is a PhD candidate, School of Urban and Regional Planning, University of Alberta. </w:t>
            </w:r>
            <w:r w:rsidR="00104DC8" w:rsidRPr="00644812">
              <w:rPr>
                <w:rFonts w:ascii="Arial" w:hAnsi="Arial" w:cs="Arial"/>
                <w:color w:val="141414"/>
                <w:sz w:val="22"/>
                <w:szCs w:val="22"/>
                <w:lang w:val="en-US"/>
              </w:rPr>
              <w:t>Her research explores how climate change influences health outcomes in Canadian cities, with specific focus on the role of adaptation and planning to support community resilience.</w:t>
            </w:r>
            <w:r w:rsidR="009B4EDE">
              <w:rPr>
                <w:rFonts w:ascii="Arial" w:hAnsi="Arial" w:cs="Arial"/>
                <w:color w:val="141414"/>
                <w:sz w:val="22"/>
                <w:szCs w:val="22"/>
                <w:lang w:val="en-US"/>
              </w:rPr>
              <w:t xml:space="preserve"> She is a </w:t>
            </w:r>
            <w:r w:rsidR="00A12272">
              <w:rPr>
                <w:rFonts w:ascii="Arial" w:hAnsi="Arial" w:cs="Arial"/>
                <w:color w:val="141414"/>
                <w:sz w:val="22"/>
                <w:szCs w:val="22"/>
                <w:lang w:val="en-US"/>
              </w:rPr>
              <w:t>r</w:t>
            </w:r>
            <w:r w:rsidR="009B4EDE">
              <w:rPr>
                <w:rFonts w:ascii="Arial" w:hAnsi="Arial" w:cs="Arial"/>
                <w:color w:val="141414"/>
                <w:sz w:val="22"/>
                <w:szCs w:val="22"/>
                <w:lang w:val="en-US"/>
              </w:rPr>
              <w:t xml:space="preserve">egistered </w:t>
            </w:r>
            <w:r w:rsidR="00A12272">
              <w:rPr>
                <w:rFonts w:ascii="Arial" w:hAnsi="Arial" w:cs="Arial"/>
                <w:color w:val="141414"/>
                <w:sz w:val="22"/>
                <w:szCs w:val="22"/>
                <w:lang w:val="en-US"/>
              </w:rPr>
              <w:t>n</w:t>
            </w:r>
            <w:r w:rsidR="009B4EDE">
              <w:rPr>
                <w:rFonts w:ascii="Arial" w:hAnsi="Arial" w:cs="Arial"/>
                <w:color w:val="141414"/>
                <w:sz w:val="22"/>
                <w:szCs w:val="22"/>
                <w:lang w:val="en-US"/>
              </w:rPr>
              <w:t xml:space="preserve">urse, with experience in urban </w:t>
            </w:r>
            <w:r w:rsidR="00AD4658">
              <w:rPr>
                <w:rFonts w:ascii="Arial" w:hAnsi="Arial" w:cs="Arial"/>
                <w:color w:val="141414"/>
                <w:sz w:val="22"/>
                <w:szCs w:val="22"/>
                <w:lang w:val="en-US"/>
              </w:rPr>
              <w:t>trauma</w:t>
            </w:r>
            <w:r w:rsidR="009B4EDE">
              <w:rPr>
                <w:rFonts w:ascii="Arial" w:hAnsi="Arial" w:cs="Arial"/>
                <w:color w:val="141414"/>
                <w:sz w:val="22"/>
                <w:szCs w:val="22"/>
                <w:lang w:val="en-US"/>
              </w:rPr>
              <w:t xml:space="preserve"> </w:t>
            </w:r>
            <w:r w:rsidR="00AD4658">
              <w:rPr>
                <w:rFonts w:ascii="Arial" w:hAnsi="Arial" w:cs="Arial"/>
                <w:color w:val="141414"/>
                <w:sz w:val="22"/>
                <w:szCs w:val="22"/>
                <w:lang w:val="en-US"/>
              </w:rPr>
              <w:t>medicine.</w:t>
            </w:r>
          </w:p>
          <w:p w14:paraId="506B1266" w14:textId="77777777" w:rsidR="00104DC8" w:rsidRPr="00644812" w:rsidRDefault="00104DC8" w:rsidP="00783A2D">
            <w:pPr>
              <w:rPr>
                <w:rFonts w:ascii="Arial" w:hAnsi="Arial" w:cs="Arial"/>
                <w:b/>
                <w:sz w:val="22"/>
                <w:szCs w:val="22"/>
              </w:rPr>
            </w:pPr>
          </w:p>
          <w:p w14:paraId="79288FE8" w14:textId="34A1B9EC" w:rsidR="006D4A81" w:rsidRPr="00644812" w:rsidRDefault="006D4A81" w:rsidP="00783A2D">
            <w:pPr>
              <w:rPr>
                <w:rFonts w:ascii="Arial" w:hAnsi="Arial" w:cs="Arial"/>
                <w:b/>
                <w:sz w:val="22"/>
                <w:szCs w:val="22"/>
              </w:rPr>
            </w:pPr>
            <w:r w:rsidRPr="00644812">
              <w:rPr>
                <w:rFonts w:ascii="Arial" w:hAnsi="Arial" w:cs="Arial"/>
                <w:b/>
                <w:sz w:val="22"/>
                <w:szCs w:val="22"/>
              </w:rPr>
              <w:t>Presentation 2</w:t>
            </w:r>
            <w:r w:rsidR="00104DC8" w:rsidRPr="00644812">
              <w:rPr>
                <w:rFonts w:ascii="Arial" w:hAnsi="Arial" w:cs="Arial"/>
                <w:b/>
                <w:sz w:val="22"/>
                <w:szCs w:val="22"/>
              </w:rPr>
              <w:t xml:space="preserve">: </w:t>
            </w:r>
            <w:r w:rsidR="00104DC8" w:rsidRPr="00644812">
              <w:rPr>
                <w:rFonts w:ascii="Arial" w:hAnsi="Arial" w:cs="Arial"/>
                <w:i/>
                <w:iCs/>
                <w:color w:val="000000"/>
                <w:sz w:val="22"/>
                <w:szCs w:val="22"/>
                <w:lang w:val="en-US"/>
              </w:rPr>
              <w:t xml:space="preserve">Moving from </w:t>
            </w:r>
            <w:r w:rsidR="00A12272">
              <w:rPr>
                <w:rFonts w:ascii="Arial" w:hAnsi="Arial" w:cs="Arial"/>
                <w:i/>
                <w:iCs/>
                <w:color w:val="000000"/>
                <w:sz w:val="22"/>
                <w:szCs w:val="22"/>
                <w:lang w:val="en-US"/>
              </w:rPr>
              <w:t>t</w:t>
            </w:r>
            <w:r w:rsidR="00104DC8" w:rsidRPr="00644812">
              <w:rPr>
                <w:rFonts w:ascii="Arial" w:hAnsi="Arial" w:cs="Arial"/>
                <w:i/>
                <w:iCs/>
                <w:color w:val="000000"/>
                <w:sz w:val="22"/>
                <w:szCs w:val="22"/>
                <w:lang w:val="en-US"/>
              </w:rPr>
              <w:t xml:space="preserve">alk to </w:t>
            </w:r>
            <w:r w:rsidR="00A12272">
              <w:rPr>
                <w:rFonts w:ascii="Arial" w:hAnsi="Arial" w:cs="Arial"/>
                <w:i/>
                <w:iCs/>
                <w:color w:val="000000"/>
                <w:sz w:val="22"/>
                <w:szCs w:val="22"/>
                <w:lang w:val="en-US"/>
              </w:rPr>
              <w:t>a</w:t>
            </w:r>
            <w:r w:rsidR="00104DC8" w:rsidRPr="00644812">
              <w:rPr>
                <w:rFonts w:ascii="Arial" w:hAnsi="Arial" w:cs="Arial"/>
                <w:i/>
                <w:iCs/>
                <w:color w:val="000000"/>
                <w:sz w:val="22"/>
                <w:szCs w:val="22"/>
                <w:lang w:val="en-US"/>
              </w:rPr>
              <w:t>ction: Exploring progress on health-focused climate adaptation in Western Canadian communities</w:t>
            </w:r>
          </w:p>
          <w:p w14:paraId="56673CEF" w14:textId="77777777" w:rsidR="006D4A81" w:rsidRPr="00644812" w:rsidRDefault="006D4A81" w:rsidP="00783A2D">
            <w:pPr>
              <w:rPr>
                <w:rFonts w:ascii="Arial" w:hAnsi="Arial" w:cs="Arial"/>
                <w:b/>
                <w:sz w:val="22"/>
                <w:szCs w:val="22"/>
              </w:rPr>
            </w:pPr>
          </w:p>
          <w:p w14:paraId="48C768B9" w14:textId="2E7FE2FF" w:rsidR="00104DC8" w:rsidRPr="00644812" w:rsidRDefault="00863340" w:rsidP="00783A2D">
            <w:pPr>
              <w:rPr>
                <w:rFonts w:ascii="Arial" w:hAnsi="Arial" w:cs="Arial"/>
                <w:b/>
                <w:bCs/>
                <w:sz w:val="22"/>
                <w:szCs w:val="22"/>
                <w:lang w:val="en-CA"/>
              </w:rPr>
            </w:pPr>
            <w:r w:rsidRPr="00644812">
              <w:rPr>
                <w:rFonts w:ascii="Arial" w:hAnsi="Arial" w:cs="Arial"/>
                <w:b/>
                <w:bCs/>
                <w:sz w:val="22"/>
                <w:szCs w:val="22"/>
              </w:rPr>
              <w:t>Abstract</w:t>
            </w:r>
            <w:r w:rsidR="006D4A81" w:rsidRPr="00644812">
              <w:rPr>
                <w:rFonts w:ascii="Arial" w:hAnsi="Arial" w:cs="Arial"/>
                <w:b/>
                <w:bCs/>
                <w:sz w:val="22"/>
                <w:szCs w:val="22"/>
              </w:rPr>
              <w:t>:</w:t>
            </w:r>
            <w:r w:rsidR="006D4A81" w:rsidRPr="00644812">
              <w:rPr>
                <w:rFonts w:ascii="Arial" w:hAnsi="Arial" w:cs="Arial"/>
                <w:bCs/>
                <w:sz w:val="22"/>
                <w:szCs w:val="22"/>
              </w:rPr>
              <w:t xml:space="preserve"> </w:t>
            </w:r>
            <w:proofErr w:type="gramStart"/>
            <w:r w:rsidR="00104DC8" w:rsidRPr="00644812">
              <w:rPr>
                <w:rFonts w:ascii="Arial" w:hAnsi="Arial" w:cs="Arial"/>
                <w:color w:val="000000"/>
                <w:sz w:val="22"/>
                <w:szCs w:val="22"/>
                <w:lang w:val="en-US"/>
              </w:rPr>
              <w:t>In order to</w:t>
            </w:r>
            <w:proofErr w:type="gramEnd"/>
            <w:r w:rsidR="00104DC8" w:rsidRPr="00644812">
              <w:rPr>
                <w:rFonts w:ascii="Arial" w:hAnsi="Arial" w:cs="Arial"/>
                <w:color w:val="000000"/>
                <w:sz w:val="22"/>
                <w:szCs w:val="22"/>
                <w:lang w:val="en-US"/>
              </w:rPr>
              <w:t xml:space="preserve"> reduce the growing risk to health posed by climate change, adaptation is essential. Local governments have a key role to play in health-focused adaptation, given their ability to address climate impacts through planning tools (</w:t>
            </w:r>
            <w:proofErr w:type="spellStart"/>
            <w:proofErr w:type="gramStart"/>
            <w:r w:rsidR="00104DC8" w:rsidRPr="00644812">
              <w:rPr>
                <w:rFonts w:ascii="Arial" w:hAnsi="Arial" w:cs="Arial"/>
                <w:color w:val="000000"/>
                <w:sz w:val="22"/>
                <w:szCs w:val="22"/>
                <w:lang w:val="en-US"/>
              </w:rPr>
              <w:t>eg</w:t>
            </w:r>
            <w:proofErr w:type="gramEnd"/>
            <w:r w:rsidR="00104DC8" w:rsidRPr="00644812">
              <w:rPr>
                <w:rFonts w:ascii="Arial" w:hAnsi="Arial" w:cs="Arial"/>
                <w:color w:val="000000"/>
                <w:sz w:val="22"/>
                <w:szCs w:val="22"/>
                <w:lang w:val="en-US"/>
              </w:rPr>
              <w:t>.</w:t>
            </w:r>
            <w:proofErr w:type="spellEnd"/>
            <w:r w:rsidR="00104DC8" w:rsidRPr="00644812">
              <w:rPr>
                <w:rFonts w:ascii="Arial" w:hAnsi="Arial" w:cs="Arial"/>
                <w:color w:val="000000"/>
                <w:sz w:val="22"/>
                <w:szCs w:val="22"/>
                <w:lang w:val="en-US"/>
              </w:rPr>
              <w:t xml:space="preserve"> strategic plans). Applying a case study methodology (plan content analysis and key actor interviews) this research sought to explore the extent and quality of health-focused climate adaptation planning across five Western Canadian communities. In this talk, we will explore how the climate-related risk to health is recognized and addressed within local adaptation plans, then examine how the implementation of health-focused adaptation plans has progressed within communities. Recommendations to improve health-focused adaptation planning will be provided. </w:t>
            </w:r>
          </w:p>
          <w:p w14:paraId="727832B8" w14:textId="5BD169D5" w:rsidR="00104DC8" w:rsidRPr="00644812" w:rsidRDefault="00104DC8" w:rsidP="00783A2D">
            <w:pPr>
              <w:rPr>
                <w:rFonts w:ascii="Arial" w:hAnsi="Arial" w:cs="Arial"/>
                <w:b/>
                <w:bCs/>
                <w:sz w:val="22"/>
                <w:szCs w:val="22"/>
                <w:lang w:val="en-CA"/>
              </w:rPr>
            </w:pPr>
          </w:p>
          <w:p w14:paraId="0BD5EA39" w14:textId="667CCAD7" w:rsidR="00104DC8" w:rsidRPr="00644812" w:rsidRDefault="00104DC8" w:rsidP="00783A2D">
            <w:pPr>
              <w:rPr>
                <w:rFonts w:ascii="Arial" w:hAnsi="Arial" w:cs="Arial"/>
                <w:b/>
                <w:bCs/>
                <w:sz w:val="22"/>
                <w:szCs w:val="22"/>
                <w:lang w:val="en-CA"/>
              </w:rPr>
            </w:pPr>
            <w:r w:rsidRPr="00644812">
              <w:rPr>
                <w:rFonts w:ascii="Arial" w:hAnsi="Arial" w:cs="Arial"/>
                <w:color w:val="000000"/>
                <w:sz w:val="22"/>
                <w:szCs w:val="22"/>
                <w:lang w:val="en-US"/>
              </w:rPr>
              <w:t>Authors: Desiree Rose, S. Jeff Birchall.</w:t>
            </w:r>
          </w:p>
          <w:p w14:paraId="11B031A4" w14:textId="77777777" w:rsidR="00104DC8" w:rsidRPr="00644812" w:rsidRDefault="00104DC8" w:rsidP="00783A2D">
            <w:pPr>
              <w:rPr>
                <w:rFonts w:ascii="Arial" w:hAnsi="Arial" w:cs="Arial"/>
                <w:b/>
                <w:bCs/>
                <w:sz w:val="22"/>
                <w:szCs w:val="22"/>
                <w:lang w:val="en-CA"/>
              </w:rPr>
            </w:pPr>
          </w:p>
          <w:p w14:paraId="0239AC51" w14:textId="62E30FC6" w:rsidR="006D4A81" w:rsidRPr="00644812" w:rsidRDefault="006D4A81" w:rsidP="00783A2D">
            <w:pPr>
              <w:rPr>
                <w:rFonts w:ascii="Arial" w:hAnsi="Arial" w:cs="Arial"/>
                <w:b/>
                <w:sz w:val="22"/>
                <w:szCs w:val="22"/>
                <w:u w:val="single"/>
              </w:rPr>
            </w:pPr>
            <w:r w:rsidRPr="00644812">
              <w:rPr>
                <w:rFonts w:ascii="Arial" w:hAnsi="Arial" w:cs="Arial"/>
                <w:b/>
                <w:sz w:val="22"/>
                <w:szCs w:val="22"/>
                <w:u w:val="single"/>
              </w:rPr>
              <w:t>Panellist 3</w:t>
            </w:r>
            <w:r w:rsidR="00644812" w:rsidRPr="00644812">
              <w:rPr>
                <w:rFonts w:ascii="Arial" w:hAnsi="Arial" w:cs="Arial"/>
                <w:b/>
                <w:sz w:val="22"/>
                <w:szCs w:val="22"/>
                <w:u w:val="single"/>
              </w:rPr>
              <w:t>/5</w:t>
            </w:r>
          </w:p>
          <w:p w14:paraId="79944184" w14:textId="4EED7AE2" w:rsidR="006D4A81" w:rsidRPr="00644812" w:rsidRDefault="006D4A81" w:rsidP="00783A2D">
            <w:pPr>
              <w:rPr>
                <w:rFonts w:ascii="Arial" w:hAnsi="Arial" w:cs="Arial"/>
                <w:b/>
                <w:sz w:val="22"/>
                <w:szCs w:val="22"/>
              </w:rPr>
            </w:pPr>
            <w:r w:rsidRPr="00644812">
              <w:rPr>
                <w:rFonts w:ascii="Arial" w:hAnsi="Arial" w:cs="Arial"/>
                <w:b/>
                <w:sz w:val="22"/>
                <w:szCs w:val="22"/>
              </w:rPr>
              <w:t>Full Name:</w:t>
            </w:r>
            <w:r w:rsidR="00104DC8" w:rsidRPr="00644812">
              <w:rPr>
                <w:rFonts w:ascii="Arial" w:hAnsi="Arial" w:cs="Arial"/>
                <w:b/>
                <w:sz w:val="22"/>
                <w:szCs w:val="22"/>
              </w:rPr>
              <w:t xml:space="preserve"> </w:t>
            </w:r>
            <w:r w:rsidR="00104DC8" w:rsidRPr="00644812">
              <w:rPr>
                <w:rFonts w:ascii="Arial" w:hAnsi="Arial" w:cs="Arial"/>
                <w:bCs/>
                <w:sz w:val="22"/>
                <w:szCs w:val="22"/>
              </w:rPr>
              <w:t>Sarah Kehler</w:t>
            </w:r>
            <w:r w:rsidR="00863340" w:rsidRPr="00644812">
              <w:rPr>
                <w:rFonts w:ascii="Arial" w:hAnsi="Arial" w:cs="Arial"/>
                <w:bCs/>
                <w:sz w:val="22"/>
                <w:szCs w:val="22"/>
              </w:rPr>
              <w:t xml:space="preserve"> </w:t>
            </w:r>
          </w:p>
          <w:p w14:paraId="47A25798" w14:textId="113ED447" w:rsidR="006D4A81" w:rsidRPr="00644812" w:rsidRDefault="006D4A81" w:rsidP="00783A2D">
            <w:pPr>
              <w:rPr>
                <w:rFonts w:ascii="Arial" w:hAnsi="Arial" w:cs="Arial"/>
                <w:b/>
                <w:sz w:val="22"/>
                <w:szCs w:val="22"/>
              </w:rPr>
            </w:pPr>
            <w:r w:rsidRPr="00644812">
              <w:rPr>
                <w:rFonts w:ascii="Arial" w:hAnsi="Arial" w:cs="Arial"/>
                <w:b/>
                <w:sz w:val="22"/>
                <w:szCs w:val="22"/>
              </w:rPr>
              <w:t>Organisation:</w:t>
            </w:r>
            <w:r w:rsidR="00104DC8" w:rsidRPr="00644812">
              <w:rPr>
                <w:rFonts w:ascii="Arial" w:hAnsi="Arial" w:cs="Arial"/>
                <w:b/>
                <w:sz w:val="22"/>
                <w:szCs w:val="22"/>
              </w:rPr>
              <w:t xml:space="preserve"> </w:t>
            </w:r>
            <w:r w:rsidR="00104DC8" w:rsidRPr="00644812">
              <w:rPr>
                <w:rFonts w:ascii="Arial" w:hAnsi="Arial" w:cs="Arial"/>
                <w:bCs/>
                <w:sz w:val="22"/>
                <w:szCs w:val="22"/>
              </w:rPr>
              <w:t xml:space="preserve">University of Alberta, </w:t>
            </w:r>
            <w:r w:rsidR="00104DC8" w:rsidRPr="00644812">
              <w:rPr>
                <w:rFonts w:ascii="Arial" w:hAnsi="Arial" w:cs="Arial"/>
                <w:color w:val="000000"/>
                <w:sz w:val="22"/>
                <w:szCs w:val="22"/>
                <w:lang w:val="en-US"/>
              </w:rPr>
              <w:t>Dept. of Earth and Atmospheric Sciences</w:t>
            </w:r>
            <w:r w:rsidR="00863340" w:rsidRPr="00644812">
              <w:rPr>
                <w:rFonts w:ascii="Arial" w:hAnsi="Arial" w:cs="Arial"/>
                <w:color w:val="000000"/>
                <w:sz w:val="22"/>
                <w:szCs w:val="22"/>
                <w:lang w:val="en-US"/>
              </w:rPr>
              <w:t xml:space="preserve"> (Canada)</w:t>
            </w:r>
          </w:p>
          <w:p w14:paraId="3A074FB1" w14:textId="52BEB2D9" w:rsidR="006D4A81" w:rsidRPr="00644812" w:rsidRDefault="006D4A81" w:rsidP="00783A2D">
            <w:pPr>
              <w:rPr>
                <w:rFonts w:ascii="Arial" w:hAnsi="Arial" w:cs="Arial"/>
                <w:color w:val="000000"/>
                <w:sz w:val="22"/>
                <w:szCs w:val="22"/>
                <w:lang w:val="en-US"/>
              </w:rPr>
            </w:pPr>
            <w:r w:rsidRPr="00644812">
              <w:rPr>
                <w:rFonts w:ascii="Arial" w:hAnsi="Arial" w:cs="Arial"/>
                <w:b/>
                <w:sz w:val="22"/>
                <w:szCs w:val="22"/>
              </w:rPr>
              <w:t>Bio</w:t>
            </w:r>
            <w:r w:rsidR="00104DC8" w:rsidRPr="00644812">
              <w:rPr>
                <w:rFonts w:ascii="Arial" w:hAnsi="Arial" w:cs="Arial"/>
                <w:b/>
                <w:sz w:val="22"/>
                <w:szCs w:val="22"/>
              </w:rPr>
              <w:t>:</w:t>
            </w:r>
            <w:r w:rsidRPr="00644812">
              <w:rPr>
                <w:rFonts w:ascii="Arial" w:hAnsi="Arial" w:cs="Arial"/>
                <w:b/>
                <w:sz w:val="22"/>
                <w:szCs w:val="22"/>
              </w:rPr>
              <w:t xml:space="preserve"> </w:t>
            </w:r>
            <w:r w:rsidR="00863340" w:rsidRPr="00644812">
              <w:rPr>
                <w:rFonts w:ascii="Arial" w:hAnsi="Arial" w:cs="Arial"/>
                <w:bCs/>
                <w:sz w:val="22"/>
                <w:szCs w:val="22"/>
              </w:rPr>
              <w:t>Sarah is</w:t>
            </w:r>
            <w:r w:rsidR="00863340" w:rsidRPr="00644812">
              <w:rPr>
                <w:rFonts w:ascii="Arial" w:hAnsi="Arial" w:cs="Arial"/>
                <w:b/>
                <w:sz w:val="22"/>
                <w:szCs w:val="22"/>
              </w:rPr>
              <w:t xml:space="preserve"> </w:t>
            </w:r>
            <w:r w:rsidR="00863340" w:rsidRPr="00644812">
              <w:rPr>
                <w:rFonts w:ascii="Arial" w:hAnsi="Arial" w:cs="Arial"/>
                <w:color w:val="000000"/>
                <w:sz w:val="22"/>
                <w:szCs w:val="22"/>
                <w:lang w:val="en-US"/>
              </w:rPr>
              <w:t>a PhD candidate, Dept. of Earth and Atmospheric Sciences, University of Alberta; her research focuses on barriers to achieving equitable and effective policy for adaptation and resilience to climate change.</w:t>
            </w:r>
          </w:p>
          <w:p w14:paraId="78E0225E" w14:textId="77777777" w:rsidR="00863340" w:rsidRPr="00644812" w:rsidRDefault="00863340" w:rsidP="00783A2D">
            <w:pPr>
              <w:rPr>
                <w:rFonts w:ascii="Arial" w:hAnsi="Arial" w:cs="Arial"/>
                <w:b/>
                <w:sz w:val="22"/>
                <w:szCs w:val="22"/>
              </w:rPr>
            </w:pPr>
          </w:p>
          <w:p w14:paraId="4588FB3D" w14:textId="078FFCFB" w:rsidR="006D4A81" w:rsidRPr="00644812" w:rsidRDefault="006D4A81" w:rsidP="00783A2D">
            <w:pPr>
              <w:rPr>
                <w:rFonts w:ascii="Arial" w:hAnsi="Arial" w:cs="Arial"/>
                <w:b/>
                <w:sz w:val="22"/>
                <w:szCs w:val="22"/>
              </w:rPr>
            </w:pPr>
            <w:r w:rsidRPr="00644812">
              <w:rPr>
                <w:rFonts w:ascii="Arial" w:hAnsi="Arial" w:cs="Arial"/>
                <w:b/>
                <w:sz w:val="22"/>
                <w:szCs w:val="22"/>
              </w:rPr>
              <w:t>Presentation 3</w:t>
            </w:r>
            <w:r w:rsidR="00104DC8" w:rsidRPr="00644812">
              <w:rPr>
                <w:rFonts w:ascii="Arial" w:hAnsi="Arial" w:cs="Arial"/>
                <w:b/>
                <w:sz w:val="22"/>
                <w:szCs w:val="22"/>
              </w:rPr>
              <w:t>:</w:t>
            </w:r>
            <w:r w:rsidR="00863340" w:rsidRPr="00644812">
              <w:rPr>
                <w:rFonts w:ascii="Arial" w:hAnsi="Arial" w:cs="Arial"/>
                <w:b/>
                <w:sz w:val="22"/>
                <w:szCs w:val="22"/>
              </w:rPr>
              <w:t xml:space="preserve"> </w:t>
            </w:r>
            <w:r w:rsidR="00863340" w:rsidRPr="00644812">
              <w:rPr>
                <w:rFonts w:ascii="Arial" w:hAnsi="Arial" w:cs="Arial"/>
                <w:bCs/>
                <w:i/>
                <w:iCs/>
                <w:sz w:val="22"/>
                <w:szCs w:val="22"/>
              </w:rPr>
              <w:t>I</w:t>
            </w:r>
            <w:proofErr w:type="spellStart"/>
            <w:r w:rsidR="00863340" w:rsidRPr="00644812">
              <w:rPr>
                <w:rFonts w:ascii="Arial" w:hAnsi="Arial" w:cs="Arial"/>
                <w:bCs/>
                <w:i/>
                <w:iCs/>
                <w:color w:val="000000"/>
                <w:sz w:val="22"/>
                <w:szCs w:val="22"/>
                <w:lang w:val="en-US"/>
              </w:rPr>
              <w:t>nstitutional</w:t>
            </w:r>
            <w:proofErr w:type="spellEnd"/>
            <w:r w:rsidR="00863340" w:rsidRPr="00644812">
              <w:rPr>
                <w:rFonts w:ascii="Arial" w:hAnsi="Arial" w:cs="Arial"/>
                <w:bCs/>
                <w:i/>
                <w:iCs/>
                <w:color w:val="000000"/>
                <w:sz w:val="22"/>
                <w:szCs w:val="22"/>
                <w:lang w:val="en-US"/>
              </w:rPr>
              <w:t xml:space="preserve"> barriers, adaptive capacity &amp; resilience in Fraser Valley, British Columbia</w:t>
            </w:r>
            <w:r w:rsidR="00A12272">
              <w:rPr>
                <w:rFonts w:ascii="Arial" w:hAnsi="Arial" w:cs="Arial"/>
                <w:bCs/>
                <w:i/>
                <w:iCs/>
                <w:color w:val="000000"/>
                <w:sz w:val="22"/>
                <w:szCs w:val="22"/>
                <w:lang w:val="en-US"/>
              </w:rPr>
              <w:t>, Canada</w:t>
            </w:r>
          </w:p>
          <w:p w14:paraId="33B43505" w14:textId="77777777" w:rsidR="006D4A81" w:rsidRPr="00644812" w:rsidRDefault="006D4A81" w:rsidP="00783A2D">
            <w:pPr>
              <w:rPr>
                <w:rFonts w:ascii="Arial" w:hAnsi="Arial" w:cs="Arial"/>
                <w:b/>
                <w:sz w:val="22"/>
                <w:szCs w:val="22"/>
              </w:rPr>
            </w:pPr>
          </w:p>
          <w:p w14:paraId="41CA1FFB" w14:textId="7AA1EE84" w:rsidR="006D4A81" w:rsidRPr="00644812" w:rsidRDefault="00863340" w:rsidP="00783A2D">
            <w:pPr>
              <w:rPr>
                <w:rFonts w:ascii="Arial" w:hAnsi="Arial" w:cs="Arial"/>
                <w:color w:val="000000"/>
                <w:sz w:val="22"/>
                <w:szCs w:val="22"/>
                <w:lang w:val="en-US"/>
              </w:rPr>
            </w:pPr>
            <w:r w:rsidRPr="00644812">
              <w:rPr>
                <w:rFonts w:ascii="Arial" w:hAnsi="Arial" w:cs="Arial"/>
                <w:b/>
                <w:bCs/>
                <w:sz w:val="22"/>
                <w:szCs w:val="22"/>
              </w:rPr>
              <w:t>Abstract</w:t>
            </w:r>
            <w:r w:rsidR="006D4A81" w:rsidRPr="00644812">
              <w:rPr>
                <w:rFonts w:ascii="Arial" w:hAnsi="Arial" w:cs="Arial"/>
                <w:b/>
                <w:bCs/>
                <w:sz w:val="22"/>
                <w:szCs w:val="22"/>
              </w:rPr>
              <w:t>:</w:t>
            </w:r>
            <w:r w:rsidR="006D4A81" w:rsidRPr="00644812">
              <w:rPr>
                <w:rFonts w:ascii="Arial" w:hAnsi="Arial" w:cs="Arial"/>
                <w:bCs/>
                <w:sz w:val="22"/>
                <w:szCs w:val="22"/>
              </w:rPr>
              <w:t xml:space="preserve"> </w:t>
            </w:r>
            <w:r w:rsidRPr="00644812">
              <w:rPr>
                <w:rFonts w:ascii="Arial" w:hAnsi="Arial" w:cs="Arial"/>
                <w:color w:val="000000"/>
                <w:sz w:val="22"/>
                <w:szCs w:val="22"/>
                <w:lang w:val="en-US"/>
              </w:rPr>
              <w:t xml:space="preserve">Climate change is increasing extreme weather risk. However, resilience remains fragile, adaptation efforts lag, and the consequences of inaction surge. In 2021, Fraser Valley, British Columbia, Canada, experienced an unprecedented – though anticipated – atmospheric river that exceeded risk-mitigation infrastructure and emergency management capacity. This talk explores a vital question: if they knew, why were they not prepared? Using a qualitative case study approach, we bridge stories with strategy, employing key actor interviews and a review of strategic planning documents to uncover what went wrong. Our analysis reveals institutional barriers that </w:t>
            </w:r>
            <w:r w:rsidRPr="00644812">
              <w:rPr>
                <w:rFonts w:ascii="Arial" w:hAnsi="Arial" w:cs="Arial"/>
                <w:color w:val="000000"/>
                <w:sz w:val="22"/>
                <w:szCs w:val="22"/>
                <w:lang w:val="en-US"/>
              </w:rPr>
              <w:lastRenderedPageBreak/>
              <w:t>limited adaptive capacity, stagnated adaptation implementation, and, in consequence, left infrastructure and emergency management insufficient to mitigate disaster. We conclude with actionable recommendations to dismantle institutional barriers and empower communities to prepare for climate change.</w:t>
            </w:r>
          </w:p>
          <w:p w14:paraId="31482ECC" w14:textId="393810DE" w:rsidR="00863340" w:rsidRPr="00644812" w:rsidRDefault="00863340" w:rsidP="00783A2D">
            <w:pPr>
              <w:rPr>
                <w:rFonts w:ascii="Arial" w:hAnsi="Arial" w:cs="Arial"/>
                <w:color w:val="000000"/>
                <w:sz w:val="22"/>
                <w:szCs w:val="22"/>
                <w:lang w:val="en-US"/>
              </w:rPr>
            </w:pPr>
          </w:p>
          <w:p w14:paraId="36EBD670" w14:textId="3E1D4F1E" w:rsidR="00863340" w:rsidRPr="00644812" w:rsidRDefault="00863340" w:rsidP="00783A2D">
            <w:pPr>
              <w:rPr>
                <w:rFonts w:ascii="Arial" w:hAnsi="Arial" w:cs="Arial"/>
                <w:b/>
                <w:bCs/>
                <w:sz w:val="22"/>
                <w:szCs w:val="22"/>
                <w:lang w:val="en-CA"/>
              </w:rPr>
            </w:pPr>
            <w:r w:rsidRPr="00644812">
              <w:rPr>
                <w:rFonts w:ascii="Arial" w:hAnsi="Arial" w:cs="Arial"/>
                <w:color w:val="000000"/>
                <w:sz w:val="22"/>
                <w:szCs w:val="22"/>
                <w:lang w:val="en-US"/>
              </w:rPr>
              <w:t>Authors: Sarah Kehler, S. Jeff Birchall.</w:t>
            </w:r>
          </w:p>
          <w:p w14:paraId="3F5F81D2" w14:textId="4E042875" w:rsidR="00863340" w:rsidRPr="00644812" w:rsidRDefault="00863340" w:rsidP="00783A2D">
            <w:pPr>
              <w:rPr>
                <w:rFonts w:ascii="Arial" w:hAnsi="Arial" w:cs="Arial"/>
                <w:b/>
                <w:bCs/>
                <w:sz w:val="22"/>
                <w:szCs w:val="22"/>
                <w:lang w:val="en-CA"/>
              </w:rPr>
            </w:pPr>
          </w:p>
          <w:p w14:paraId="643C643B" w14:textId="45DEB3C0" w:rsidR="00863340" w:rsidRPr="00644812" w:rsidRDefault="00863340" w:rsidP="00783A2D">
            <w:pPr>
              <w:rPr>
                <w:rFonts w:ascii="Arial" w:hAnsi="Arial" w:cs="Arial"/>
                <w:b/>
                <w:sz w:val="22"/>
                <w:szCs w:val="22"/>
                <w:u w:val="single"/>
              </w:rPr>
            </w:pPr>
            <w:r w:rsidRPr="00644812">
              <w:rPr>
                <w:rFonts w:ascii="Arial" w:hAnsi="Arial" w:cs="Arial"/>
                <w:b/>
                <w:sz w:val="22"/>
                <w:szCs w:val="22"/>
                <w:u w:val="single"/>
              </w:rPr>
              <w:t>Panellist 4</w:t>
            </w:r>
            <w:r w:rsidR="00644812" w:rsidRPr="00644812">
              <w:rPr>
                <w:rFonts w:ascii="Arial" w:hAnsi="Arial" w:cs="Arial"/>
                <w:b/>
                <w:sz w:val="22"/>
                <w:szCs w:val="22"/>
                <w:u w:val="single"/>
              </w:rPr>
              <w:t>/5</w:t>
            </w:r>
          </w:p>
          <w:p w14:paraId="7BDE12E8" w14:textId="39E8EA99" w:rsidR="00863340" w:rsidRPr="00644812" w:rsidRDefault="00863340" w:rsidP="00783A2D">
            <w:pPr>
              <w:rPr>
                <w:rFonts w:ascii="Arial" w:hAnsi="Arial" w:cs="Arial"/>
                <w:b/>
                <w:sz w:val="22"/>
                <w:szCs w:val="22"/>
              </w:rPr>
            </w:pPr>
            <w:r w:rsidRPr="00644812">
              <w:rPr>
                <w:rFonts w:ascii="Arial" w:hAnsi="Arial" w:cs="Arial"/>
                <w:b/>
                <w:sz w:val="22"/>
                <w:szCs w:val="22"/>
              </w:rPr>
              <w:t xml:space="preserve">Full Name: </w:t>
            </w:r>
            <w:r w:rsidRPr="00644812">
              <w:rPr>
                <w:rFonts w:ascii="Arial" w:hAnsi="Arial" w:cs="Arial"/>
                <w:bCs/>
                <w:sz w:val="22"/>
                <w:szCs w:val="22"/>
              </w:rPr>
              <w:t xml:space="preserve">Nina J. L. Rogers </w:t>
            </w:r>
          </w:p>
          <w:p w14:paraId="11884891" w14:textId="638FB9E4" w:rsidR="00863340" w:rsidRPr="00644812" w:rsidRDefault="00863340" w:rsidP="00783A2D">
            <w:pPr>
              <w:rPr>
                <w:rFonts w:ascii="Arial" w:hAnsi="Arial" w:cs="Arial"/>
                <w:b/>
                <w:sz w:val="22"/>
                <w:szCs w:val="22"/>
              </w:rPr>
            </w:pPr>
            <w:r w:rsidRPr="00644812">
              <w:rPr>
                <w:rFonts w:ascii="Arial" w:hAnsi="Arial" w:cs="Arial"/>
                <w:b/>
                <w:sz w:val="22"/>
                <w:szCs w:val="22"/>
              </w:rPr>
              <w:t xml:space="preserve">Organisation: </w:t>
            </w:r>
            <w:r w:rsidRPr="00644812">
              <w:rPr>
                <w:rFonts w:ascii="Arial" w:hAnsi="Arial" w:cs="Arial"/>
                <w:color w:val="1A1A1A"/>
                <w:sz w:val="22"/>
                <w:szCs w:val="22"/>
                <w:lang w:val="en-US"/>
              </w:rPr>
              <w:t>University of Tasmania, Climate Futures Research Group (Australia)</w:t>
            </w:r>
          </w:p>
          <w:p w14:paraId="3454A6F0" w14:textId="533FB9AE" w:rsidR="00863340" w:rsidRPr="00644812" w:rsidRDefault="00863340" w:rsidP="00783A2D">
            <w:pPr>
              <w:rPr>
                <w:rFonts w:ascii="Arial" w:hAnsi="Arial" w:cs="Arial"/>
                <w:color w:val="000000"/>
                <w:sz w:val="22"/>
                <w:szCs w:val="22"/>
                <w:lang w:val="en-US"/>
              </w:rPr>
            </w:pPr>
            <w:r w:rsidRPr="00644812">
              <w:rPr>
                <w:rFonts w:ascii="Arial" w:hAnsi="Arial" w:cs="Arial"/>
                <w:b/>
                <w:sz w:val="22"/>
                <w:szCs w:val="22"/>
              </w:rPr>
              <w:t xml:space="preserve">Bio: </w:t>
            </w:r>
            <w:r w:rsidRPr="00644812">
              <w:rPr>
                <w:rFonts w:ascii="Arial" w:hAnsi="Arial" w:cs="Arial"/>
                <w:bCs/>
                <w:sz w:val="22"/>
                <w:szCs w:val="22"/>
              </w:rPr>
              <w:t xml:space="preserve">Nina </w:t>
            </w:r>
            <w:r w:rsidRPr="00644812">
              <w:rPr>
                <w:rFonts w:ascii="Arial" w:hAnsi="Arial" w:cs="Arial"/>
                <w:color w:val="1A1A1A"/>
                <w:sz w:val="22"/>
                <w:szCs w:val="22"/>
                <w:lang w:val="en-US"/>
              </w:rPr>
              <w:t>is a social researcher with the Climate Futures Research Group, University of Tasmania, Australia. Nina is an experienced climate policy professional with a keen interest in climate adaptation governance at the sub-national level.</w:t>
            </w:r>
          </w:p>
          <w:p w14:paraId="2E950ADF" w14:textId="77777777" w:rsidR="00863340" w:rsidRPr="00644812" w:rsidRDefault="00863340" w:rsidP="00783A2D">
            <w:pPr>
              <w:rPr>
                <w:rFonts w:ascii="Arial" w:hAnsi="Arial" w:cs="Arial"/>
                <w:b/>
                <w:sz w:val="22"/>
                <w:szCs w:val="22"/>
              </w:rPr>
            </w:pPr>
          </w:p>
          <w:p w14:paraId="26CEE401" w14:textId="377CB903" w:rsidR="00863340" w:rsidRPr="00644812" w:rsidRDefault="00863340" w:rsidP="00783A2D">
            <w:pPr>
              <w:rPr>
                <w:rFonts w:ascii="Arial" w:hAnsi="Arial" w:cs="Arial"/>
                <w:b/>
                <w:sz w:val="22"/>
                <w:szCs w:val="22"/>
              </w:rPr>
            </w:pPr>
            <w:r w:rsidRPr="00644812">
              <w:rPr>
                <w:rFonts w:ascii="Arial" w:hAnsi="Arial" w:cs="Arial"/>
                <w:b/>
                <w:sz w:val="22"/>
                <w:szCs w:val="22"/>
              </w:rPr>
              <w:t xml:space="preserve">Presentation 4: </w:t>
            </w:r>
            <w:r w:rsidRPr="00644812">
              <w:rPr>
                <w:rFonts w:ascii="Arial" w:hAnsi="Arial" w:cs="Arial"/>
                <w:i/>
                <w:iCs/>
                <w:color w:val="000000"/>
                <w:sz w:val="22"/>
                <w:szCs w:val="22"/>
                <w:lang w:val="en-US"/>
              </w:rPr>
              <w:t>Exploring leadership for climate-responsive municipal governance: a study from Tasmania, Australia</w:t>
            </w:r>
          </w:p>
          <w:p w14:paraId="6A0DCFC7" w14:textId="77777777" w:rsidR="00863340" w:rsidRPr="00644812" w:rsidRDefault="00863340" w:rsidP="00783A2D">
            <w:pPr>
              <w:rPr>
                <w:rFonts w:ascii="Arial" w:hAnsi="Arial" w:cs="Arial"/>
                <w:b/>
                <w:sz w:val="22"/>
                <w:szCs w:val="22"/>
              </w:rPr>
            </w:pPr>
          </w:p>
          <w:p w14:paraId="1091022C" w14:textId="68302DE6" w:rsidR="00863340" w:rsidRPr="00644812" w:rsidRDefault="00863340" w:rsidP="00783A2D">
            <w:pPr>
              <w:rPr>
                <w:rFonts w:ascii="Arial" w:hAnsi="Arial" w:cs="Arial"/>
                <w:b/>
                <w:bCs/>
                <w:sz w:val="22"/>
                <w:szCs w:val="22"/>
                <w:lang w:val="en-CA"/>
              </w:rPr>
            </w:pPr>
            <w:r w:rsidRPr="00644812">
              <w:rPr>
                <w:rFonts w:ascii="Arial" w:hAnsi="Arial" w:cs="Arial"/>
                <w:b/>
                <w:bCs/>
                <w:sz w:val="22"/>
                <w:szCs w:val="22"/>
              </w:rPr>
              <w:t xml:space="preserve">Abstract: </w:t>
            </w:r>
            <w:r w:rsidRPr="00644812">
              <w:rPr>
                <w:rFonts w:ascii="Arial" w:hAnsi="Arial" w:cs="Arial"/>
                <w:color w:val="1A1A1A"/>
                <w:sz w:val="22"/>
                <w:szCs w:val="22"/>
                <w:lang w:val="en-US"/>
              </w:rPr>
              <w:t>For local governments (e.g., municipal councils) across the globe, the need to understand and manage climate risk through adaptation planning and implementation is an escalating and urgent challenge. In response, innumerable municipal climate change adaptation policies, strategies, and plans have been developed. Yet, fewer have been comprehensively implemented, leading to an adaptation planning-to-implementation gap. This talk will present empirical research from four Australian municipal councils on their experience of moving from climate adaptation planning to implementation. We explore the circumstances that give rise to an implementation gap in these councils and offer valuable insight into the often-opaque spaces in which municipal decision-making occurs, attentive to municipal leaders’ mindsets, experiences, and the spheres of influence that shape adaptation outcomes.</w:t>
            </w:r>
          </w:p>
          <w:p w14:paraId="5FBF0D32" w14:textId="0471550B" w:rsidR="00863340" w:rsidRPr="00644812" w:rsidRDefault="00863340" w:rsidP="00783A2D">
            <w:pPr>
              <w:rPr>
                <w:rFonts w:ascii="Arial" w:hAnsi="Arial" w:cs="Arial"/>
                <w:b/>
                <w:bCs/>
                <w:sz w:val="22"/>
                <w:szCs w:val="22"/>
                <w:lang w:val="en-CA"/>
              </w:rPr>
            </w:pPr>
          </w:p>
          <w:p w14:paraId="0AD83861" w14:textId="246B2C27" w:rsidR="00863340" w:rsidRPr="00644812" w:rsidRDefault="00863340" w:rsidP="00783A2D">
            <w:pPr>
              <w:rPr>
                <w:rFonts w:ascii="Arial" w:hAnsi="Arial" w:cs="Arial"/>
                <w:b/>
                <w:bCs/>
                <w:sz w:val="22"/>
                <w:szCs w:val="22"/>
                <w:lang w:val="en-CA"/>
              </w:rPr>
            </w:pPr>
            <w:r w:rsidRPr="00644812">
              <w:rPr>
                <w:rFonts w:ascii="Arial" w:hAnsi="Arial" w:cs="Arial"/>
                <w:color w:val="000000"/>
                <w:sz w:val="22"/>
                <w:szCs w:val="22"/>
                <w:lang w:val="en-US"/>
              </w:rPr>
              <w:t>Authors: Nina J. L. Rogers, Vanessa M. Adams, Jason A. Byrne.</w:t>
            </w:r>
          </w:p>
          <w:p w14:paraId="6A5935F0" w14:textId="77777777" w:rsidR="00863340" w:rsidRPr="00644812" w:rsidRDefault="00863340" w:rsidP="00783A2D">
            <w:pPr>
              <w:rPr>
                <w:rFonts w:ascii="Arial" w:hAnsi="Arial" w:cs="Arial"/>
                <w:b/>
                <w:bCs/>
                <w:sz w:val="22"/>
                <w:szCs w:val="22"/>
                <w:lang w:val="en-CA"/>
              </w:rPr>
            </w:pPr>
          </w:p>
          <w:p w14:paraId="58DB1646" w14:textId="776B1CB8" w:rsidR="00863340" w:rsidRPr="00644812" w:rsidRDefault="00863340" w:rsidP="00783A2D">
            <w:pPr>
              <w:rPr>
                <w:rFonts w:ascii="Arial" w:hAnsi="Arial" w:cs="Arial"/>
                <w:b/>
                <w:sz w:val="22"/>
                <w:szCs w:val="22"/>
                <w:u w:val="single"/>
              </w:rPr>
            </w:pPr>
            <w:r w:rsidRPr="00644812">
              <w:rPr>
                <w:rFonts w:ascii="Arial" w:hAnsi="Arial" w:cs="Arial"/>
                <w:b/>
                <w:sz w:val="22"/>
                <w:szCs w:val="22"/>
                <w:u w:val="single"/>
              </w:rPr>
              <w:t>Panellist 5</w:t>
            </w:r>
            <w:r w:rsidR="00644812" w:rsidRPr="00644812">
              <w:rPr>
                <w:rFonts w:ascii="Arial" w:hAnsi="Arial" w:cs="Arial"/>
                <w:b/>
                <w:sz w:val="22"/>
                <w:szCs w:val="22"/>
                <w:u w:val="single"/>
              </w:rPr>
              <w:t>/5</w:t>
            </w:r>
          </w:p>
          <w:p w14:paraId="67F25258" w14:textId="46D2823A" w:rsidR="00863340" w:rsidRPr="00644812" w:rsidRDefault="00863340" w:rsidP="00783A2D">
            <w:pPr>
              <w:rPr>
                <w:rFonts w:ascii="Arial" w:hAnsi="Arial" w:cs="Arial"/>
                <w:b/>
                <w:sz w:val="22"/>
                <w:szCs w:val="22"/>
              </w:rPr>
            </w:pPr>
            <w:r w:rsidRPr="00644812">
              <w:rPr>
                <w:rFonts w:ascii="Arial" w:hAnsi="Arial" w:cs="Arial"/>
                <w:b/>
                <w:sz w:val="22"/>
                <w:szCs w:val="22"/>
              </w:rPr>
              <w:t xml:space="preserve">Full Name: </w:t>
            </w:r>
            <w:r w:rsidRPr="00644812">
              <w:rPr>
                <w:rFonts w:ascii="Arial" w:hAnsi="Arial" w:cs="Arial"/>
                <w:bCs/>
                <w:sz w:val="22"/>
                <w:szCs w:val="22"/>
              </w:rPr>
              <w:t>Mahed Choudhury</w:t>
            </w:r>
          </w:p>
          <w:p w14:paraId="564DEEC8" w14:textId="66EF9C25" w:rsidR="00863340" w:rsidRPr="00644812" w:rsidRDefault="00863340" w:rsidP="00783A2D">
            <w:pPr>
              <w:rPr>
                <w:rFonts w:ascii="Arial" w:hAnsi="Arial" w:cs="Arial"/>
                <w:b/>
                <w:sz w:val="22"/>
                <w:szCs w:val="22"/>
              </w:rPr>
            </w:pPr>
            <w:r w:rsidRPr="00644812">
              <w:rPr>
                <w:rFonts w:ascii="Arial" w:hAnsi="Arial" w:cs="Arial"/>
                <w:b/>
                <w:sz w:val="22"/>
                <w:szCs w:val="22"/>
              </w:rPr>
              <w:t xml:space="preserve">Organisation: </w:t>
            </w:r>
            <w:r w:rsidRPr="00644812">
              <w:rPr>
                <w:rFonts w:ascii="Arial" w:hAnsi="Arial" w:cs="Arial"/>
                <w:color w:val="000000"/>
                <w:sz w:val="22"/>
                <w:szCs w:val="22"/>
                <w:lang w:val="en-US"/>
              </w:rPr>
              <w:t>University of Calgary, Faculty of Social Work</w:t>
            </w:r>
            <w:r w:rsidRPr="00644812">
              <w:rPr>
                <w:rFonts w:ascii="Arial" w:hAnsi="Arial" w:cs="Arial"/>
                <w:color w:val="1A1A1A"/>
                <w:sz w:val="22"/>
                <w:szCs w:val="22"/>
                <w:lang w:val="en-US"/>
              </w:rPr>
              <w:t xml:space="preserve"> (Canada)</w:t>
            </w:r>
          </w:p>
          <w:p w14:paraId="06CE4F51" w14:textId="5CFAFA76" w:rsidR="00863340" w:rsidRPr="00644812" w:rsidRDefault="00863340" w:rsidP="00783A2D">
            <w:pPr>
              <w:rPr>
                <w:rFonts w:ascii="Arial" w:hAnsi="Arial" w:cs="Arial"/>
                <w:color w:val="000000"/>
                <w:sz w:val="22"/>
                <w:szCs w:val="22"/>
                <w:lang w:val="en-US"/>
              </w:rPr>
            </w:pPr>
            <w:r w:rsidRPr="00644812">
              <w:rPr>
                <w:rFonts w:ascii="Arial" w:hAnsi="Arial" w:cs="Arial"/>
                <w:b/>
                <w:sz w:val="22"/>
                <w:szCs w:val="22"/>
              </w:rPr>
              <w:t xml:space="preserve">Bio: </w:t>
            </w:r>
            <w:r w:rsidRPr="00644812">
              <w:rPr>
                <w:rFonts w:ascii="Arial" w:hAnsi="Arial" w:cs="Arial"/>
                <w:bCs/>
                <w:sz w:val="22"/>
                <w:szCs w:val="22"/>
              </w:rPr>
              <w:t>Mahed</w:t>
            </w:r>
            <w:r w:rsidRPr="00644812">
              <w:rPr>
                <w:rFonts w:ascii="Arial" w:hAnsi="Arial" w:cs="Arial"/>
                <w:b/>
                <w:sz w:val="22"/>
                <w:szCs w:val="22"/>
              </w:rPr>
              <w:t xml:space="preserve"> </w:t>
            </w:r>
            <w:r w:rsidRPr="00644812">
              <w:rPr>
                <w:rFonts w:ascii="Arial" w:hAnsi="Arial" w:cs="Arial"/>
                <w:color w:val="000000"/>
                <w:sz w:val="22"/>
                <w:szCs w:val="22"/>
                <w:lang w:val="en-US"/>
              </w:rPr>
              <w:t>is a postdoctoral research associate (Faculty of Social Work, University of Calgary, Canada). His research focuses on community resilience, disaster risk reduction, and climate change adaptation.</w:t>
            </w:r>
          </w:p>
          <w:p w14:paraId="33C5960A" w14:textId="77777777" w:rsidR="00863340" w:rsidRPr="00644812" w:rsidRDefault="00863340" w:rsidP="00783A2D">
            <w:pPr>
              <w:rPr>
                <w:rFonts w:ascii="Arial" w:hAnsi="Arial" w:cs="Arial"/>
                <w:b/>
                <w:sz w:val="22"/>
                <w:szCs w:val="22"/>
              </w:rPr>
            </w:pPr>
          </w:p>
          <w:p w14:paraId="3E19DFA4" w14:textId="618B1233" w:rsidR="00863340" w:rsidRPr="00644812" w:rsidRDefault="00863340" w:rsidP="00783A2D">
            <w:pPr>
              <w:rPr>
                <w:rFonts w:ascii="Arial" w:hAnsi="Arial" w:cs="Arial"/>
                <w:b/>
                <w:sz w:val="22"/>
                <w:szCs w:val="22"/>
              </w:rPr>
            </w:pPr>
            <w:r w:rsidRPr="00644812">
              <w:rPr>
                <w:rFonts w:ascii="Arial" w:hAnsi="Arial" w:cs="Arial"/>
                <w:b/>
                <w:sz w:val="22"/>
                <w:szCs w:val="22"/>
              </w:rPr>
              <w:t xml:space="preserve">Presentation </w:t>
            </w:r>
            <w:r w:rsidR="00C72BDF">
              <w:rPr>
                <w:rFonts w:ascii="Arial" w:hAnsi="Arial" w:cs="Arial"/>
                <w:b/>
                <w:sz w:val="22"/>
                <w:szCs w:val="22"/>
              </w:rPr>
              <w:t>5</w:t>
            </w:r>
            <w:r w:rsidRPr="00644812">
              <w:rPr>
                <w:rFonts w:ascii="Arial" w:hAnsi="Arial" w:cs="Arial"/>
                <w:b/>
                <w:sz w:val="22"/>
                <w:szCs w:val="22"/>
              </w:rPr>
              <w:t xml:space="preserve">: </w:t>
            </w:r>
            <w:r w:rsidRPr="00644812">
              <w:rPr>
                <w:rFonts w:ascii="Arial" w:hAnsi="Arial" w:cs="Arial"/>
                <w:i/>
                <w:iCs/>
                <w:color w:val="000000"/>
                <w:sz w:val="22"/>
                <w:szCs w:val="22"/>
                <w:lang w:val="en-US"/>
              </w:rPr>
              <w:t>Community resilience ‘from below’: Findings from the post-2013 floods in Southern Alberta</w:t>
            </w:r>
            <w:r w:rsidR="00A12272">
              <w:rPr>
                <w:rFonts w:ascii="Arial" w:hAnsi="Arial" w:cs="Arial"/>
                <w:i/>
                <w:iCs/>
                <w:color w:val="000000"/>
                <w:sz w:val="22"/>
                <w:szCs w:val="22"/>
                <w:lang w:val="en-US"/>
              </w:rPr>
              <w:t>, Canada</w:t>
            </w:r>
          </w:p>
          <w:p w14:paraId="01A56089" w14:textId="77777777" w:rsidR="00863340" w:rsidRPr="00644812" w:rsidRDefault="00863340" w:rsidP="00783A2D">
            <w:pPr>
              <w:rPr>
                <w:rFonts w:ascii="Arial" w:hAnsi="Arial" w:cs="Arial"/>
                <w:b/>
                <w:sz w:val="22"/>
                <w:szCs w:val="22"/>
              </w:rPr>
            </w:pPr>
          </w:p>
          <w:p w14:paraId="67B88FE1" w14:textId="5805950A" w:rsidR="00863340" w:rsidRPr="00644812" w:rsidRDefault="00863340" w:rsidP="00783A2D">
            <w:pPr>
              <w:rPr>
                <w:rFonts w:ascii="Arial" w:hAnsi="Arial" w:cs="Arial"/>
                <w:b/>
                <w:bCs/>
                <w:sz w:val="22"/>
                <w:szCs w:val="22"/>
                <w:lang w:val="en-CA"/>
              </w:rPr>
            </w:pPr>
            <w:r w:rsidRPr="00644812">
              <w:rPr>
                <w:rFonts w:ascii="Arial" w:hAnsi="Arial" w:cs="Arial"/>
                <w:b/>
                <w:bCs/>
                <w:sz w:val="22"/>
                <w:szCs w:val="22"/>
              </w:rPr>
              <w:t xml:space="preserve">Abstract: </w:t>
            </w:r>
            <w:r w:rsidRPr="00644812">
              <w:rPr>
                <w:rFonts w:ascii="Arial" w:hAnsi="Arial" w:cs="Arial"/>
                <w:color w:val="000000"/>
                <w:sz w:val="22"/>
                <w:szCs w:val="22"/>
                <w:lang w:val="en-US"/>
              </w:rPr>
              <w:t xml:space="preserve">Resilience "from below" (i.e., the way resilience is lived and experiences by community member), often invisible to outsiders and remains undervalued in current literature. This study documents attributes of 'resilient communities' from an emic (insiders') perspective. Data were collected through semi-structured interviews with community members (n=32), key informant interviews (n=10), and transect walks (n=3) involving decision-makers and policymakers. This talk will discuss the importance of shared responsibility, mutual support and social memory, as </w:t>
            </w:r>
            <w:proofErr w:type="gramStart"/>
            <w:r w:rsidRPr="00644812">
              <w:rPr>
                <w:rFonts w:ascii="Arial" w:hAnsi="Arial" w:cs="Arial"/>
                <w:color w:val="000000"/>
                <w:sz w:val="22"/>
                <w:szCs w:val="22"/>
                <w:lang w:val="en-US"/>
              </w:rPr>
              <w:t>well</w:t>
            </w:r>
            <w:proofErr w:type="gramEnd"/>
            <w:r w:rsidRPr="00644812">
              <w:rPr>
                <w:rFonts w:ascii="Arial" w:hAnsi="Arial" w:cs="Arial"/>
                <w:color w:val="000000"/>
                <w:sz w:val="22"/>
                <w:szCs w:val="22"/>
                <w:lang w:val="en-US"/>
              </w:rPr>
              <w:t xml:space="preserve"> the role of learning at the community and local institutional level, and how this contributes </w:t>
            </w:r>
            <w:r w:rsidRPr="00644812">
              <w:rPr>
                <w:rFonts w:ascii="Arial" w:hAnsi="Arial" w:cs="Arial"/>
                <w:color w:val="000000"/>
                <w:sz w:val="22"/>
                <w:szCs w:val="22"/>
                <w:lang w:val="en-US"/>
              </w:rPr>
              <w:lastRenderedPageBreak/>
              <w:t>to risk mitigation and preparedness. The role of structural mitigation over preparedness for future risk mitigation will also be discussed.</w:t>
            </w:r>
          </w:p>
          <w:p w14:paraId="611ED515" w14:textId="77777777" w:rsidR="004828A0" w:rsidRPr="00C72BDF" w:rsidRDefault="004828A0" w:rsidP="00C72BDF">
            <w:pPr>
              <w:rPr>
                <w:rFonts w:ascii="Arial" w:hAnsi="Arial" w:cs="Arial"/>
                <w:b/>
                <w:bCs/>
                <w:sz w:val="22"/>
                <w:szCs w:val="22"/>
              </w:rPr>
            </w:pPr>
          </w:p>
        </w:tc>
      </w:tr>
    </w:tbl>
    <w:p w14:paraId="15AC9FEF" w14:textId="15B67474" w:rsidR="009010B0" w:rsidRPr="00644812" w:rsidRDefault="009010B0" w:rsidP="00783A2D">
      <w:pPr>
        <w:rPr>
          <w:rFonts w:ascii="Arial" w:hAnsi="Arial" w:cs="Arial"/>
          <w:sz w:val="22"/>
          <w:szCs w:val="22"/>
        </w:rPr>
      </w:pPr>
    </w:p>
    <w:sectPr w:rsidR="009010B0" w:rsidRPr="00644812"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F54CF"/>
    <w:rsid w:val="00104DC8"/>
    <w:rsid w:val="00105E39"/>
    <w:rsid w:val="00155315"/>
    <w:rsid w:val="001D0651"/>
    <w:rsid w:val="00247C60"/>
    <w:rsid w:val="00256963"/>
    <w:rsid w:val="002E3AA3"/>
    <w:rsid w:val="00317356"/>
    <w:rsid w:val="00341D66"/>
    <w:rsid w:val="0034503D"/>
    <w:rsid w:val="00354C31"/>
    <w:rsid w:val="00386D01"/>
    <w:rsid w:val="003B15B2"/>
    <w:rsid w:val="004049E7"/>
    <w:rsid w:val="00427DD9"/>
    <w:rsid w:val="00462B90"/>
    <w:rsid w:val="004828A0"/>
    <w:rsid w:val="004B69C7"/>
    <w:rsid w:val="004F4CE8"/>
    <w:rsid w:val="004F5C81"/>
    <w:rsid w:val="0053222C"/>
    <w:rsid w:val="005469BD"/>
    <w:rsid w:val="00550B17"/>
    <w:rsid w:val="00575C11"/>
    <w:rsid w:val="005847C8"/>
    <w:rsid w:val="005854B8"/>
    <w:rsid w:val="00627084"/>
    <w:rsid w:val="00644812"/>
    <w:rsid w:val="0065012F"/>
    <w:rsid w:val="006567EF"/>
    <w:rsid w:val="00670B0C"/>
    <w:rsid w:val="0068043B"/>
    <w:rsid w:val="00681CA7"/>
    <w:rsid w:val="006D4A81"/>
    <w:rsid w:val="00783A2D"/>
    <w:rsid w:val="007B0959"/>
    <w:rsid w:val="007C5213"/>
    <w:rsid w:val="008235E8"/>
    <w:rsid w:val="0086118E"/>
    <w:rsid w:val="00863340"/>
    <w:rsid w:val="008773DF"/>
    <w:rsid w:val="008B01BA"/>
    <w:rsid w:val="008B50A0"/>
    <w:rsid w:val="008C0C35"/>
    <w:rsid w:val="008C22AD"/>
    <w:rsid w:val="008C2633"/>
    <w:rsid w:val="008E3D8D"/>
    <w:rsid w:val="008F2F93"/>
    <w:rsid w:val="009010B0"/>
    <w:rsid w:val="00906B39"/>
    <w:rsid w:val="00963443"/>
    <w:rsid w:val="0097073E"/>
    <w:rsid w:val="00976F39"/>
    <w:rsid w:val="009B4EDE"/>
    <w:rsid w:val="009C374A"/>
    <w:rsid w:val="009F4EA0"/>
    <w:rsid w:val="00A12272"/>
    <w:rsid w:val="00A861BA"/>
    <w:rsid w:val="00AB6BC3"/>
    <w:rsid w:val="00AD4658"/>
    <w:rsid w:val="00B026E8"/>
    <w:rsid w:val="00B76030"/>
    <w:rsid w:val="00B94D66"/>
    <w:rsid w:val="00BA0872"/>
    <w:rsid w:val="00BA26BB"/>
    <w:rsid w:val="00BC09E1"/>
    <w:rsid w:val="00BC6810"/>
    <w:rsid w:val="00BE0B4D"/>
    <w:rsid w:val="00BE5A89"/>
    <w:rsid w:val="00C05966"/>
    <w:rsid w:val="00C26081"/>
    <w:rsid w:val="00C4126D"/>
    <w:rsid w:val="00C72BDF"/>
    <w:rsid w:val="00C76C99"/>
    <w:rsid w:val="00C8423A"/>
    <w:rsid w:val="00CE53FE"/>
    <w:rsid w:val="00D716AD"/>
    <w:rsid w:val="00DB7929"/>
    <w:rsid w:val="00DD1BB3"/>
    <w:rsid w:val="00E612FF"/>
    <w:rsid w:val="00E83FD8"/>
    <w:rsid w:val="00E9389C"/>
    <w:rsid w:val="00EB1B31"/>
    <w:rsid w:val="00EE348A"/>
    <w:rsid w:val="00F818D6"/>
    <w:rsid w:val="00FB424B"/>
    <w:rsid w:val="00FF387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627084"/>
    <w:pPr>
      <w:spacing w:before="100" w:beforeAutospacing="1" w:after="100" w:afterAutospacing="1"/>
    </w:pPr>
    <w:rPr>
      <w:rFonts w:ascii="Times New Roman" w:eastAsia="Times New Roman" w:hAnsi="Times New Roman" w:cs="Times New Roman"/>
      <w:lang w:eastAsia="en-US"/>
    </w:rPr>
  </w:style>
  <w:style w:type="character" w:customStyle="1" w:styleId="apple-converted-space">
    <w:name w:val="apple-converted-space"/>
    <w:basedOn w:val="DefaultParagraphFont"/>
    <w:rsid w:val="007B0959"/>
  </w:style>
  <w:style w:type="paragraph" w:styleId="Bibliography">
    <w:name w:val="Bibliography"/>
    <w:basedOn w:val="Normal"/>
    <w:next w:val="Normal"/>
    <w:uiPriority w:val="37"/>
    <w:semiHidden/>
    <w:unhideWhenUsed/>
    <w:rsid w:val="007B0959"/>
  </w:style>
  <w:style w:type="character" w:styleId="Hyperlink">
    <w:name w:val="Hyperlink"/>
    <w:basedOn w:val="DefaultParagraphFont"/>
    <w:uiPriority w:val="99"/>
    <w:unhideWhenUsed/>
    <w:rsid w:val="003B15B2"/>
    <w:rPr>
      <w:color w:val="0563C1" w:themeColor="hyperlink"/>
      <w:u w:val="single"/>
    </w:rPr>
  </w:style>
  <w:style w:type="character" w:styleId="UnresolvedMention">
    <w:name w:val="Unresolved Mention"/>
    <w:basedOn w:val="DefaultParagraphFont"/>
    <w:uiPriority w:val="99"/>
    <w:semiHidden/>
    <w:unhideWhenUsed/>
    <w:rsid w:val="003B1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00">
      <w:bodyDiv w:val="1"/>
      <w:marLeft w:val="0"/>
      <w:marRight w:val="0"/>
      <w:marTop w:val="0"/>
      <w:marBottom w:val="0"/>
      <w:divBdr>
        <w:top w:val="none" w:sz="0" w:space="0" w:color="auto"/>
        <w:left w:val="none" w:sz="0" w:space="0" w:color="auto"/>
        <w:bottom w:val="none" w:sz="0" w:space="0" w:color="auto"/>
        <w:right w:val="none" w:sz="0" w:space="0" w:color="auto"/>
      </w:divBdr>
      <w:divsChild>
        <w:div w:id="15548777">
          <w:marLeft w:val="0"/>
          <w:marRight w:val="0"/>
          <w:marTop w:val="0"/>
          <w:marBottom w:val="0"/>
          <w:divBdr>
            <w:top w:val="none" w:sz="0" w:space="0" w:color="auto"/>
            <w:left w:val="none" w:sz="0" w:space="0" w:color="auto"/>
            <w:bottom w:val="none" w:sz="0" w:space="0" w:color="auto"/>
            <w:right w:val="none" w:sz="0" w:space="0" w:color="auto"/>
          </w:divBdr>
          <w:divsChild>
            <w:div w:id="495074895">
              <w:marLeft w:val="0"/>
              <w:marRight w:val="0"/>
              <w:marTop w:val="0"/>
              <w:marBottom w:val="0"/>
              <w:divBdr>
                <w:top w:val="none" w:sz="0" w:space="0" w:color="auto"/>
                <w:left w:val="none" w:sz="0" w:space="0" w:color="auto"/>
                <w:bottom w:val="none" w:sz="0" w:space="0" w:color="auto"/>
                <w:right w:val="none" w:sz="0" w:space="0" w:color="auto"/>
              </w:divBdr>
              <w:divsChild>
                <w:div w:id="14540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801528">
      <w:bodyDiv w:val="1"/>
      <w:marLeft w:val="0"/>
      <w:marRight w:val="0"/>
      <w:marTop w:val="0"/>
      <w:marBottom w:val="0"/>
      <w:divBdr>
        <w:top w:val="none" w:sz="0" w:space="0" w:color="auto"/>
        <w:left w:val="none" w:sz="0" w:space="0" w:color="auto"/>
        <w:bottom w:val="none" w:sz="0" w:space="0" w:color="auto"/>
        <w:right w:val="none" w:sz="0" w:space="0" w:color="auto"/>
      </w:divBdr>
      <w:divsChild>
        <w:div w:id="330453285">
          <w:marLeft w:val="0"/>
          <w:marRight w:val="0"/>
          <w:marTop w:val="0"/>
          <w:marBottom w:val="0"/>
          <w:divBdr>
            <w:top w:val="none" w:sz="0" w:space="0" w:color="auto"/>
            <w:left w:val="none" w:sz="0" w:space="0" w:color="auto"/>
            <w:bottom w:val="none" w:sz="0" w:space="0" w:color="auto"/>
            <w:right w:val="none" w:sz="0" w:space="0" w:color="auto"/>
          </w:divBdr>
          <w:divsChild>
            <w:div w:id="649478279">
              <w:marLeft w:val="0"/>
              <w:marRight w:val="0"/>
              <w:marTop w:val="0"/>
              <w:marBottom w:val="0"/>
              <w:divBdr>
                <w:top w:val="none" w:sz="0" w:space="0" w:color="auto"/>
                <w:left w:val="none" w:sz="0" w:space="0" w:color="auto"/>
                <w:bottom w:val="none" w:sz="0" w:space="0" w:color="auto"/>
                <w:right w:val="none" w:sz="0" w:space="0" w:color="auto"/>
              </w:divBdr>
              <w:divsChild>
                <w:div w:id="15610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7991">
      <w:bodyDiv w:val="1"/>
      <w:marLeft w:val="0"/>
      <w:marRight w:val="0"/>
      <w:marTop w:val="0"/>
      <w:marBottom w:val="0"/>
      <w:divBdr>
        <w:top w:val="none" w:sz="0" w:space="0" w:color="auto"/>
        <w:left w:val="none" w:sz="0" w:space="0" w:color="auto"/>
        <w:bottom w:val="none" w:sz="0" w:space="0" w:color="auto"/>
        <w:right w:val="none" w:sz="0" w:space="0" w:color="auto"/>
      </w:divBdr>
      <w:divsChild>
        <w:div w:id="645008355">
          <w:marLeft w:val="0"/>
          <w:marRight w:val="0"/>
          <w:marTop w:val="0"/>
          <w:marBottom w:val="0"/>
          <w:divBdr>
            <w:top w:val="none" w:sz="0" w:space="0" w:color="auto"/>
            <w:left w:val="none" w:sz="0" w:space="0" w:color="auto"/>
            <w:bottom w:val="none" w:sz="0" w:space="0" w:color="auto"/>
            <w:right w:val="none" w:sz="0" w:space="0" w:color="auto"/>
          </w:divBdr>
          <w:divsChild>
            <w:div w:id="1047297657">
              <w:marLeft w:val="0"/>
              <w:marRight w:val="0"/>
              <w:marTop w:val="0"/>
              <w:marBottom w:val="0"/>
              <w:divBdr>
                <w:top w:val="none" w:sz="0" w:space="0" w:color="auto"/>
                <w:left w:val="none" w:sz="0" w:space="0" w:color="auto"/>
                <w:bottom w:val="none" w:sz="0" w:space="0" w:color="auto"/>
                <w:right w:val="none" w:sz="0" w:space="0" w:color="auto"/>
              </w:divBdr>
              <w:divsChild>
                <w:div w:id="15909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150470">
      <w:bodyDiv w:val="1"/>
      <w:marLeft w:val="0"/>
      <w:marRight w:val="0"/>
      <w:marTop w:val="0"/>
      <w:marBottom w:val="0"/>
      <w:divBdr>
        <w:top w:val="none" w:sz="0" w:space="0" w:color="auto"/>
        <w:left w:val="none" w:sz="0" w:space="0" w:color="auto"/>
        <w:bottom w:val="none" w:sz="0" w:space="0" w:color="auto"/>
        <w:right w:val="none" w:sz="0" w:space="0" w:color="auto"/>
      </w:divBdr>
      <w:divsChild>
        <w:div w:id="286355692">
          <w:marLeft w:val="0"/>
          <w:marRight w:val="0"/>
          <w:marTop w:val="0"/>
          <w:marBottom w:val="0"/>
          <w:divBdr>
            <w:top w:val="none" w:sz="0" w:space="0" w:color="auto"/>
            <w:left w:val="none" w:sz="0" w:space="0" w:color="auto"/>
            <w:bottom w:val="none" w:sz="0" w:space="0" w:color="auto"/>
            <w:right w:val="none" w:sz="0" w:space="0" w:color="auto"/>
          </w:divBdr>
          <w:divsChild>
            <w:div w:id="27461750">
              <w:marLeft w:val="0"/>
              <w:marRight w:val="0"/>
              <w:marTop w:val="0"/>
              <w:marBottom w:val="0"/>
              <w:divBdr>
                <w:top w:val="none" w:sz="0" w:space="0" w:color="auto"/>
                <w:left w:val="none" w:sz="0" w:space="0" w:color="auto"/>
                <w:bottom w:val="none" w:sz="0" w:space="0" w:color="auto"/>
                <w:right w:val="none" w:sz="0" w:space="0" w:color="auto"/>
              </w:divBdr>
              <w:divsChild>
                <w:div w:id="5283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056271908">
      <w:bodyDiv w:val="1"/>
      <w:marLeft w:val="0"/>
      <w:marRight w:val="0"/>
      <w:marTop w:val="0"/>
      <w:marBottom w:val="0"/>
      <w:divBdr>
        <w:top w:val="none" w:sz="0" w:space="0" w:color="auto"/>
        <w:left w:val="none" w:sz="0" w:space="0" w:color="auto"/>
        <w:bottom w:val="none" w:sz="0" w:space="0" w:color="auto"/>
        <w:right w:val="none" w:sz="0" w:space="0" w:color="auto"/>
      </w:divBdr>
      <w:divsChild>
        <w:div w:id="484129157">
          <w:marLeft w:val="0"/>
          <w:marRight w:val="0"/>
          <w:marTop w:val="0"/>
          <w:marBottom w:val="0"/>
          <w:divBdr>
            <w:top w:val="none" w:sz="0" w:space="0" w:color="auto"/>
            <w:left w:val="none" w:sz="0" w:space="0" w:color="auto"/>
            <w:bottom w:val="none" w:sz="0" w:space="0" w:color="auto"/>
            <w:right w:val="none" w:sz="0" w:space="0" w:color="auto"/>
          </w:divBdr>
          <w:divsChild>
            <w:div w:id="96172398">
              <w:marLeft w:val="0"/>
              <w:marRight w:val="0"/>
              <w:marTop w:val="0"/>
              <w:marBottom w:val="0"/>
              <w:divBdr>
                <w:top w:val="none" w:sz="0" w:space="0" w:color="auto"/>
                <w:left w:val="none" w:sz="0" w:space="0" w:color="auto"/>
                <w:bottom w:val="none" w:sz="0" w:space="0" w:color="auto"/>
                <w:right w:val="none" w:sz="0" w:space="0" w:color="auto"/>
              </w:divBdr>
              <w:divsChild>
                <w:div w:id="12358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446537507">
      <w:bodyDiv w:val="1"/>
      <w:marLeft w:val="0"/>
      <w:marRight w:val="0"/>
      <w:marTop w:val="0"/>
      <w:marBottom w:val="0"/>
      <w:divBdr>
        <w:top w:val="none" w:sz="0" w:space="0" w:color="auto"/>
        <w:left w:val="none" w:sz="0" w:space="0" w:color="auto"/>
        <w:bottom w:val="none" w:sz="0" w:space="0" w:color="auto"/>
        <w:right w:val="none" w:sz="0" w:space="0" w:color="auto"/>
      </w:divBdr>
      <w:divsChild>
        <w:div w:id="7561942">
          <w:marLeft w:val="0"/>
          <w:marRight w:val="0"/>
          <w:marTop w:val="0"/>
          <w:marBottom w:val="0"/>
          <w:divBdr>
            <w:top w:val="none" w:sz="0" w:space="0" w:color="auto"/>
            <w:left w:val="none" w:sz="0" w:space="0" w:color="auto"/>
            <w:bottom w:val="none" w:sz="0" w:space="0" w:color="auto"/>
            <w:right w:val="none" w:sz="0" w:space="0" w:color="auto"/>
          </w:divBdr>
          <w:divsChild>
            <w:div w:id="185532496">
              <w:marLeft w:val="0"/>
              <w:marRight w:val="0"/>
              <w:marTop w:val="0"/>
              <w:marBottom w:val="0"/>
              <w:divBdr>
                <w:top w:val="none" w:sz="0" w:space="0" w:color="auto"/>
                <w:left w:val="none" w:sz="0" w:space="0" w:color="auto"/>
                <w:bottom w:val="none" w:sz="0" w:space="0" w:color="auto"/>
                <w:right w:val="none" w:sz="0" w:space="0" w:color="auto"/>
              </w:divBdr>
              <w:divsChild>
                <w:div w:id="5488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25741">
      <w:bodyDiv w:val="1"/>
      <w:marLeft w:val="0"/>
      <w:marRight w:val="0"/>
      <w:marTop w:val="0"/>
      <w:marBottom w:val="0"/>
      <w:divBdr>
        <w:top w:val="none" w:sz="0" w:space="0" w:color="auto"/>
        <w:left w:val="none" w:sz="0" w:space="0" w:color="auto"/>
        <w:bottom w:val="none" w:sz="0" w:space="0" w:color="auto"/>
        <w:right w:val="none" w:sz="0" w:space="0" w:color="auto"/>
      </w:divBdr>
      <w:divsChild>
        <w:div w:id="638074026">
          <w:marLeft w:val="0"/>
          <w:marRight w:val="0"/>
          <w:marTop w:val="0"/>
          <w:marBottom w:val="0"/>
          <w:divBdr>
            <w:top w:val="none" w:sz="0" w:space="0" w:color="auto"/>
            <w:left w:val="none" w:sz="0" w:space="0" w:color="auto"/>
            <w:bottom w:val="none" w:sz="0" w:space="0" w:color="auto"/>
            <w:right w:val="none" w:sz="0" w:space="0" w:color="auto"/>
          </w:divBdr>
          <w:divsChild>
            <w:div w:id="398943277">
              <w:marLeft w:val="0"/>
              <w:marRight w:val="0"/>
              <w:marTop w:val="0"/>
              <w:marBottom w:val="0"/>
              <w:divBdr>
                <w:top w:val="none" w:sz="0" w:space="0" w:color="auto"/>
                <w:left w:val="none" w:sz="0" w:space="0" w:color="auto"/>
                <w:bottom w:val="none" w:sz="0" w:space="0" w:color="auto"/>
                <w:right w:val="none" w:sz="0" w:space="0" w:color="auto"/>
              </w:divBdr>
              <w:divsChild>
                <w:div w:id="1004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91545">
      <w:bodyDiv w:val="1"/>
      <w:marLeft w:val="0"/>
      <w:marRight w:val="0"/>
      <w:marTop w:val="0"/>
      <w:marBottom w:val="0"/>
      <w:divBdr>
        <w:top w:val="none" w:sz="0" w:space="0" w:color="auto"/>
        <w:left w:val="none" w:sz="0" w:space="0" w:color="auto"/>
        <w:bottom w:val="none" w:sz="0" w:space="0" w:color="auto"/>
        <w:right w:val="none" w:sz="0" w:space="0" w:color="auto"/>
      </w:divBdr>
      <w:divsChild>
        <w:div w:id="339624644">
          <w:marLeft w:val="0"/>
          <w:marRight w:val="0"/>
          <w:marTop w:val="0"/>
          <w:marBottom w:val="0"/>
          <w:divBdr>
            <w:top w:val="none" w:sz="0" w:space="0" w:color="auto"/>
            <w:left w:val="none" w:sz="0" w:space="0" w:color="auto"/>
            <w:bottom w:val="none" w:sz="0" w:space="0" w:color="auto"/>
            <w:right w:val="none" w:sz="0" w:space="0" w:color="auto"/>
          </w:divBdr>
          <w:divsChild>
            <w:div w:id="1009019785">
              <w:marLeft w:val="0"/>
              <w:marRight w:val="0"/>
              <w:marTop w:val="0"/>
              <w:marBottom w:val="0"/>
              <w:divBdr>
                <w:top w:val="none" w:sz="0" w:space="0" w:color="auto"/>
                <w:left w:val="none" w:sz="0" w:space="0" w:color="auto"/>
                <w:bottom w:val="none" w:sz="0" w:space="0" w:color="auto"/>
                <w:right w:val="none" w:sz="0" w:space="0" w:color="auto"/>
              </w:divBdr>
              <w:divsChild>
                <w:div w:id="14610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ities.2020.103001" TargetMode="External"/><Relationship Id="rId13" Type="http://schemas.openxmlformats.org/officeDocument/2006/relationships/hyperlink" Target="https://doi.org/10.1016/j.envsci.2024.10384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j.envsci.2023.05.0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ijdrr.2024.10509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016/j.gloenvcha.2025.102967" TargetMode="External"/><Relationship Id="rId4" Type="http://schemas.openxmlformats.org/officeDocument/2006/relationships/numbering" Target="numbering.xml"/><Relationship Id="rId9" Type="http://schemas.openxmlformats.org/officeDocument/2006/relationships/hyperlink" Target="https://doi.org/10.1016/j.uclim.2022.1013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567E8-185E-4061-A39B-E11658E9899E}"/>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2396</Words>
  <Characters>13659</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2025-01-13T23:53:00Z</dcterms:created>
  <dcterms:modified xsi:type="dcterms:W3CDTF">2025-08-08T20:47:00Z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