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6D7D" w14:textId="77777777" w:rsidR="006F2F23" w:rsidRDefault="006F2F23" w:rsidP="001E70F7">
      <w:pPr>
        <w:spacing w:line="480" w:lineRule="auto"/>
        <w:rPr>
          <w:rFonts w:ascii="Arial" w:hAnsi="Arial" w:cs="Arial"/>
          <w:i/>
          <w:iCs/>
        </w:rPr>
      </w:pPr>
    </w:p>
    <w:p w14:paraId="265C7D9B" w14:textId="3748B401" w:rsidR="008427FA" w:rsidRPr="006F2F23" w:rsidRDefault="001E70F7" w:rsidP="006F2F23">
      <w:pPr>
        <w:jc w:val="both"/>
        <w:rPr>
          <w:rFonts w:ascii="Arial" w:hAnsi="Arial" w:cs="Arial"/>
          <w:b/>
          <w:bCs/>
          <w:lang w:eastAsia="ko-KR"/>
        </w:rPr>
      </w:pPr>
      <w:r w:rsidRPr="006F2F23">
        <w:rPr>
          <w:rFonts w:ascii="Arial" w:hAnsi="Arial" w:cs="Arial"/>
          <w:b/>
          <w:bCs/>
        </w:rPr>
        <w:t xml:space="preserve">Liver-related complications and mortality in type 1 and type 2 diabetes with metabolic dysfunction-associated </w:t>
      </w:r>
      <w:proofErr w:type="spellStart"/>
      <w:r w:rsidRPr="006F2F23">
        <w:rPr>
          <w:rFonts w:ascii="Arial" w:hAnsi="Arial" w:cs="Arial"/>
          <w:b/>
          <w:bCs/>
        </w:rPr>
        <w:t>steatotic</w:t>
      </w:r>
      <w:proofErr w:type="spellEnd"/>
      <w:r w:rsidRPr="006F2F23">
        <w:rPr>
          <w:rFonts w:ascii="Arial" w:hAnsi="Arial" w:cs="Arial"/>
          <w:b/>
          <w:bCs/>
        </w:rPr>
        <w:t xml:space="preserve"> liver disease</w:t>
      </w:r>
      <w:r w:rsidRPr="006F2F23">
        <w:rPr>
          <w:rFonts w:ascii="Arial" w:hAnsi="Arial" w:cs="Arial"/>
          <w:b/>
          <w:bCs/>
          <w:lang w:eastAsia="ko-KR"/>
        </w:rPr>
        <w:t>- a nationwide population-based study in Korea</w:t>
      </w:r>
    </w:p>
    <w:p w14:paraId="7CE3ED77" w14:textId="77777777" w:rsidR="001E70F7" w:rsidRPr="006F2F23" w:rsidRDefault="001E70F7" w:rsidP="006F2F23">
      <w:pPr>
        <w:jc w:val="both"/>
        <w:rPr>
          <w:rFonts w:ascii="Arial" w:hAnsi="Arial" w:cs="Arial"/>
          <w:b/>
          <w:bCs/>
        </w:rPr>
      </w:pPr>
    </w:p>
    <w:p w14:paraId="2D5092F0" w14:textId="659117EB" w:rsidR="001E70F7" w:rsidRPr="006F2F23" w:rsidRDefault="001E70F7" w:rsidP="006F2F23">
      <w:pPr>
        <w:jc w:val="both"/>
        <w:rPr>
          <w:rFonts w:ascii="Arial" w:hAnsi="Arial" w:cs="Arial"/>
          <w:b/>
          <w:bCs/>
          <w:lang w:eastAsia="ko-KR"/>
        </w:rPr>
      </w:pPr>
      <w:r w:rsidRPr="006F2F23">
        <w:rPr>
          <w:rFonts w:ascii="Arial" w:hAnsi="Arial" w:cs="Arial"/>
          <w:b/>
          <w:bCs/>
          <w:lang w:eastAsia="ko-KR"/>
        </w:rPr>
        <w:t>Aim</w:t>
      </w:r>
    </w:p>
    <w:p w14:paraId="5085D71F" w14:textId="77777777" w:rsidR="001E70F7" w:rsidRPr="001E70F7" w:rsidRDefault="001E70F7" w:rsidP="006F2F23">
      <w:pPr>
        <w:jc w:val="both"/>
        <w:rPr>
          <w:rFonts w:ascii="Arial" w:hAnsi="Arial" w:cs="Arial"/>
        </w:rPr>
      </w:pPr>
      <w:r w:rsidRPr="001E70F7">
        <w:rPr>
          <w:rFonts w:ascii="Arial" w:hAnsi="Arial" w:cs="Arial"/>
        </w:rPr>
        <w:t>The rising prevalence of obesity has accelerated the burden of metabolic dysfunction</w:t>
      </w:r>
      <w:r w:rsidRPr="001E70F7">
        <w:rPr>
          <w:rFonts w:ascii="Arial" w:hAnsi="Arial" w:cs="Arial"/>
        </w:rPr>
        <w:noBreakHyphen/>
        <w:t xml:space="preserve">associated </w:t>
      </w:r>
      <w:proofErr w:type="spellStart"/>
      <w:r w:rsidRPr="001E70F7">
        <w:rPr>
          <w:rFonts w:ascii="Arial" w:hAnsi="Arial" w:cs="Arial"/>
        </w:rPr>
        <w:t>steatotic</w:t>
      </w:r>
      <w:proofErr w:type="spellEnd"/>
      <w:r w:rsidRPr="001E70F7">
        <w:rPr>
          <w:rFonts w:ascii="Arial" w:hAnsi="Arial" w:cs="Arial"/>
        </w:rPr>
        <w:t xml:space="preserve"> liver disease (MASLD) in people with diabetes, including those with type 1 diabetes (T1D). We compare the incidence of MASLD-related liver complications and mortality among adults with T1D, type 2 diabetes (T2D), and non-diabetics.</w:t>
      </w:r>
    </w:p>
    <w:p w14:paraId="73459C30" w14:textId="77777777" w:rsidR="001E70F7" w:rsidRPr="001E70F7" w:rsidRDefault="001E70F7" w:rsidP="006F2F23">
      <w:pPr>
        <w:jc w:val="both"/>
        <w:rPr>
          <w:rFonts w:ascii="Arial" w:hAnsi="Arial" w:cs="Arial"/>
          <w:lang w:eastAsia="ko-KR"/>
        </w:rPr>
      </w:pPr>
    </w:p>
    <w:p w14:paraId="2589932F" w14:textId="68DF0E14" w:rsidR="001E70F7" w:rsidRPr="006F2F23" w:rsidRDefault="001E70F7" w:rsidP="006F2F23">
      <w:pPr>
        <w:jc w:val="both"/>
        <w:rPr>
          <w:rFonts w:ascii="Arial" w:hAnsi="Arial" w:cs="Arial"/>
          <w:b/>
          <w:bCs/>
          <w:lang w:eastAsia="ko-KR"/>
        </w:rPr>
      </w:pPr>
      <w:r w:rsidRPr="006F2F23">
        <w:rPr>
          <w:rFonts w:ascii="Arial" w:hAnsi="Arial" w:cs="Arial"/>
          <w:b/>
          <w:bCs/>
          <w:lang w:eastAsia="ko-KR"/>
        </w:rPr>
        <w:t>Methods</w:t>
      </w:r>
    </w:p>
    <w:p w14:paraId="5F3503FA" w14:textId="3A6D4501" w:rsidR="001E70F7" w:rsidRPr="001E70F7" w:rsidRDefault="001E70F7" w:rsidP="006F2F23">
      <w:pPr>
        <w:jc w:val="both"/>
        <w:rPr>
          <w:rFonts w:ascii="Arial" w:hAnsi="Arial" w:cs="Arial"/>
        </w:rPr>
      </w:pPr>
      <w:r w:rsidRPr="001E70F7">
        <w:rPr>
          <w:rFonts w:ascii="Arial" w:hAnsi="Arial" w:cs="Arial"/>
        </w:rPr>
        <w:t>Patients were identified using a nationwide database in Korea from 2002 to 2021, and mortality data were collected through 2023. MASLD was defined as a fatty liver index (FLI)</w:t>
      </w:r>
      <w:r w:rsidRPr="001E70F7">
        <w:rPr>
          <w:rFonts w:ascii="Arial" w:eastAsia="Malgun Gothic" w:hAnsi="Arial" w:cs="Arial"/>
        </w:rPr>
        <w:t xml:space="preserve">≥30 with T1D or T2D and FLI≥30 with ≥1 metabolic abnormality in non-diabetics. </w:t>
      </w:r>
      <w:r w:rsidRPr="001E70F7">
        <w:rPr>
          <w:rFonts w:ascii="Arial" w:hAnsi="Arial" w:cs="Arial"/>
        </w:rPr>
        <w:t xml:space="preserve">Based on T1D subjects’ age, sex, and year of MASLD diagnosis, 1:3 matched T2D and non-diabetic controls were enrolled. The </w:t>
      </w:r>
      <w:r w:rsidR="008A4D68">
        <w:rPr>
          <w:rFonts w:ascii="Arial" w:hAnsi="Arial" w:cs="Arial" w:hint="eastAsia"/>
          <w:lang w:eastAsia="ko-KR"/>
        </w:rPr>
        <w:t xml:space="preserve">outcomes included </w:t>
      </w:r>
      <w:r w:rsidRPr="001E70F7">
        <w:rPr>
          <w:rFonts w:ascii="Arial" w:hAnsi="Arial" w:cs="Arial"/>
        </w:rPr>
        <w:t>composite liver-related complications</w:t>
      </w:r>
      <w:r w:rsidR="008A4D68">
        <w:rPr>
          <w:rFonts w:ascii="Arial" w:hAnsi="Arial" w:cs="Arial" w:hint="eastAsia"/>
          <w:lang w:eastAsia="ko-KR"/>
        </w:rPr>
        <w:t xml:space="preserve"> (</w:t>
      </w:r>
      <w:r w:rsidRPr="001E70F7">
        <w:rPr>
          <w:rFonts w:ascii="Arial" w:hAnsi="Arial" w:cs="Arial"/>
        </w:rPr>
        <w:t>liver failure, cirrhosis or cirrhosis-related complications, hepatocellular carcinoma</w:t>
      </w:r>
      <w:r w:rsidR="00827742">
        <w:rPr>
          <w:rFonts w:ascii="Arial" w:hAnsi="Arial" w:cs="Arial" w:hint="eastAsia"/>
          <w:lang w:eastAsia="ko-KR"/>
        </w:rPr>
        <w:t xml:space="preserve"> (HCC)</w:t>
      </w:r>
      <w:r w:rsidRPr="001E70F7">
        <w:rPr>
          <w:rFonts w:ascii="Arial" w:hAnsi="Arial" w:cs="Arial"/>
        </w:rPr>
        <w:t>, liver transplantation, and liver-related mortality</w:t>
      </w:r>
      <w:r w:rsidR="008A4D68">
        <w:rPr>
          <w:rFonts w:ascii="Arial" w:hAnsi="Arial" w:cs="Arial" w:hint="eastAsia"/>
          <w:lang w:eastAsia="ko-KR"/>
        </w:rPr>
        <w:t xml:space="preserve">) and extrahepatic biliary </w:t>
      </w:r>
      <w:r w:rsidR="00827742">
        <w:rPr>
          <w:rFonts w:ascii="Arial" w:hAnsi="Arial" w:cs="Arial" w:hint="eastAsia"/>
          <w:lang w:eastAsia="ko-KR"/>
        </w:rPr>
        <w:t xml:space="preserve">tract </w:t>
      </w:r>
      <w:r w:rsidR="008A4D68">
        <w:rPr>
          <w:rFonts w:ascii="Arial" w:hAnsi="Arial" w:cs="Arial" w:hint="eastAsia"/>
          <w:lang w:eastAsia="ko-KR"/>
        </w:rPr>
        <w:t>and pancreatic cancers</w:t>
      </w:r>
      <w:r w:rsidRPr="001E70F7">
        <w:rPr>
          <w:rFonts w:ascii="Arial" w:hAnsi="Arial" w:cs="Arial"/>
        </w:rPr>
        <w:t>.</w:t>
      </w:r>
    </w:p>
    <w:p w14:paraId="37BE386B" w14:textId="77777777" w:rsidR="001E70F7" w:rsidRPr="006F2F23" w:rsidRDefault="001E70F7" w:rsidP="006F2F23">
      <w:pPr>
        <w:jc w:val="both"/>
        <w:rPr>
          <w:rFonts w:ascii="Arial" w:hAnsi="Arial" w:cs="Arial"/>
          <w:b/>
          <w:bCs/>
          <w:lang w:eastAsia="ko-KR"/>
        </w:rPr>
      </w:pPr>
    </w:p>
    <w:p w14:paraId="4512B2D9" w14:textId="1D8D5241" w:rsidR="001E70F7" w:rsidRPr="006F2F23" w:rsidRDefault="001E70F7" w:rsidP="006F2F23">
      <w:pPr>
        <w:jc w:val="both"/>
        <w:rPr>
          <w:rFonts w:ascii="Arial" w:hAnsi="Arial" w:cs="Arial"/>
          <w:b/>
          <w:bCs/>
          <w:lang w:eastAsia="ko-KR"/>
        </w:rPr>
      </w:pPr>
      <w:r w:rsidRPr="006F2F23">
        <w:rPr>
          <w:rFonts w:ascii="Arial" w:hAnsi="Arial" w:cs="Arial"/>
          <w:b/>
          <w:bCs/>
          <w:lang w:eastAsia="ko-KR"/>
        </w:rPr>
        <w:t>Results</w:t>
      </w:r>
    </w:p>
    <w:p w14:paraId="65264E67" w14:textId="6BA48D00" w:rsidR="001E70F7" w:rsidRPr="001E70F7" w:rsidRDefault="001E70F7" w:rsidP="006F2F23">
      <w:pPr>
        <w:jc w:val="both"/>
        <w:rPr>
          <w:rFonts w:ascii="Arial" w:hAnsi="Arial" w:cs="Arial"/>
          <w:lang w:eastAsia="ko-KR"/>
        </w:rPr>
      </w:pPr>
      <w:r w:rsidRPr="001E70F7">
        <w:rPr>
          <w:rFonts w:ascii="Arial" w:hAnsi="Arial" w:cs="Arial"/>
        </w:rPr>
        <w:t>34,390 MASLD subjects (T1D, 4,990; T2D, 14,970; non-diabetics, 14,970) were enrolled, with a mean age (SD) of 59.7(13.0) years, and 56.6% were male. Mean FLI was 49.4(16.2), 51.6(17.0), and 33.5(18.0) in T1D, T2D, and non-diabetes, respectively. Over a 10.7-year follow-up, T1D exhibited the highest risk of composite liver-related complications (adjusted hazard ratio [</w:t>
      </w:r>
      <w:proofErr w:type="spellStart"/>
      <w:r w:rsidRPr="001E70F7">
        <w:rPr>
          <w:rFonts w:ascii="Arial" w:hAnsi="Arial" w:cs="Arial"/>
        </w:rPr>
        <w:t>aHR</w:t>
      </w:r>
      <w:proofErr w:type="spellEnd"/>
      <w:r w:rsidRPr="001E70F7">
        <w:rPr>
          <w:rFonts w:ascii="Arial" w:hAnsi="Arial" w:cs="Arial"/>
        </w:rPr>
        <w:t>], 2.23; 95% CI, 1.74–2.86), followed by T2D (</w:t>
      </w:r>
      <w:proofErr w:type="spellStart"/>
      <w:r w:rsidRPr="001E70F7">
        <w:rPr>
          <w:rFonts w:ascii="Arial" w:hAnsi="Arial" w:cs="Arial"/>
        </w:rPr>
        <w:t>aHR</w:t>
      </w:r>
      <w:proofErr w:type="spellEnd"/>
      <w:r w:rsidRPr="001E70F7">
        <w:rPr>
          <w:rFonts w:ascii="Arial" w:hAnsi="Arial" w:cs="Arial"/>
        </w:rPr>
        <w:t>, 1.53; 95% CI 1.25–1.87) versus non-diabetics after adjustment for confounding variables, including glucose.</w:t>
      </w:r>
      <w:r w:rsidR="008A4D68">
        <w:rPr>
          <w:rFonts w:ascii="Arial" w:hAnsi="Arial" w:cs="Arial" w:hint="eastAsia"/>
          <w:lang w:eastAsia="ko-KR"/>
        </w:rPr>
        <w:t xml:space="preserve"> </w:t>
      </w:r>
      <w:r w:rsidRPr="001E70F7">
        <w:rPr>
          <w:rFonts w:ascii="Arial" w:hAnsi="Arial" w:cs="Arial"/>
        </w:rPr>
        <w:t xml:space="preserve">Liver cirrhosis and related complications were the most common complications, with </w:t>
      </w:r>
      <w:proofErr w:type="spellStart"/>
      <w:r w:rsidRPr="001E70F7">
        <w:rPr>
          <w:rFonts w:ascii="Arial" w:hAnsi="Arial" w:cs="Arial"/>
        </w:rPr>
        <w:t>aHRs</w:t>
      </w:r>
      <w:proofErr w:type="spellEnd"/>
      <w:r w:rsidRPr="001E70F7">
        <w:rPr>
          <w:rFonts w:ascii="Arial" w:hAnsi="Arial" w:cs="Arial"/>
        </w:rPr>
        <w:t xml:space="preserve"> of 2.15 in T1D and 1.51 in T2D.</w:t>
      </w:r>
      <w:r w:rsidR="00827742">
        <w:rPr>
          <w:rFonts w:ascii="Arial" w:hAnsi="Arial" w:cs="Arial" w:hint="eastAsia"/>
          <w:lang w:eastAsia="ko-KR"/>
        </w:rPr>
        <w:t xml:space="preserve"> The risk of HCC was highest in T1D (</w:t>
      </w:r>
      <w:proofErr w:type="spellStart"/>
      <w:r w:rsidR="00827742">
        <w:rPr>
          <w:rFonts w:ascii="Arial" w:hAnsi="Arial" w:cs="Arial" w:hint="eastAsia"/>
          <w:lang w:eastAsia="ko-KR"/>
        </w:rPr>
        <w:t>aHR</w:t>
      </w:r>
      <w:proofErr w:type="spellEnd"/>
      <w:r w:rsidR="00827742">
        <w:rPr>
          <w:rFonts w:ascii="Arial" w:hAnsi="Arial" w:cs="Arial" w:hint="eastAsia"/>
          <w:lang w:eastAsia="ko-KR"/>
        </w:rPr>
        <w:t xml:space="preserve"> 2.07), whereas the risks of gallbladder and pancreatic cancers were highest in T2D (</w:t>
      </w:r>
      <w:proofErr w:type="spellStart"/>
      <w:r w:rsidR="00827742">
        <w:rPr>
          <w:rFonts w:ascii="Arial" w:hAnsi="Arial" w:cs="Arial" w:hint="eastAsia"/>
          <w:lang w:eastAsia="ko-KR"/>
        </w:rPr>
        <w:t>aHR</w:t>
      </w:r>
      <w:proofErr w:type="spellEnd"/>
      <w:r w:rsidR="00827742">
        <w:rPr>
          <w:rFonts w:ascii="Arial" w:hAnsi="Arial" w:cs="Arial" w:hint="eastAsia"/>
          <w:lang w:eastAsia="ko-KR"/>
        </w:rPr>
        <w:t xml:space="preserve"> 2.04 and </w:t>
      </w:r>
      <w:proofErr w:type="spellStart"/>
      <w:r w:rsidR="00827742">
        <w:rPr>
          <w:rFonts w:ascii="Arial" w:hAnsi="Arial" w:cs="Arial" w:hint="eastAsia"/>
          <w:lang w:eastAsia="ko-KR"/>
        </w:rPr>
        <w:t>aHR</w:t>
      </w:r>
      <w:proofErr w:type="spellEnd"/>
      <w:r w:rsidR="00827742">
        <w:rPr>
          <w:rFonts w:ascii="Arial" w:hAnsi="Arial" w:cs="Arial" w:hint="eastAsia"/>
          <w:lang w:eastAsia="ko-KR"/>
        </w:rPr>
        <w:t xml:space="preserve"> 2.40, respectively).</w:t>
      </w:r>
      <w:r w:rsidR="008A4D68">
        <w:rPr>
          <w:rFonts w:ascii="Arial" w:hAnsi="Arial" w:cs="Arial" w:hint="eastAsia"/>
          <w:lang w:eastAsia="ko-KR"/>
        </w:rPr>
        <w:t xml:space="preserve"> </w:t>
      </w:r>
    </w:p>
    <w:p w14:paraId="11362496" w14:textId="77777777" w:rsidR="001E70F7" w:rsidRPr="001E70F7" w:rsidRDefault="001E70F7" w:rsidP="006F2F23">
      <w:pPr>
        <w:jc w:val="both"/>
        <w:rPr>
          <w:rFonts w:ascii="Arial" w:hAnsi="Arial" w:cs="Arial"/>
          <w:lang w:eastAsia="ko-KR"/>
        </w:rPr>
      </w:pPr>
    </w:p>
    <w:p w14:paraId="010935AD" w14:textId="2240157C" w:rsidR="001E70F7" w:rsidRPr="006F2F23" w:rsidRDefault="001E70F7" w:rsidP="006F2F23">
      <w:pPr>
        <w:jc w:val="both"/>
        <w:rPr>
          <w:rFonts w:ascii="Arial" w:hAnsi="Arial" w:cs="Arial"/>
          <w:b/>
          <w:bCs/>
          <w:lang w:eastAsia="ko-KR"/>
        </w:rPr>
      </w:pPr>
      <w:r w:rsidRPr="006F2F23">
        <w:rPr>
          <w:rFonts w:ascii="Arial" w:hAnsi="Arial" w:cs="Arial"/>
          <w:b/>
          <w:bCs/>
          <w:lang w:eastAsia="ko-KR"/>
        </w:rPr>
        <w:t>Conclusions</w:t>
      </w:r>
    </w:p>
    <w:p w14:paraId="5775931A" w14:textId="420241D6" w:rsidR="001E70F7" w:rsidRPr="001E70F7" w:rsidRDefault="001E70F7" w:rsidP="006F2F23">
      <w:pPr>
        <w:jc w:val="both"/>
        <w:rPr>
          <w:rFonts w:ascii="Arial" w:hAnsi="Arial" w:cs="Arial"/>
        </w:rPr>
      </w:pPr>
      <w:r w:rsidRPr="001E70F7">
        <w:rPr>
          <w:rFonts w:ascii="Arial" w:hAnsi="Arial" w:cs="Arial"/>
        </w:rPr>
        <w:t>Liver-related complication risk is highest in T1D, followed by T2D and non-diabetic MASLD patients</w:t>
      </w:r>
      <w:r w:rsidR="0070727F">
        <w:rPr>
          <w:rFonts w:ascii="Arial" w:hAnsi="Arial" w:cs="Arial" w:hint="eastAsia"/>
          <w:lang w:eastAsia="ko-KR"/>
        </w:rPr>
        <w:t>. This study reveals a</w:t>
      </w:r>
      <w:r w:rsidR="00827742">
        <w:rPr>
          <w:rFonts w:ascii="Arial" w:hAnsi="Arial" w:cs="Arial" w:hint="eastAsia"/>
          <w:lang w:eastAsia="ko-KR"/>
        </w:rPr>
        <w:t xml:space="preserve"> distinct susceptibility to malignancies based on diabetes types. </w:t>
      </w:r>
      <w:r w:rsidRPr="001E70F7">
        <w:rPr>
          <w:rFonts w:ascii="Arial" w:hAnsi="Arial" w:cs="Arial"/>
        </w:rPr>
        <w:t xml:space="preserve">This study highlights the need for routine screening and tailored management strategies targeting MASLD in clinical care for </w:t>
      </w:r>
      <w:r w:rsidR="0070727F">
        <w:rPr>
          <w:rFonts w:ascii="Arial" w:hAnsi="Arial" w:cs="Arial" w:hint="eastAsia"/>
          <w:lang w:eastAsia="ko-KR"/>
        </w:rPr>
        <w:t>diabetes</w:t>
      </w:r>
      <w:r w:rsidRPr="001E70F7">
        <w:rPr>
          <w:rFonts w:ascii="Arial" w:hAnsi="Arial" w:cs="Arial"/>
        </w:rPr>
        <w:t xml:space="preserve"> patients.</w:t>
      </w:r>
    </w:p>
    <w:p w14:paraId="484FA34F" w14:textId="77777777" w:rsidR="00830A4D" w:rsidRPr="007244F0" w:rsidRDefault="00830A4D" w:rsidP="006F2F23">
      <w:pPr>
        <w:jc w:val="both"/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0A46" w14:textId="77777777" w:rsidR="000C7CA3" w:rsidRDefault="000C7CA3" w:rsidP="00F16968">
      <w:r>
        <w:separator/>
      </w:r>
    </w:p>
  </w:endnote>
  <w:endnote w:type="continuationSeparator" w:id="0">
    <w:p w14:paraId="35AF28A9" w14:textId="77777777" w:rsidR="000C7CA3" w:rsidRDefault="000C7CA3" w:rsidP="00F1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8A70" w14:textId="77777777" w:rsidR="000C7CA3" w:rsidRDefault="000C7CA3" w:rsidP="00F16968">
      <w:r>
        <w:separator/>
      </w:r>
    </w:p>
  </w:footnote>
  <w:footnote w:type="continuationSeparator" w:id="0">
    <w:p w14:paraId="74E91525" w14:textId="77777777" w:rsidR="000C7CA3" w:rsidRDefault="000C7CA3" w:rsidP="00F1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50F50"/>
    <w:rsid w:val="000C7CA3"/>
    <w:rsid w:val="001D6F99"/>
    <w:rsid w:val="001E70F7"/>
    <w:rsid w:val="0028124D"/>
    <w:rsid w:val="00376B39"/>
    <w:rsid w:val="004E09DD"/>
    <w:rsid w:val="006E4597"/>
    <w:rsid w:val="006F2F23"/>
    <w:rsid w:val="0070727F"/>
    <w:rsid w:val="007244F0"/>
    <w:rsid w:val="00827742"/>
    <w:rsid w:val="00830A4D"/>
    <w:rsid w:val="008427FA"/>
    <w:rsid w:val="008953CF"/>
    <w:rsid w:val="008A4D68"/>
    <w:rsid w:val="00992E03"/>
    <w:rsid w:val="009A582D"/>
    <w:rsid w:val="009D79DB"/>
    <w:rsid w:val="00A85759"/>
    <w:rsid w:val="00BC73E4"/>
    <w:rsid w:val="00D37AFF"/>
    <w:rsid w:val="00D56368"/>
    <w:rsid w:val="00DD0D64"/>
    <w:rsid w:val="00F16968"/>
    <w:rsid w:val="00F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96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6968"/>
  </w:style>
  <w:style w:type="paragraph" w:styleId="Footer">
    <w:name w:val="footer"/>
    <w:basedOn w:val="Normal"/>
    <w:link w:val="FooterChar"/>
    <w:uiPriority w:val="99"/>
    <w:unhideWhenUsed/>
    <w:rsid w:val="00F1696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0F0A4-F3B6-45B4-B320-8A98EF844A88}"/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2007</Characters>
  <Application>Microsoft Office Word</Application>
  <DocSecurity>0</DocSecurity>
  <Lines>37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2026-02-15T03:30:00Z</dcterms:created>
  <dcterms:modified xsi:type="dcterms:W3CDTF">2026-02-15T03:30:00Z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