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1564A4" w:rsidRPr="00476E09" w14:paraId="5C38377B" w14:textId="77777777" w:rsidTr="00016B64">
        <w:trPr>
          <w:trHeight w:val="368"/>
          <w:jc w:val="center"/>
        </w:trPr>
        <w:tc>
          <w:tcPr>
            <w:tcW w:w="9493" w:type="dxa"/>
            <w:shd w:val="clear" w:color="auto" w:fill="auto"/>
          </w:tcPr>
          <w:p w14:paraId="5C44F357" w14:textId="6CD61C48" w:rsidR="001564A4" w:rsidRPr="00476E09" w:rsidRDefault="00334EE5" w:rsidP="006856FD">
            <w:pPr>
              <w:pStyle w:val="xmsonormal"/>
              <w:rPr>
                <w:rFonts w:ascii="Arial" w:hAnsi="Arial" w:cs="Arial"/>
              </w:rPr>
            </w:pPr>
            <w:r w:rsidRPr="00476E09">
              <w:rPr>
                <w:rFonts w:ascii="Arial" w:hAnsi="Arial" w:cs="Arial"/>
              </w:rPr>
              <w:t>Diagnostic yield and complications rate of transbronchial forcep lung biopsy</w:t>
            </w:r>
          </w:p>
        </w:tc>
      </w:tr>
      <w:tr w:rsidR="001564A4" w:rsidRPr="00476E09" w14:paraId="0E2E035C" w14:textId="77777777" w:rsidTr="00016B64">
        <w:trPr>
          <w:trHeight w:val="655"/>
          <w:jc w:val="center"/>
        </w:trPr>
        <w:tc>
          <w:tcPr>
            <w:tcW w:w="9493" w:type="dxa"/>
            <w:shd w:val="clear" w:color="auto" w:fill="auto"/>
          </w:tcPr>
          <w:p w14:paraId="73B55295" w14:textId="416DBE32" w:rsidR="001564A4" w:rsidRPr="00476E09" w:rsidRDefault="00F344E0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476E09">
              <w:rPr>
                <w:rFonts w:ascii="Arial" w:hAnsi="Arial" w:cs="Arial"/>
                <w:sz w:val="22"/>
                <w:szCs w:val="22"/>
                <w:lang w:val="en-US" w:eastAsia="en-GB"/>
              </w:rPr>
              <w:t>H Azam</w:t>
            </w:r>
            <w:r w:rsidRPr="00476E0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76E0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334EE5" w:rsidRPr="00476E09">
              <w:rPr>
                <w:rFonts w:ascii="Arial" w:hAnsi="Arial" w:cs="Arial"/>
                <w:sz w:val="22"/>
                <w:szCs w:val="22"/>
                <w:lang w:val="en-US" w:eastAsia="en-GB"/>
              </w:rPr>
              <w:t>F Metti</w:t>
            </w:r>
            <w:r w:rsidR="00334EE5" w:rsidRPr="00476E0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</w:p>
        </w:tc>
      </w:tr>
      <w:tr w:rsidR="001564A4" w:rsidRPr="00476E09" w14:paraId="385A19D9" w14:textId="77777777" w:rsidTr="00016B64">
        <w:trPr>
          <w:trHeight w:val="185"/>
          <w:jc w:val="center"/>
        </w:trPr>
        <w:tc>
          <w:tcPr>
            <w:tcW w:w="9493" w:type="dxa"/>
            <w:shd w:val="clear" w:color="auto" w:fill="auto"/>
          </w:tcPr>
          <w:p w14:paraId="579F2575" w14:textId="5A188524" w:rsidR="00882C89" w:rsidRPr="00476E09" w:rsidRDefault="00882C89" w:rsidP="00F344E0">
            <w:pPr>
              <w:pStyle w:val="Normal1"/>
              <w:spacing w:line="240" w:lineRule="auto"/>
              <w:jc w:val="both"/>
              <w:rPr>
                <w:rFonts w:eastAsia="Calibri"/>
                <w:lang w:val="en-AU"/>
              </w:rPr>
            </w:pPr>
            <w:r w:rsidRPr="00476E09">
              <w:rPr>
                <w:rFonts w:eastAsia="Calibri"/>
                <w:lang w:val="en-AU"/>
              </w:rPr>
              <w:t xml:space="preserve">Respiratory department </w:t>
            </w:r>
          </w:p>
          <w:p w14:paraId="09C4D827" w14:textId="6660CC8F" w:rsidR="00F344E0" w:rsidRPr="00476E09" w:rsidRDefault="00F344E0" w:rsidP="00016B64">
            <w:pPr>
              <w:pStyle w:val="Normal1"/>
              <w:spacing w:line="240" w:lineRule="auto"/>
              <w:rPr>
                <w:rFonts w:eastAsia="Calibri"/>
                <w:lang w:val="en-AU"/>
              </w:rPr>
            </w:pPr>
            <w:r w:rsidRPr="00476E09">
              <w:rPr>
                <w:rFonts w:eastAsia="Calibri"/>
                <w:vertAlign w:val="superscript"/>
                <w:lang w:val="en-AU"/>
              </w:rPr>
              <w:t>1</w:t>
            </w:r>
            <w:r w:rsidR="00334EE5" w:rsidRPr="00476E09">
              <w:rPr>
                <w:rFonts w:eastAsia="Calibri"/>
                <w:lang w:val="en-AU"/>
              </w:rPr>
              <w:t>Campbelltown</w:t>
            </w:r>
            <w:r w:rsidR="00016B64" w:rsidRPr="00476E09">
              <w:rPr>
                <w:rFonts w:eastAsia="Calibri"/>
                <w:lang w:val="en-AU"/>
              </w:rPr>
              <w:t xml:space="preserve"> </w:t>
            </w:r>
            <w:r w:rsidR="00334EE5" w:rsidRPr="00476E09">
              <w:rPr>
                <w:rFonts w:eastAsia="Calibri"/>
                <w:lang w:val="en-AU"/>
              </w:rPr>
              <w:t>hospital</w:t>
            </w:r>
            <w:r w:rsidRPr="00476E09">
              <w:rPr>
                <w:rFonts w:eastAsia="Calibri"/>
                <w:lang w:val="en-AU"/>
              </w:rPr>
              <w:t>,</w:t>
            </w:r>
            <w:r w:rsidR="00016B64" w:rsidRPr="00476E09">
              <w:rPr>
                <w:rFonts w:eastAsia="Calibri"/>
                <w:lang w:val="en-AU"/>
              </w:rPr>
              <w:t xml:space="preserve"> </w:t>
            </w:r>
            <w:r w:rsidR="00016B64" w:rsidRPr="00476E09">
              <w:rPr>
                <w:rFonts w:eastAsia="Calibri"/>
                <w:i/>
                <w:iCs/>
                <w:lang w:val="en-AU"/>
              </w:rPr>
              <w:t>Therry Rd, Campbelltown NSW 2560</w:t>
            </w:r>
            <w:r w:rsidRPr="00476E09">
              <w:rPr>
                <w:rFonts w:eastAsia="Calibri"/>
                <w:i/>
                <w:iCs/>
                <w:lang w:val="en-AU"/>
              </w:rPr>
              <w:t>, Australia</w:t>
            </w:r>
            <w:r w:rsidRPr="00476E09">
              <w:rPr>
                <w:rFonts w:eastAsia="Calibri"/>
                <w:lang w:val="en-AU"/>
              </w:rPr>
              <w:t>,</w:t>
            </w:r>
            <w:r w:rsidR="00A06B09" w:rsidRPr="00476E09">
              <w:rPr>
                <w:rFonts w:eastAsia="Calibri"/>
                <w:lang w:val="en-AU"/>
              </w:rPr>
              <w:t xml:space="preserve"> hamza.azam@health.nsw.gov.au</w:t>
            </w:r>
          </w:p>
          <w:p w14:paraId="07F6A8E1" w14:textId="21610305" w:rsidR="00F344E0" w:rsidRPr="00476E09" w:rsidRDefault="007728F9" w:rsidP="00F344E0">
            <w:pPr>
              <w:pStyle w:val="Normal1"/>
              <w:spacing w:line="240" w:lineRule="auto"/>
              <w:jc w:val="both"/>
              <w:rPr>
                <w:rFonts w:eastAsia="Calibri"/>
                <w:lang w:val="en-AU"/>
              </w:rPr>
            </w:pPr>
            <w:r w:rsidRPr="00476E09">
              <w:rPr>
                <w:rFonts w:eastAsia="Calibri"/>
                <w:vertAlign w:val="superscript"/>
                <w:lang w:val="en-AU"/>
              </w:rPr>
              <w:t>2</w:t>
            </w:r>
            <w:r w:rsidRPr="00476E09">
              <w:rPr>
                <w:rFonts w:eastAsia="Calibri"/>
                <w:lang w:val="en-AU"/>
              </w:rPr>
              <w:t xml:space="preserve">Campbelltown hospital, </w:t>
            </w:r>
            <w:r w:rsidRPr="00476E09">
              <w:rPr>
                <w:rFonts w:eastAsia="Calibri"/>
                <w:i/>
                <w:iCs/>
                <w:lang w:val="en-AU"/>
              </w:rPr>
              <w:t>Therry Rd, Campbelltown NSW 2560, Australia</w:t>
            </w:r>
            <w:r w:rsidR="00F344E0" w:rsidRPr="00476E09">
              <w:rPr>
                <w:rFonts w:eastAsia="Calibri"/>
                <w:lang w:val="en-AU"/>
              </w:rPr>
              <w:t xml:space="preserve">, </w:t>
            </w:r>
            <w:r w:rsidR="00A06B09" w:rsidRPr="00476E09">
              <w:rPr>
                <w:lang w:val="en-AU"/>
              </w:rPr>
              <w:t>Fedil.metti@health.nsw.gov.au</w:t>
            </w:r>
          </w:p>
          <w:p w14:paraId="45ED36BF" w14:textId="1CB97B4F" w:rsidR="001564A4" w:rsidRPr="00476E09" w:rsidRDefault="001564A4" w:rsidP="007728F9">
            <w:pPr>
              <w:pStyle w:val="Normal1"/>
              <w:spacing w:line="240" w:lineRule="auto"/>
              <w:jc w:val="both"/>
              <w:rPr>
                <w:i/>
                <w:lang w:val="en-US" w:eastAsia="en-GB"/>
              </w:rPr>
            </w:pPr>
          </w:p>
        </w:tc>
      </w:tr>
      <w:tr w:rsidR="001564A4" w:rsidRPr="00476E09" w14:paraId="6DAF615A" w14:textId="77777777" w:rsidTr="00016B64">
        <w:trPr>
          <w:trHeight w:hRule="exact" w:val="10034"/>
          <w:jc w:val="center"/>
        </w:trPr>
        <w:tc>
          <w:tcPr>
            <w:tcW w:w="9493" w:type="dxa"/>
            <w:shd w:val="clear" w:color="auto" w:fill="auto"/>
          </w:tcPr>
          <w:p w14:paraId="739E7937" w14:textId="77777777" w:rsidR="001564A4" w:rsidRPr="00476E09" w:rsidRDefault="001564A4" w:rsidP="000A28E2">
            <w:pPr>
              <w:pStyle w:val="Pa12"/>
              <w:rPr>
                <w:rStyle w:val="A4"/>
              </w:rPr>
            </w:pPr>
            <w:r w:rsidRPr="00476E09">
              <w:rPr>
                <w:rStyle w:val="A4"/>
                <w:b/>
                <w:bCs/>
              </w:rPr>
              <w:t xml:space="preserve">Introduction/Aim: </w:t>
            </w:r>
          </w:p>
          <w:p w14:paraId="3D770CF7" w14:textId="12613CF9" w:rsidR="001564A4" w:rsidRPr="00476E09" w:rsidRDefault="00D73B55" w:rsidP="000A28E2">
            <w:pPr>
              <w:pStyle w:val="Pa12"/>
              <w:rPr>
                <w:rStyle w:val="A4"/>
                <w:bCs/>
              </w:rPr>
            </w:pPr>
            <w:r w:rsidRPr="00476E09">
              <w:rPr>
                <w:rStyle w:val="A4"/>
                <w:bCs/>
              </w:rPr>
              <w:t>Transbronchial lung biopsy</w:t>
            </w:r>
            <w:r w:rsidR="00D2019B" w:rsidRPr="00476E09">
              <w:rPr>
                <w:rStyle w:val="A4"/>
                <w:bCs/>
              </w:rPr>
              <w:t xml:space="preserve"> </w:t>
            </w:r>
            <w:r w:rsidR="00F52CF6" w:rsidRPr="00476E09">
              <w:rPr>
                <w:rStyle w:val="A4"/>
                <w:bCs/>
              </w:rPr>
              <w:t xml:space="preserve">under fluoroscopy guidance has been used for diagnostic evaluation of peripheral pulmonary nodules </w:t>
            </w:r>
            <w:r w:rsidR="00FB2E20" w:rsidRPr="00476E09">
              <w:rPr>
                <w:rStyle w:val="A4"/>
                <w:bCs/>
              </w:rPr>
              <w:t xml:space="preserve">and </w:t>
            </w:r>
            <w:r w:rsidR="00F52CF6" w:rsidRPr="00476E09">
              <w:rPr>
                <w:rStyle w:val="A4"/>
                <w:bCs/>
              </w:rPr>
              <w:t xml:space="preserve">infiltrates. </w:t>
            </w:r>
            <w:r w:rsidR="00361F89" w:rsidRPr="00476E09">
              <w:rPr>
                <w:rStyle w:val="A4"/>
                <w:bCs/>
              </w:rPr>
              <w:t>However diagnostic yield reported in literature varies (18% - 75%).</w:t>
            </w:r>
            <w:r w:rsidR="00787BC0" w:rsidRPr="00476E09">
              <w:rPr>
                <w:rStyle w:val="A4"/>
                <w:bCs/>
              </w:rPr>
              <w:t xml:space="preserve"> </w:t>
            </w:r>
            <w:r w:rsidR="006637F4" w:rsidRPr="00476E09">
              <w:rPr>
                <w:rStyle w:val="A4"/>
                <w:bCs/>
              </w:rPr>
              <w:t>Reticular diseases</w:t>
            </w:r>
            <w:r w:rsidR="00787BC0" w:rsidRPr="00476E09">
              <w:rPr>
                <w:rStyle w:val="A4"/>
                <w:bCs/>
              </w:rPr>
              <w:t xml:space="preserve"> </w:t>
            </w:r>
            <w:r w:rsidR="006637F4" w:rsidRPr="00476E09">
              <w:rPr>
                <w:rStyle w:val="A4"/>
                <w:bCs/>
              </w:rPr>
              <w:t>can be</w:t>
            </w:r>
            <w:r w:rsidR="00787BC0" w:rsidRPr="00476E09">
              <w:rPr>
                <w:rStyle w:val="A4"/>
                <w:bCs/>
              </w:rPr>
              <w:t xml:space="preserve"> non-uniform </w:t>
            </w:r>
            <w:r w:rsidR="006637F4" w:rsidRPr="00476E09">
              <w:rPr>
                <w:rStyle w:val="A4"/>
                <w:bCs/>
              </w:rPr>
              <w:t xml:space="preserve">and </w:t>
            </w:r>
            <w:r w:rsidR="00787BC0" w:rsidRPr="00476E09">
              <w:rPr>
                <w:rStyle w:val="A4"/>
                <w:bCs/>
              </w:rPr>
              <w:t>small tissue sample can often be non diagnostic.</w:t>
            </w:r>
            <w:r w:rsidR="00B347F6" w:rsidRPr="00476E09">
              <w:rPr>
                <w:rStyle w:val="A4"/>
                <w:bCs/>
              </w:rPr>
              <w:t xml:space="preserve"> </w:t>
            </w:r>
            <w:r w:rsidR="00FB2E20" w:rsidRPr="00476E09">
              <w:rPr>
                <w:rStyle w:val="A4"/>
                <w:bCs/>
              </w:rPr>
              <w:t>O</w:t>
            </w:r>
            <w:r w:rsidR="00136352" w:rsidRPr="00476E09">
              <w:rPr>
                <w:rStyle w:val="A4"/>
                <w:bCs/>
              </w:rPr>
              <w:t xml:space="preserve">ur </w:t>
            </w:r>
            <w:r w:rsidR="00FB2E20" w:rsidRPr="00476E09">
              <w:rPr>
                <w:rStyle w:val="A4"/>
                <w:bCs/>
              </w:rPr>
              <w:t>aim</w:t>
            </w:r>
            <w:r w:rsidR="00136352" w:rsidRPr="00476E09">
              <w:rPr>
                <w:rStyle w:val="A4"/>
                <w:bCs/>
              </w:rPr>
              <w:t xml:space="preserve"> was to review demographic </w:t>
            </w:r>
            <w:r w:rsidR="00183E73" w:rsidRPr="00476E09">
              <w:rPr>
                <w:rStyle w:val="A4"/>
                <w:bCs/>
              </w:rPr>
              <w:t xml:space="preserve">of patients undergoing </w:t>
            </w:r>
            <w:r w:rsidR="00A07619" w:rsidRPr="00476E09">
              <w:rPr>
                <w:rStyle w:val="A4"/>
                <w:bCs/>
              </w:rPr>
              <w:t xml:space="preserve">transbronchial lung biopsy, </w:t>
            </w:r>
            <w:r w:rsidR="00DF31B9" w:rsidRPr="00476E09">
              <w:rPr>
                <w:rStyle w:val="A4"/>
                <w:bCs/>
              </w:rPr>
              <w:t>the diagnostic yield and complication rates</w:t>
            </w:r>
            <w:r w:rsidR="00B82ADC" w:rsidRPr="00476E09">
              <w:rPr>
                <w:rStyle w:val="A4"/>
                <w:bCs/>
              </w:rPr>
              <w:t xml:space="preserve"> </w:t>
            </w:r>
            <w:r w:rsidR="00FD4387" w:rsidRPr="00476E09">
              <w:rPr>
                <w:rStyle w:val="A4"/>
                <w:bCs/>
              </w:rPr>
              <w:t>at our centre</w:t>
            </w:r>
            <w:r w:rsidR="00B82ADC" w:rsidRPr="00476E09">
              <w:rPr>
                <w:rStyle w:val="A4"/>
                <w:bCs/>
              </w:rPr>
              <w:t>.</w:t>
            </w:r>
          </w:p>
          <w:p w14:paraId="3772B570" w14:textId="77777777" w:rsidR="00136352" w:rsidRPr="00476E09" w:rsidRDefault="00136352" w:rsidP="00136352">
            <w:pPr>
              <w:pStyle w:val="Default"/>
              <w:rPr>
                <w:sz w:val="22"/>
                <w:szCs w:val="22"/>
              </w:rPr>
            </w:pPr>
          </w:p>
          <w:p w14:paraId="1B39336E" w14:textId="77777777" w:rsidR="001564A4" w:rsidRPr="00476E09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476E09">
              <w:rPr>
                <w:rStyle w:val="A4"/>
                <w:b/>
                <w:bCs/>
              </w:rPr>
              <w:t xml:space="preserve">Methods: </w:t>
            </w:r>
          </w:p>
          <w:p w14:paraId="1065C25C" w14:textId="7B97E99A" w:rsidR="000F4889" w:rsidRPr="00476E09" w:rsidRDefault="00FD4387" w:rsidP="000A28E2">
            <w:pPr>
              <w:pStyle w:val="Pa12"/>
              <w:rPr>
                <w:sz w:val="22"/>
                <w:szCs w:val="22"/>
              </w:rPr>
            </w:pPr>
            <w:r w:rsidRPr="00476E09">
              <w:rPr>
                <w:sz w:val="22"/>
                <w:szCs w:val="22"/>
              </w:rPr>
              <w:t>R</w:t>
            </w:r>
            <w:r w:rsidR="00B82ADC" w:rsidRPr="00476E09">
              <w:rPr>
                <w:sz w:val="22"/>
                <w:szCs w:val="22"/>
              </w:rPr>
              <w:t xml:space="preserve">etrospective review was performed to identify patients undergoing transbronchial lung biopsy between </w:t>
            </w:r>
            <w:r w:rsidR="009640D4" w:rsidRPr="00476E09">
              <w:rPr>
                <w:sz w:val="22"/>
                <w:szCs w:val="22"/>
              </w:rPr>
              <w:t xml:space="preserve">February 2022 to September 2023 at Campbelltown Hospital. </w:t>
            </w:r>
            <w:r w:rsidR="00994583" w:rsidRPr="00476E09">
              <w:rPr>
                <w:sz w:val="22"/>
                <w:szCs w:val="22"/>
              </w:rPr>
              <w:t>Fifteen</w:t>
            </w:r>
            <w:r w:rsidR="00FE4BD6" w:rsidRPr="00476E09">
              <w:rPr>
                <w:sz w:val="22"/>
                <w:szCs w:val="22"/>
              </w:rPr>
              <w:t xml:space="preserve"> transbronchial lung biopsies were performed. 12 patients </w:t>
            </w:r>
            <w:r w:rsidR="00E05835" w:rsidRPr="00476E09">
              <w:rPr>
                <w:sz w:val="22"/>
                <w:szCs w:val="22"/>
              </w:rPr>
              <w:t xml:space="preserve">(80%) were </w:t>
            </w:r>
            <w:r w:rsidR="00BF3EF0" w:rsidRPr="00476E09">
              <w:rPr>
                <w:sz w:val="22"/>
                <w:szCs w:val="22"/>
              </w:rPr>
              <w:t xml:space="preserve">outpatients, </w:t>
            </w:r>
            <w:r w:rsidR="00D71846" w:rsidRPr="00476E09">
              <w:rPr>
                <w:sz w:val="22"/>
                <w:szCs w:val="22"/>
              </w:rPr>
              <w:t xml:space="preserve">2 (13%) were general ward inpatient and 1 </w:t>
            </w:r>
            <w:r w:rsidR="008432B6" w:rsidRPr="00476E09">
              <w:rPr>
                <w:sz w:val="22"/>
                <w:szCs w:val="22"/>
              </w:rPr>
              <w:t xml:space="preserve">(7%) was from intensive care. </w:t>
            </w:r>
            <w:r w:rsidR="00C11E51" w:rsidRPr="00476E09">
              <w:rPr>
                <w:sz w:val="22"/>
                <w:szCs w:val="22"/>
              </w:rPr>
              <w:t xml:space="preserve">Data on patient demographics, indication, </w:t>
            </w:r>
            <w:r w:rsidR="00900A9E" w:rsidRPr="00476E09">
              <w:rPr>
                <w:sz w:val="22"/>
                <w:szCs w:val="22"/>
              </w:rPr>
              <w:t xml:space="preserve">sample </w:t>
            </w:r>
            <w:r w:rsidR="002C529A" w:rsidRPr="00476E09">
              <w:rPr>
                <w:sz w:val="22"/>
                <w:szCs w:val="22"/>
              </w:rPr>
              <w:t xml:space="preserve">quality and </w:t>
            </w:r>
            <w:r w:rsidR="00900A9E" w:rsidRPr="00476E09">
              <w:rPr>
                <w:sz w:val="22"/>
                <w:szCs w:val="22"/>
              </w:rPr>
              <w:t xml:space="preserve">site, diagnostic yield and complication rates were collected. </w:t>
            </w:r>
          </w:p>
          <w:p w14:paraId="6BF3F094" w14:textId="70809875" w:rsidR="001564A4" w:rsidRPr="00476E09" w:rsidRDefault="001564A4" w:rsidP="000A28E2">
            <w:pPr>
              <w:pStyle w:val="Pa12"/>
              <w:rPr>
                <w:rStyle w:val="A4"/>
                <w:color w:val="auto"/>
              </w:rPr>
            </w:pPr>
            <w:r w:rsidRPr="00476E09">
              <w:rPr>
                <w:sz w:val="22"/>
                <w:szCs w:val="22"/>
              </w:rPr>
              <w:br/>
            </w:r>
            <w:r w:rsidRPr="00476E09">
              <w:rPr>
                <w:rStyle w:val="A4"/>
                <w:b/>
                <w:bCs/>
              </w:rPr>
              <w:t xml:space="preserve">Results: </w:t>
            </w:r>
          </w:p>
          <w:p w14:paraId="1329E8EF" w14:textId="701C8624" w:rsidR="00E020F6" w:rsidRPr="00476E09" w:rsidRDefault="00694CA1" w:rsidP="00E020F6">
            <w:pPr>
              <w:pStyle w:val="Default"/>
              <w:rPr>
                <w:sz w:val="22"/>
                <w:szCs w:val="22"/>
              </w:rPr>
            </w:pPr>
            <w:r w:rsidRPr="00476E09">
              <w:rPr>
                <w:sz w:val="22"/>
                <w:szCs w:val="22"/>
              </w:rPr>
              <w:t>15 transbronchial biopsies were performed (</w:t>
            </w:r>
            <w:r w:rsidR="00977FB3" w:rsidRPr="00476E09">
              <w:rPr>
                <w:sz w:val="22"/>
                <w:szCs w:val="22"/>
              </w:rPr>
              <w:t xml:space="preserve">9 males, 6 females) with mean age of </w:t>
            </w:r>
            <w:r w:rsidR="0021444E" w:rsidRPr="00476E09">
              <w:rPr>
                <w:sz w:val="22"/>
                <w:szCs w:val="22"/>
              </w:rPr>
              <w:t>58.9 years (SD</w:t>
            </w:r>
            <w:r w:rsidR="003E203B" w:rsidRPr="00476E09">
              <w:rPr>
                <w:sz w:val="22"/>
                <w:szCs w:val="22"/>
              </w:rPr>
              <w:t xml:space="preserve">±13.9 years). </w:t>
            </w:r>
            <w:r w:rsidR="008D701F" w:rsidRPr="00476E09">
              <w:rPr>
                <w:sz w:val="22"/>
                <w:szCs w:val="22"/>
              </w:rPr>
              <w:t xml:space="preserve">Adequate samples were obtained in </w:t>
            </w:r>
            <w:r w:rsidR="004253E1" w:rsidRPr="00476E09">
              <w:rPr>
                <w:sz w:val="22"/>
                <w:szCs w:val="22"/>
              </w:rPr>
              <w:t>14</w:t>
            </w:r>
            <w:r w:rsidR="009A707F" w:rsidRPr="00476E09">
              <w:rPr>
                <w:sz w:val="22"/>
                <w:szCs w:val="22"/>
              </w:rPr>
              <w:t>/15</w:t>
            </w:r>
            <w:r w:rsidR="004253E1" w:rsidRPr="00476E09">
              <w:rPr>
                <w:sz w:val="22"/>
                <w:szCs w:val="22"/>
              </w:rPr>
              <w:t xml:space="preserve"> (93%) of cases. </w:t>
            </w:r>
            <w:r w:rsidR="00D66CBD" w:rsidRPr="00476E09">
              <w:rPr>
                <w:sz w:val="22"/>
                <w:szCs w:val="22"/>
              </w:rPr>
              <w:t xml:space="preserve">Indication </w:t>
            </w:r>
            <w:r w:rsidR="00892A6C" w:rsidRPr="00476E09">
              <w:rPr>
                <w:sz w:val="22"/>
                <w:szCs w:val="22"/>
              </w:rPr>
              <w:t xml:space="preserve">for </w:t>
            </w:r>
            <w:r w:rsidR="00F335CF" w:rsidRPr="00476E09">
              <w:rPr>
                <w:sz w:val="22"/>
                <w:szCs w:val="22"/>
              </w:rPr>
              <w:t>most</w:t>
            </w:r>
            <w:r w:rsidR="00D66CBD" w:rsidRPr="00476E09">
              <w:rPr>
                <w:sz w:val="22"/>
                <w:szCs w:val="22"/>
              </w:rPr>
              <w:t xml:space="preserve"> cases (</w:t>
            </w:r>
            <w:r w:rsidR="00DD7A95" w:rsidRPr="00476E09">
              <w:rPr>
                <w:sz w:val="22"/>
                <w:szCs w:val="22"/>
              </w:rPr>
              <w:t>86.7%</w:t>
            </w:r>
            <w:r w:rsidR="00A2410D" w:rsidRPr="00476E09">
              <w:rPr>
                <w:sz w:val="22"/>
                <w:szCs w:val="22"/>
              </w:rPr>
              <w:t>)</w:t>
            </w:r>
            <w:r w:rsidR="00B056C8" w:rsidRPr="00476E09">
              <w:rPr>
                <w:sz w:val="22"/>
                <w:szCs w:val="22"/>
              </w:rPr>
              <w:t xml:space="preserve"> was for diffuse pulmonary reticular/</w:t>
            </w:r>
            <w:r w:rsidR="00D66CBD" w:rsidRPr="00476E09">
              <w:rPr>
                <w:sz w:val="22"/>
                <w:szCs w:val="22"/>
              </w:rPr>
              <w:t>reticulonodular</w:t>
            </w:r>
            <w:r w:rsidR="00B056C8" w:rsidRPr="00476E09">
              <w:rPr>
                <w:sz w:val="22"/>
                <w:szCs w:val="22"/>
              </w:rPr>
              <w:t xml:space="preserve"> </w:t>
            </w:r>
            <w:r w:rsidR="00D66CBD" w:rsidRPr="00476E09">
              <w:rPr>
                <w:sz w:val="22"/>
                <w:szCs w:val="22"/>
              </w:rPr>
              <w:t>infiltr</w:t>
            </w:r>
            <w:r w:rsidR="00A2410D" w:rsidRPr="00476E09">
              <w:rPr>
                <w:sz w:val="22"/>
                <w:szCs w:val="22"/>
              </w:rPr>
              <w:t xml:space="preserve">ates. Two </w:t>
            </w:r>
            <w:r w:rsidR="009A707F" w:rsidRPr="00476E09">
              <w:rPr>
                <w:sz w:val="22"/>
                <w:szCs w:val="22"/>
              </w:rPr>
              <w:t>cases</w:t>
            </w:r>
            <w:r w:rsidR="00A2410D" w:rsidRPr="00476E09">
              <w:rPr>
                <w:sz w:val="22"/>
                <w:szCs w:val="22"/>
              </w:rPr>
              <w:t xml:space="preserve"> (</w:t>
            </w:r>
            <w:r w:rsidR="00B53B4A" w:rsidRPr="00476E09">
              <w:rPr>
                <w:sz w:val="22"/>
                <w:szCs w:val="22"/>
              </w:rPr>
              <w:t xml:space="preserve">13.3%) were for localised pulmonary infiltrates. </w:t>
            </w:r>
            <w:r w:rsidR="00CC42A2" w:rsidRPr="00476E09">
              <w:rPr>
                <w:sz w:val="22"/>
                <w:szCs w:val="22"/>
              </w:rPr>
              <w:t>A mean of 4.9 specimens (SD±</w:t>
            </w:r>
            <w:r w:rsidR="002941A4" w:rsidRPr="00476E09">
              <w:rPr>
                <w:sz w:val="22"/>
                <w:szCs w:val="22"/>
              </w:rPr>
              <w:t>1.9 specimens) were taken per procedure</w:t>
            </w:r>
            <w:r w:rsidR="00BE7ED8" w:rsidRPr="00476E09">
              <w:rPr>
                <w:sz w:val="22"/>
                <w:szCs w:val="22"/>
              </w:rPr>
              <w:t xml:space="preserve"> with l</w:t>
            </w:r>
            <w:r w:rsidR="001831EF" w:rsidRPr="00476E09">
              <w:rPr>
                <w:sz w:val="22"/>
                <w:szCs w:val="22"/>
              </w:rPr>
              <w:t xml:space="preserve">argest sample size </w:t>
            </w:r>
            <w:r w:rsidR="00BE7ED8" w:rsidRPr="00476E09">
              <w:rPr>
                <w:sz w:val="22"/>
                <w:szCs w:val="22"/>
              </w:rPr>
              <w:t>on average</w:t>
            </w:r>
            <w:r w:rsidR="001831EF" w:rsidRPr="00476E09">
              <w:rPr>
                <w:sz w:val="22"/>
                <w:szCs w:val="22"/>
              </w:rPr>
              <w:t xml:space="preserve"> </w:t>
            </w:r>
            <w:r w:rsidR="00D75A1D" w:rsidRPr="00476E09">
              <w:rPr>
                <w:sz w:val="22"/>
                <w:szCs w:val="22"/>
              </w:rPr>
              <w:t>2.</w:t>
            </w:r>
            <w:r w:rsidR="0097687E" w:rsidRPr="00476E09">
              <w:rPr>
                <w:sz w:val="22"/>
                <w:szCs w:val="22"/>
              </w:rPr>
              <w:t>7</w:t>
            </w:r>
            <w:r w:rsidR="00D75A1D" w:rsidRPr="00476E09">
              <w:rPr>
                <w:sz w:val="22"/>
                <w:szCs w:val="22"/>
              </w:rPr>
              <w:t xml:space="preserve"> mm (SD±</w:t>
            </w:r>
            <w:r w:rsidR="0097687E" w:rsidRPr="00476E09">
              <w:rPr>
                <w:sz w:val="22"/>
                <w:szCs w:val="22"/>
              </w:rPr>
              <w:t>1.3mm).</w:t>
            </w:r>
            <w:r w:rsidR="0038004B" w:rsidRPr="00476E09">
              <w:rPr>
                <w:sz w:val="22"/>
                <w:szCs w:val="22"/>
              </w:rPr>
              <w:t xml:space="preserve"> </w:t>
            </w:r>
            <w:r w:rsidR="000106AC" w:rsidRPr="00476E09">
              <w:rPr>
                <w:sz w:val="22"/>
                <w:szCs w:val="22"/>
              </w:rPr>
              <w:t xml:space="preserve">No bleeding complication occurred </w:t>
            </w:r>
            <w:r w:rsidR="00726142" w:rsidRPr="00476E09">
              <w:rPr>
                <w:sz w:val="22"/>
                <w:szCs w:val="22"/>
              </w:rPr>
              <w:t>in 12/15 (80%) of cases</w:t>
            </w:r>
            <w:r w:rsidR="00B904FE" w:rsidRPr="00476E09">
              <w:rPr>
                <w:sz w:val="22"/>
                <w:szCs w:val="22"/>
              </w:rPr>
              <w:t>,</w:t>
            </w:r>
            <w:r w:rsidR="00726142" w:rsidRPr="00476E09">
              <w:rPr>
                <w:sz w:val="22"/>
                <w:szCs w:val="22"/>
              </w:rPr>
              <w:t xml:space="preserve"> moderate bleeding in </w:t>
            </w:r>
            <w:r w:rsidR="00B07795" w:rsidRPr="00476E09">
              <w:rPr>
                <w:sz w:val="22"/>
                <w:szCs w:val="22"/>
              </w:rPr>
              <w:t>3/15 (20%) of cas</w:t>
            </w:r>
            <w:r w:rsidR="00B90133" w:rsidRPr="00476E09">
              <w:rPr>
                <w:sz w:val="22"/>
                <w:szCs w:val="22"/>
              </w:rPr>
              <w:t xml:space="preserve">es. No hypoxic events occurred post procedure. </w:t>
            </w:r>
            <w:r w:rsidR="00877D54" w:rsidRPr="00476E09">
              <w:rPr>
                <w:sz w:val="22"/>
                <w:szCs w:val="22"/>
              </w:rPr>
              <w:t xml:space="preserve">Three out of </w:t>
            </w:r>
            <w:r w:rsidR="00F87C7C" w:rsidRPr="00476E09">
              <w:rPr>
                <w:sz w:val="22"/>
                <w:szCs w:val="22"/>
              </w:rPr>
              <w:t>15</w:t>
            </w:r>
            <w:r w:rsidR="00602BF1" w:rsidRPr="00476E09">
              <w:rPr>
                <w:sz w:val="22"/>
                <w:szCs w:val="22"/>
              </w:rPr>
              <w:t xml:space="preserve"> cases</w:t>
            </w:r>
            <w:r w:rsidR="00877D54" w:rsidRPr="00476E09">
              <w:rPr>
                <w:sz w:val="22"/>
                <w:szCs w:val="22"/>
              </w:rPr>
              <w:t xml:space="preserve"> (20%) had a post biopsy pneumothorax</w:t>
            </w:r>
            <w:r w:rsidR="004D1893" w:rsidRPr="00476E09">
              <w:rPr>
                <w:sz w:val="22"/>
                <w:szCs w:val="22"/>
              </w:rPr>
              <w:t>.</w:t>
            </w:r>
            <w:r w:rsidR="00837B55" w:rsidRPr="00476E09">
              <w:rPr>
                <w:sz w:val="22"/>
                <w:szCs w:val="22"/>
              </w:rPr>
              <w:t xml:space="preserve"> Of these 3 cases</w:t>
            </w:r>
            <w:r w:rsidR="00B904FE" w:rsidRPr="00476E09">
              <w:rPr>
                <w:sz w:val="22"/>
                <w:szCs w:val="22"/>
              </w:rPr>
              <w:t>,</w:t>
            </w:r>
            <w:r w:rsidR="00837B55" w:rsidRPr="00476E09">
              <w:rPr>
                <w:sz w:val="22"/>
                <w:szCs w:val="22"/>
              </w:rPr>
              <w:t xml:space="preserve"> tw</w:t>
            </w:r>
            <w:r w:rsidR="004D1893" w:rsidRPr="00476E09">
              <w:rPr>
                <w:sz w:val="22"/>
                <w:szCs w:val="22"/>
              </w:rPr>
              <w:t xml:space="preserve">o were </w:t>
            </w:r>
            <w:r w:rsidR="005719A5" w:rsidRPr="00476E09">
              <w:rPr>
                <w:sz w:val="22"/>
                <w:szCs w:val="22"/>
              </w:rPr>
              <w:t xml:space="preserve">outpatients and were </w:t>
            </w:r>
            <w:r w:rsidR="004D1893" w:rsidRPr="00476E09">
              <w:rPr>
                <w:sz w:val="22"/>
                <w:szCs w:val="22"/>
              </w:rPr>
              <w:t xml:space="preserve">discharged </w:t>
            </w:r>
            <w:r w:rsidR="005719A5" w:rsidRPr="00476E09">
              <w:rPr>
                <w:sz w:val="22"/>
                <w:szCs w:val="22"/>
              </w:rPr>
              <w:t>without intervention. O</w:t>
            </w:r>
            <w:r w:rsidR="00E93FEB" w:rsidRPr="00476E09">
              <w:rPr>
                <w:sz w:val="22"/>
                <w:szCs w:val="22"/>
              </w:rPr>
              <w:t xml:space="preserve">ne </w:t>
            </w:r>
            <w:r w:rsidR="005719A5" w:rsidRPr="00476E09">
              <w:rPr>
                <w:sz w:val="22"/>
                <w:szCs w:val="22"/>
              </w:rPr>
              <w:t>w</w:t>
            </w:r>
            <w:r w:rsidR="00286473" w:rsidRPr="00476E09">
              <w:rPr>
                <w:sz w:val="22"/>
                <w:szCs w:val="22"/>
              </w:rPr>
              <w:t xml:space="preserve">as </w:t>
            </w:r>
            <w:r w:rsidR="00B904FE" w:rsidRPr="00476E09">
              <w:rPr>
                <w:sz w:val="22"/>
                <w:szCs w:val="22"/>
              </w:rPr>
              <w:t>from</w:t>
            </w:r>
            <w:r w:rsidR="00286473" w:rsidRPr="00476E09">
              <w:rPr>
                <w:sz w:val="22"/>
                <w:szCs w:val="22"/>
              </w:rPr>
              <w:t xml:space="preserve"> intensive care who required</w:t>
            </w:r>
            <w:r w:rsidR="00E93FEB" w:rsidRPr="00476E09">
              <w:rPr>
                <w:sz w:val="22"/>
                <w:szCs w:val="22"/>
              </w:rPr>
              <w:t xml:space="preserve"> intercostal catheter insertion.</w:t>
            </w:r>
            <w:r w:rsidR="00A35D46" w:rsidRPr="00476E09">
              <w:rPr>
                <w:sz w:val="22"/>
                <w:szCs w:val="22"/>
              </w:rPr>
              <w:t xml:space="preserve"> </w:t>
            </w:r>
            <w:r w:rsidR="00365BD0" w:rsidRPr="00476E09">
              <w:rPr>
                <w:sz w:val="22"/>
                <w:szCs w:val="22"/>
              </w:rPr>
              <w:t xml:space="preserve">For localised disease, histopathological diagnostic yield was ½ </w:t>
            </w:r>
            <w:r w:rsidR="00992496" w:rsidRPr="00476E09">
              <w:rPr>
                <w:sz w:val="22"/>
                <w:szCs w:val="22"/>
              </w:rPr>
              <w:t>(</w:t>
            </w:r>
            <w:r w:rsidR="00365BD0" w:rsidRPr="00476E09">
              <w:rPr>
                <w:sz w:val="22"/>
                <w:szCs w:val="22"/>
              </w:rPr>
              <w:t xml:space="preserve">50%) with lipoid pneumonia diagnosed. For diffuse pulmonary disease, </w:t>
            </w:r>
            <w:r w:rsidR="00992496" w:rsidRPr="00476E09">
              <w:rPr>
                <w:sz w:val="22"/>
                <w:szCs w:val="22"/>
              </w:rPr>
              <w:t xml:space="preserve">histopathological </w:t>
            </w:r>
            <w:r w:rsidR="00365BD0" w:rsidRPr="00476E09">
              <w:rPr>
                <w:sz w:val="22"/>
                <w:szCs w:val="22"/>
              </w:rPr>
              <w:t xml:space="preserve">diagnostic yield was </w:t>
            </w:r>
            <w:r w:rsidR="00992496" w:rsidRPr="00476E09">
              <w:rPr>
                <w:sz w:val="22"/>
                <w:szCs w:val="22"/>
              </w:rPr>
              <w:t xml:space="preserve">5/13 (38%) with 3 diagnosed with organising pneumonia, 1 with hypersensitivity pneumonitis and 1 with tuberculosis. </w:t>
            </w:r>
          </w:p>
          <w:p w14:paraId="591E731E" w14:textId="77777777" w:rsidR="007A344E" w:rsidRPr="00476E09" w:rsidRDefault="007A344E" w:rsidP="00E020F6">
            <w:pPr>
              <w:pStyle w:val="Default"/>
              <w:rPr>
                <w:sz w:val="22"/>
                <w:szCs w:val="22"/>
              </w:rPr>
            </w:pPr>
          </w:p>
          <w:p w14:paraId="6197B572" w14:textId="4712EEA7" w:rsidR="00037130" w:rsidRPr="00476E09" w:rsidRDefault="00037130" w:rsidP="00037130">
            <w:pPr>
              <w:rPr>
                <w:rFonts w:ascii="Arial" w:hAnsi="Arial" w:cs="Arial"/>
                <w:sz w:val="22"/>
                <w:szCs w:val="22"/>
              </w:rPr>
            </w:pPr>
            <w:r w:rsidRPr="00476E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Conclusion: </w:t>
            </w:r>
          </w:p>
          <w:p w14:paraId="196E7BAC" w14:textId="567AD687" w:rsidR="001564A4" w:rsidRPr="00476E09" w:rsidRDefault="00877D40" w:rsidP="000A28E2">
            <w:pPr>
              <w:pStyle w:val="Pa12"/>
              <w:rPr>
                <w:sz w:val="22"/>
                <w:szCs w:val="22"/>
              </w:rPr>
            </w:pPr>
            <w:r w:rsidRPr="00476E09">
              <w:rPr>
                <w:sz w:val="22"/>
                <w:szCs w:val="22"/>
              </w:rPr>
              <w:t xml:space="preserve">Our audit shows </w:t>
            </w:r>
            <w:r w:rsidR="0039192A" w:rsidRPr="00476E09">
              <w:rPr>
                <w:sz w:val="22"/>
                <w:szCs w:val="22"/>
              </w:rPr>
              <w:t xml:space="preserve">transbronchial biopsy is a relatively safe procedure with a relatively low diagnostic yield in diffuse </w:t>
            </w:r>
            <w:r w:rsidR="006637F4" w:rsidRPr="00476E09">
              <w:rPr>
                <w:sz w:val="22"/>
                <w:szCs w:val="22"/>
              </w:rPr>
              <w:t xml:space="preserve">reticular/reticulonodular disease </w:t>
            </w:r>
            <w:r w:rsidR="0039192A" w:rsidRPr="00476E09">
              <w:rPr>
                <w:sz w:val="22"/>
                <w:szCs w:val="22"/>
              </w:rPr>
              <w:t xml:space="preserve">which corroborates previous research. </w:t>
            </w:r>
          </w:p>
          <w:p w14:paraId="6D0E8E5F" w14:textId="77777777" w:rsidR="00A96F93" w:rsidRPr="00476E09" w:rsidRDefault="00A96F93" w:rsidP="00A96F93">
            <w:pPr>
              <w:pStyle w:val="Default"/>
              <w:rPr>
                <w:sz w:val="22"/>
                <w:szCs w:val="22"/>
              </w:rPr>
            </w:pPr>
          </w:p>
          <w:p w14:paraId="3E8B4283" w14:textId="77777777" w:rsidR="001564A4" w:rsidRPr="00476E09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476E09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67B518FC" w:rsidR="001564A4" w:rsidRPr="00476E09" w:rsidRDefault="00037130" w:rsidP="000A28E2">
            <w:pPr>
              <w:pStyle w:val="Pa12"/>
              <w:rPr>
                <w:sz w:val="22"/>
                <w:szCs w:val="22"/>
              </w:rPr>
            </w:pPr>
            <w:r w:rsidRPr="00476E09">
              <w:rPr>
                <w:sz w:val="22"/>
                <w:szCs w:val="22"/>
              </w:rPr>
              <w:t>NA</w:t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  <w:r w:rsidR="001564A4" w:rsidRPr="00476E09">
              <w:rPr>
                <w:sz w:val="22"/>
                <w:szCs w:val="22"/>
              </w:rPr>
              <w:br/>
            </w:r>
          </w:p>
          <w:p w14:paraId="731CD908" w14:textId="77777777" w:rsidR="001564A4" w:rsidRPr="00476E09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476E09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476E09" w:rsidRDefault="001564A4" w:rsidP="000A28E2">
            <w:pPr>
              <w:pStyle w:val="Pa12"/>
              <w:rPr>
                <w:rStyle w:val="A4"/>
                <w:bCs/>
              </w:rPr>
            </w:pP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  <w:r w:rsidRPr="00476E09">
              <w:rPr>
                <w:rStyle w:val="A4"/>
                <w:bCs/>
              </w:rPr>
              <w:br/>
            </w:r>
          </w:p>
          <w:p w14:paraId="14DC37E4" w14:textId="77777777" w:rsidR="001564A4" w:rsidRPr="00476E09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476E09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  <w:r w:rsidRPr="00476E09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476E09" w:rsidRDefault="00E0700F" w:rsidP="001564A4">
      <w:pPr>
        <w:rPr>
          <w:rFonts w:ascii="Arial" w:hAnsi="Arial" w:cs="Arial"/>
          <w:sz w:val="22"/>
          <w:szCs w:val="22"/>
        </w:rPr>
      </w:pPr>
    </w:p>
    <w:sectPr w:rsidR="00E0700F" w:rsidRPr="0047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06AC"/>
    <w:rsid w:val="00016B31"/>
    <w:rsid w:val="00016B64"/>
    <w:rsid w:val="00021BC3"/>
    <w:rsid w:val="00037130"/>
    <w:rsid w:val="00047ECC"/>
    <w:rsid w:val="000C69DB"/>
    <w:rsid w:val="000F4889"/>
    <w:rsid w:val="001178C7"/>
    <w:rsid w:val="00136352"/>
    <w:rsid w:val="001564A4"/>
    <w:rsid w:val="001831EF"/>
    <w:rsid w:val="00183E73"/>
    <w:rsid w:val="001D7269"/>
    <w:rsid w:val="001E503E"/>
    <w:rsid w:val="001E74A8"/>
    <w:rsid w:val="0021444E"/>
    <w:rsid w:val="00286473"/>
    <w:rsid w:val="002941A4"/>
    <w:rsid w:val="002C529A"/>
    <w:rsid w:val="00334EE5"/>
    <w:rsid w:val="00351DA7"/>
    <w:rsid w:val="00361F89"/>
    <w:rsid w:val="00365BD0"/>
    <w:rsid w:val="003765EF"/>
    <w:rsid w:val="0038004B"/>
    <w:rsid w:val="00387070"/>
    <w:rsid w:val="0039192A"/>
    <w:rsid w:val="003E203B"/>
    <w:rsid w:val="004253E1"/>
    <w:rsid w:val="00476E09"/>
    <w:rsid w:val="004C30F5"/>
    <w:rsid w:val="004D1893"/>
    <w:rsid w:val="0051574E"/>
    <w:rsid w:val="005719A5"/>
    <w:rsid w:val="005F341C"/>
    <w:rsid w:val="00602BF1"/>
    <w:rsid w:val="006637F4"/>
    <w:rsid w:val="006856FD"/>
    <w:rsid w:val="00694CA1"/>
    <w:rsid w:val="00726142"/>
    <w:rsid w:val="00741564"/>
    <w:rsid w:val="007728F9"/>
    <w:rsid w:val="00787BC0"/>
    <w:rsid w:val="007A344E"/>
    <w:rsid w:val="007C5CBE"/>
    <w:rsid w:val="00834549"/>
    <w:rsid w:val="00837B55"/>
    <w:rsid w:val="008432B6"/>
    <w:rsid w:val="00857199"/>
    <w:rsid w:val="00861523"/>
    <w:rsid w:val="00877D40"/>
    <w:rsid w:val="00877D54"/>
    <w:rsid w:val="008803FA"/>
    <w:rsid w:val="00882C89"/>
    <w:rsid w:val="00892A6C"/>
    <w:rsid w:val="008D701F"/>
    <w:rsid w:val="008E2D43"/>
    <w:rsid w:val="00900A9E"/>
    <w:rsid w:val="00952E1A"/>
    <w:rsid w:val="009640D4"/>
    <w:rsid w:val="00973B82"/>
    <w:rsid w:val="0097687E"/>
    <w:rsid w:val="00977FB3"/>
    <w:rsid w:val="00977FF0"/>
    <w:rsid w:val="00992496"/>
    <w:rsid w:val="00994583"/>
    <w:rsid w:val="009A707F"/>
    <w:rsid w:val="009F5D54"/>
    <w:rsid w:val="00A06B09"/>
    <w:rsid w:val="00A0754D"/>
    <w:rsid w:val="00A07619"/>
    <w:rsid w:val="00A2410D"/>
    <w:rsid w:val="00A35D46"/>
    <w:rsid w:val="00A96F93"/>
    <w:rsid w:val="00AB252C"/>
    <w:rsid w:val="00B056C8"/>
    <w:rsid w:val="00B07795"/>
    <w:rsid w:val="00B12E32"/>
    <w:rsid w:val="00B347F6"/>
    <w:rsid w:val="00B53B4A"/>
    <w:rsid w:val="00B82ADC"/>
    <w:rsid w:val="00B90133"/>
    <w:rsid w:val="00B904FE"/>
    <w:rsid w:val="00B905DD"/>
    <w:rsid w:val="00BB722D"/>
    <w:rsid w:val="00BE7ED8"/>
    <w:rsid w:val="00BF3EF0"/>
    <w:rsid w:val="00C11E51"/>
    <w:rsid w:val="00CC42A2"/>
    <w:rsid w:val="00CF4FF7"/>
    <w:rsid w:val="00D2019B"/>
    <w:rsid w:val="00D212D9"/>
    <w:rsid w:val="00D66CBD"/>
    <w:rsid w:val="00D71846"/>
    <w:rsid w:val="00D73B55"/>
    <w:rsid w:val="00D75A1D"/>
    <w:rsid w:val="00DD7A95"/>
    <w:rsid w:val="00DF31B9"/>
    <w:rsid w:val="00E020F6"/>
    <w:rsid w:val="00E05835"/>
    <w:rsid w:val="00E0700F"/>
    <w:rsid w:val="00E93FEB"/>
    <w:rsid w:val="00EC5AC7"/>
    <w:rsid w:val="00F335CF"/>
    <w:rsid w:val="00F344E0"/>
    <w:rsid w:val="00F51C90"/>
    <w:rsid w:val="00F52CF6"/>
    <w:rsid w:val="00F87C7C"/>
    <w:rsid w:val="00FB2E20"/>
    <w:rsid w:val="00FD4387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customStyle="1" w:styleId="Normal1">
    <w:name w:val="Normal1"/>
    <w:link w:val="Normal1Char"/>
    <w:rsid w:val="00F344E0"/>
    <w:pPr>
      <w:spacing w:line="276" w:lineRule="auto"/>
    </w:pPr>
    <w:rPr>
      <w:rFonts w:ascii="Arial" w:eastAsia="Arial" w:hAnsi="Arial" w:cs="Arial"/>
      <w:sz w:val="22"/>
      <w:szCs w:val="22"/>
      <w:lang w:val="uz-Cyrl-UZ"/>
    </w:rPr>
  </w:style>
  <w:style w:type="character" w:styleId="Hyperlink">
    <w:name w:val="Hyperlink"/>
    <w:basedOn w:val="DefaultParagraphFont"/>
    <w:uiPriority w:val="99"/>
    <w:unhideWhenUsed/>
    <w:rsid w:val="00F344E0"/>
    <w:rPr>
      <w:color w:val="0563C1" w:themeColor="hyperlink"/>
      <w:u w:val="single"/>
    </w:rPr>
  </w:style>
  <w:style w:type="character" w:customStyle="1" w:styleId="Normal1Char">
    <w:name w:val="Normal1 Char"/>
    <w:basedOn w:val="DefaultParagraphFont"/>
    <w:link w:val="Normal1"/>
    <w:rsid w:val="00F344E0"/>
    <w:rPr>
      <w:rFonts w:ascii="Arial" w:eastAsia="Arial" w:hAnsi="Arial" w:cs="Arial"/>
      <w:sz w:val="22"/>
      <w:szCs w:val="22"/>
      <w:lang w:val="uz-Cyrl-UZ"/>
    </w:rPr>
  </w:style>
  <w:style w:type="character" w:styleId="UnresolvedMention">
    <w:name w:val="Unresolved Mention"/>
    <w:basedOn w:val="DefaultParagraphFont"/>
    <w:uiPriority w:val="99"/>
    <w:semiHidden/>
    <w:unhideWhenUsed/>
    <w:rsid w:val="00F344E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856FD"/>
    <w:rPr>
      <w:rFonts w:ascii="Calibri" w:eastAsiaTheme="minorHAnsi" w:hAnsi="Calibri" w:cs="Calibri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Hamza Azam</cp:lastModifiedBy>
  <cp:revision>102</cp:revision>
  <dcterms:created xsi:type="dcterms:W3CDTF">2023-10-02T23:29:00Z</dcterms:created>
  <dcterms:modified xsi:type="dcterms:W3CDTF">2023-10-21T00:21:00Z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