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05"/>
      </w:tblGrid>
      <w:tr w:rsidR="002A343C" w:rsidRPr="00F26CF2" w14:paraId="191B9974" w14:textId="77777777" w:rsidTr="008F3649">
        <w:trPr>
          <w:trHeight w:val="478"/>
        </w:trPr>
        <w:tc>
          <w:tcPr>
            <w:tcW w:w="9405" w:type="dxa"/>
            <w:shd w:val="clear" w:color="auto" w:fill="auto"/>
          </w:tcPr>
          <w:p w14:paraId="4F66C190" w14:textId="72C81037" w:rsidR="00F51508" w:rsidRPr="00BA6081" w:rsidRDefault="00F51508" w:rsidP="00F515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6081">
              <w:rPr>
                <w:rFonts w:ascii="Arial" w:hAnsi="Arial" w:cs="Arial"/>
                <w:b/>
                <w:bCs/>
                <w:sz w:val="22"/>
                <w:szCs w:val="22"/>
              </w:rPr>
              <w:t>NT-proBNP by point-of-care vs laboratory testing</w:t>
            </w:r>
          </w:p>
          <w:p w14:paraId="29EA35B8" w14:textId="341C8037" w:rsidR="002A343C" w:rsidRPr="00BA6081" w:rsidRDefault="002A343C" w:rsidP="008F3649">
            <w:pP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</w:tbl>
    <w:p w14:paraId="5C67DE68" w14:textId="17CC1E64" w:rsidR="00CD7034" w:rsidRDefault="00CD7034">
      <w:r>
        <w:t xml:space="preserve"> </w:t>
      </w:r>
    </w:p>
    <w:tbl>
      <w:tblPr>
        <w:tblW w:w="94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05"/>
      </w:tblGrid>
      <w:tr w:rsidR="002A343C" w:rsidRPr="00F26CF2" w14:paraId="67D1E519" w14:textId="77777777" w:rsidTr="008F3649">
        <w:trPr>
          <w:trHeight w:val="9049"/>
        </w:trPr>
        <w:tc>
          <w:tcPr>
            <w:tcW w:w="9405" w:type="dxa"/>
            <w:shd w:val="clear" w:color="auto" w:fill="auto"/>
          </w:tcPr>
          <w:p w14:paraId="3A8B5DF1" w14:textId="1F0E6251" w:rsidR="002A343C" w:rsidRPr="00BA6081" w:rsidRDefault="002A343C" w:rsidP="000F196D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bookmarkStart w:id="0" w:name="_Hlk22563209"/>
            <w:r w:rsidRPr="00BA608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Aim: </w:t>
            </w:r>
            <w:r w:rsidR="00D71252">
              <w:rPr>
                <w:rFonts w:ascii="Arial" w:hAnsi="Arial" w:cs="Arial"/>
                <w:sz w:val="22"/>
                <w:szCs w:val="22"/>
              </w:rPr>
              <w:t>To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 investigate the difference in NT-proBNP results provided by </w:t>
            </w:r>
            <w:r w:rsidR="00D71252">
              <w:rPr>
                <w:rFonts w:ascii="Arial" w:hAnsi="Arial" w:cs="Arial"/>
                <w:sz w:val="22"/>
                <w:szCs w:val="22"/>
              </w:rPr>
              <w:t>point-of-care (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>P</w:t>
            </w:r>
            <w:r w:rsidR="00661AE6">
              <w:rPr>
                <w:rFonts w:ascii="Arial" w:hAnsi="Arial" w:cs="Arial"/>
                <w:sz w:val="22"/>
                <w:szCs w:val="22"/>
              </w:rPr>
              <w:t>o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>C</w:t>
            </w:r>
            <w:r w:rsidR="00D71252">
              <w:rPr>
                <w:rFonts w:ascii="Arial" w:hAnsi="Arial" w:cs="Arial"/>
                <w:sz w:val="22"/>
                <w:szCs w:val="22"/>
              </w:rPr>
              <w:t>)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406276">
              <w:rPr>
                <w:rFonts w:ascii="Arial" w:hAnsi="Arial" w:cs="Arial"/>
                <w:sz w:val="22"/>
                <w:szCs w:val="22"/>
              </w:rPr>
              <w:t xml:space="preserve">clinical 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>lab</w:t>
            </w:r>
            <w:r w:rsidR="00D71252">
              <w:rPr>
                <w:rFonts w:ascii="Arial" w:hAnsi="Arial" w:cs="Arial"/>
                <w:sz w:val="22"/>
                <w:szCs w:val="22"/>
              </w:rPr>
              <w:t>oratory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 assays</w:t>
            </w:r>
            <w:r w:rsidR="00CE77CE">
              <w:rPr>
                <w:rFonts w:ascii="Arial" w:hAnsi="Arial" w:cs="Arial"/>
                <w:sz w:val="22"/>
                <w:szCs w:val="22"/>
              </w:rPr>
              <w:t>,</w:t>
            </w:r>
            <w:r w:rsidR="00D712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57A3">
              <w:rPr>
                <w:rFonts w:ascii="Arial" w:hAnsi="Arial" w:cs="Arial"/>
                <w:sz w:val="22"/>
                <w:szCs w:val="22"/>
              </w:rPr>
              <w:t>and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B21414">
              <w:rPr>
                <w:rFonts w:ascii="Arial" w:hAnsi="Arial" w:cs="Arial"/>
                <w:sz w:val="22"/>
                <w:szCs w:val="22"/>
              </w:rPr>
              <w:t xml:space="preserve"> potential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414">
              <w:rPr>
                <w:rFonts w:ascii="Arial" w:hAnsi="Arial" w:cs="Arial"/>
                <w:sz w:val="22"/>
                <w:szCs w:val="22"/>
              </w:rPr>
              <w:t xml:space="preserve">misclassification </w:t>
            </w:r>
            <w:r w:rsidR="00D71252">
              <w:rPr>
                <w:rFonts w:ascii="Arial" w:hAnsi="Arial" w:cs="Arial"/>
                <w:sz w:val="22"/>
                <w:szCs w:val="22"/>
              </w:rPr>
              <w:t xml:space="preserve">using 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>threshold</w:t>
            </w:r>
            <w:r w:rsidR="00A112B8">
              <w:rPr>
                <w:rFonts w:ascii="Arial" w:hAnsi="Arial" w:cs="Arial"/>
                <w:sz w:val="22"/>
                <w:szCs w:val="22"/>
              </w:rPr>
              <w:t>s</w:t>
            </w:r>
            <w:r w:rsidR="00D71252">
              <w:rPr>
                <w:rFonts w:ascii="Arial" w:hAnsi="Arial" w:cs="Arial"/>
                <w:sz w:val="22"/>
                <w:szCs w:val="22"/>
              </w:rPr>
              <w:t xml:space="preserve"> in clinical use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CAD84A1" w14:textId="63E2CC2C" w:rsidR="002A343C" w:rsidRDefault="002A343C" w:rsidP="008F3649">
            <w:pPr>
              <w:rPr>
                <w:rFonts w:ascii="Arial" w:hAnsi="Arial" w:cs="Arial"/>
                <w:sz w:val="22"/>
                <w:szCs w:val="22"/>
              </w:rPr>
            </w:pPr>
            <w:r w:rsidRPr="00BA608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Method: </w:t>
            </w:r>
            <w:r w:rsidR="00425B8D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E73E7">
              <w:rPr>
                <w:rFonts w:ascii="Arial" w:hAnsi="Arial" w:cs="Arial"/>
                <w:sz w:val="22"/>
                <w:szCs w:val="22"/>
              </w:rPr>
              <w:t xml:space="preserve">community </w:t>
            </w:r>
            <w:r w:rsidR="00425B8D">
              <w:rPr>
                <w:rFonts w:ascii="Arial" w:hAnsi="Arial" w:cs="Arial"/>
                <w:sz w:val="22"/>
                <w:szCs w:val="22"/>
              </w:rPr>
              <w:t>c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ohort undergoing screening for </w:t>
            </w:r>
            <w:r w:rsidR="00425B8D">
              <w:rPr>
                <w:rFonts w:ascii="Arial" w:hAnsi="Arial" w:cs="Arial"/>
                <w:sz w:val="22"/>
                <w:szCs w:val="22"/>
              </w:rPr>
              <w:t xml:space="preserve">abdominal aortic aneurysm </w:t>
            </w:r>
            <w:r w:rsidR="00AE73E7">
              <w:rPr>
                <w:rFonts w:ascii="Arial" w:hAnsi="Arial" w:cs="Arial"/>
                <w:sz w:val="22"/>
                <w:szCs w:val="22"/>
              </w:rPr>
              <w:t xml:space="preserve">consented to a blood sample for research. 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No exclusions </w:t>
            </w:r>
            <w:r w:rsidR="00425B8D">
              <w:rPr>
                <w:rFonts w:ascii="Arial" w:hAnsi="Arial" w:cs="Arial"/>
                <w:sz w:val="22"/>
                <w:szCs w:val="22"/>
              </w:rPr>
              <w:t xml:space="preserve">were made 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D9572C">
              <w:rPr>
                <w:rFonts w:ascii="Arial" w:hAnsi="Arial" w:cs="Arial"/>
                <w:sz w:val="22"/>
                <w:szCs w:val="22"/>
              </w:rPr>
              <w:t>heart failure (</w:t>
            </w:r>
            <w:r w:rsidR="00A112B8">
              <w:rPr>
                <w:rFonts w:ascii="Arial" w:hAnsi="Arial" w:cs="Arial"/>
                <w:sz w:val="22"/>
                <w:szCs w:val="22"/>
              </w:rPr>
              <w:t>HF</w:t>
            </w:r>
            <w:r w:rsidR="00D9572C">
              <w:rPr>
                <w:rFonts w:ascii="Arial" w:hAnsi="Arial" w:cs="Arial"/>
                <w:sz w:val="22"/>
                <w:szCs w:val="22"/>
              </w:rPr>
              <w:t>)</w:t>
            </w:r>
            <w:r w:rsidR="00A112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6276">
              <w:rPr>
                <w:rFonts w:ascii="Arial" w:hAnsi="Arial" w:cs="Arial"/>
                <w:sz w:val="22"/>
                <w:szCs w:val="22"/>
              </w:rPr>
              <w:t>or other cardiovascular conditions.</w:t>
            </w:r>
            <w:r w:rsidR="00AE73E7">
              <w:rPr>
                <w:rFonts w:ascii="Arial" w:hAnsi="Arial" w:cs="Arial"/>
                <w:sz w:val="22"/>
                <w:szCs w:val="22"/>
              </w:rPr>
              <w:t xml:space="preserve"> After v</w:t>
            </w:r>
            <w:r w:rsidR="00425B8D">
              <w:rPr>
                <w:rFonts w:ascii="Arial" w:hAnsi="Arial" w:cs="Arial"/>
                <w:sz w:val="22"/>
                <w:szCs w:val="22"/>
              </w:rPr>
              <w:t>en</w:t>
            </w:r>
            <w:r w:rsidR="00AE73E7">
              <w:rPr>
                <w:rFonts w:ascii="Arial" w:hAnsi="Arial" w:cs="Arial"/>
                <w:sz w:val="22"/>
                <w:szCs w:val="22"/>
              </w:rPr>
              <w:t>e</w:t>
            </w:r>
            <w:r w:rsidR="00425B8D">
              <w:rPr>
                <w:rFonts w:ascii="Arial" w:hAnsi="Arial" w:cs="Arial"/>
                <w:sz w:val="22"/>
                <w:szCs w:val="22"/>
              </w:rPr>
              <w:t>puncture</w:t>
            </w:r>
            <w:r w:rsidR="00AE73E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25B8D">
              <w:rPr>
                <w:rFonts w:ascii="Arial" w:hAnsi="Arial" w:cs="Arial"/>
                <w:sz w:val="22"/>
                <w:szCs w:val="22"/>
              </w:rPr>
              <w:t>sample</w:t>
            </w:r>
            <w:r w:rsidR="000D57A3">
              <w:rPr>
                <w:rFonts w:ascii="Arial" w:hAnsi="Arial" w:cs="Arial"/>
                <w:sz w:val="22"/>
                <w:szCs w:val="22"/>
              </w:rPr>
              <w:t xml:space="preserve">s were </w:t>
            </w:r>
            <w:r w:rsidR="00425B8D">
              <w:rPr>
                <w:rFonts w:ascii="Arial" w:hAnsi="Arial" w:cs="Arial"/>
                <w:sz w:val="22"/>
                <w:szCs w:val="22"/>
              </w:rPr>
              <w:t xml:space="preserve">taken </w:t>
            </w:r>
            <w:r w:rsidR="00797A6E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AE73E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>P</w:t>
            </w:r>
            <w:r w:rsidR="00AE73E7">
              <w:rPr>
                <w:rFonts w:ascii="Arial" w:hAnsi="Arial" w:cs="Arial"/>
                <w:sz w:val="22"/>
                <w:szCs w:val="22"/>
              </w:rPr>
              <w:t>o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>C (Cobas h232)</w:t>
            </w:r>
            <w:r w:rsidR="00797A6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E6520F">
              <w:rPr>
                <w:rFonts w:ascii="Arial" w:hAnsi="Arial" w:cs="Arial"/>
                <w:sz w:val="22"/>
                <w:szCs w:val="22"/>
              </w:rPr>
              <w:t>laboratory (</w:t>
            </w:r>
            <w:r w:rsidR="00E6520F" w:rsidRPr="00BA6081">
              <w:rPr>
                <w:rFonts w:ascii="Arial" w:hAnsi="Arial" w:cs="Arial"/>
                <w:sz w:val="22"/>
                <w:szCs w:val="22"/>
              </w:rPr>
              <w:t xml:space="preserve">Cobas </w:t>
            </w:r>
            <w:r w:rsidR="00E6520F">
              <w:rPr>
                <w:rFonts w:ascii="Arial" w:hAnsi="Arial" w:cs="Arial"/>
                <w:sz w:val="22"/>
                <w:szCs w:val="22"/>
              </w:rPr>
              <w:t xml:space="preserve">e411; </w:t>
            </w:r>
            <w:r w:rsidR="00D8313F">
              <w:rPr>
                <w:rFonts w:ascii="Arial" w:hAnsi="Arial" w:cs="Arial"/>
                <w:sz w:val="22"/>
                <w:szCs w:val="22"/>
              </w:rPr>
              <w:t>“lab value”</w:t>
            </w:r>
            <w:r w:rsidR="005E2FE1">
              <w:rPr>
                <w:rFonts w:ascii="Arial" w:hAnsi="Arial" w:cs="Arial"/>
                <w:sz w:val="22"/>
                <w:szCs w:val="22"/>
              </w:rPr>
              <w:t>; referent</w:t>
            </w:r>
            <w:r w:rsidR="00E6520F" w:rsidRPr="00BA6081">
              <w:rPr>
                <w:rFonts w:ascii="Arial" w:hAnsi="Arial" w:cs="Arial"/>
                <w:sz w:val="22"/>
                <w:szCs w:val="22"/>
              </w:rPr>
              <w:t>)</w:t>
            </w:r>
            <w:r w:rsidR="00EC1C9B">
              <w:rPr>
                <w:rFonts w:ascii="Arial" w:hAnsi="Arial" w:cs="Arial"/>
                <w:sz w:val="22"/>
                <w:szCs w:val="22"/>
              </w:rPr>
              <w:t xml:space="preserve"> assays</w:t>
            </w:r>
            <w:r w:rsidR="00425B8D">
              <w:rPr>
                <w:rFonts w:ascii="Arial" w:hAnsi="Arial" w:cs="Arial"/>
                <w:sz w:val="22"/>
                <w:szCs w:val="22"/>
              </w:rPr>
              <w:t>.</w:t>
            </w:r>
            <w:r w:rsidR="00AE73E7">
              <w:rPr>
                <w:rFonts w:ascii="Arial" w:hAnsi="Arial" w:cs="Arial"/>
                <w:sz w:val="22"/>
                <w:szCs w:val="22"/>
              </w:rPr>
              <w:t xml:space="preserve"> The methods were </w:t>
            </w:r>
            <w:r w:rsidR="00564D3D">
              <w:rPr>
                <w:rFonts w:ascii="Arial" w:hAnsi="Arial" w:cs="Arial"/>
                <w:sz w:val="22"/>
                <w:szCs w:val="22"/>
              </w:rPr>
              <w:t>compared</w:t>
            </w:r>
            <w:r w:rsidR="00AE73E7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>Bland</w:t>
            </w:r>
            <w:r w:rsidR="005E2FE1">
              <w:rPr>
                <w:rFonts w:ascii="Arial" w:hAnsi="Arial" w:cs="Arial"/>
                <w:sz w:val="22"/>
                <w:szCs w:val="22"/>
              </w:rPr>
              <w:t>-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Altman </w:t>
            </w:r>
            <w:r w:rsidR="00AE73E7">
              <w:rPr>
                <w:rFonts w:ascii="Arial" w:hAnsi="Arial" w:cs="Arial"/>
                <w:sz w:val="22"/>
                <w:szCs w:val="22"/>
              </w:rPr>
              <w:t xml:space="preserve">analysis </w:t>
            </w:r>
            <w:r w:rsidR="00A112B8">
              <w:rPr>
                <w:rFonts w:ascii="Arial" w:hAnsi="Arial" w:cs="Arial"/>
                <w:sz w:val="22"/>
                <w:szCs w:val="22"/>
              </w:rPr>
              <w:t>and</w:t>
            </w:r>
            <w:r w:rsidR="00B21414">
              <w:rPr>
                <w:rFonts w:ascii="Arial" w:hAnsi="Arial" w:cs="Arial"/>
                <w:sz w:val="22"/>
                <w:szCs w:val="22"/>
              </w:rPr>
              <w:t>, for illustration,</w:t>
            </w:r>
            <w:r w:rsidR="00A112B8"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AE73E7">
              <w:rPr>
                <w:rFonts w:ascii="Arial" w:hAnsi="Arial" w:cs="Arial"/>
                <w:sz w:val="22"/>
                <w:szCs w:val="22"/>
              </w:rPr>
              <w:t>categorisation of NT-proBN</w:t>
            </w:r>
            <w:r w:rsidR="00564D3D">
              <w:rPr>
                <w:rFonts w:ascii="Arial" w:hAnsi="Arial" w:cs="Arial"/>
                <w:sz w:val="22"/>
                <w:szCs w:val="22"/>
              </w:rPr>
              <w:t>P</w:t>
            </w:r>
            <w:r w:rsidR="00AE7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2B8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EE77AE">
              <w:rPr>
                <w:rFonts w:ascii="Arial" w:hAnsi="Arial" w:cs="Arial"/>
                <w:sz w:val="22"/>
                <w:szCs w:val="22"/>
              </w:rPr>
              <w:t xml:space="preserve">the ESC HF guideline of </w:t>
            </w:r>
            <w:r w:rsidR="00B21414">
              <w:rPr>
                <w:rFonts w:ascii="Arial" w:hAnsi="Arial" w:cs="Arial"/>
                <w:sz w:val="22"/>
                <w:szCs w:val="22"/>
              </w:rPr>
              <w:t>≤</w:t>
            </w:r>
            <w:r w:rsidR="001B14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2B8">
              <w:rPr>
                <w:rFonts w:ascii="Arial" w:hAnsi="Arial" w:cs="Arial"/>
                <w:sz w:val="22"/>
                <w:szCs w:val="22"/>
              </w:rPr>
              <w:t>or</w:t>
            </w:r>
            <w:r w:rsidR="001B14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77AE">
              <w:rPr>
                <w:rFonts w:ascii="Arial" w:hAnsi="Arial" w:cs="Arial"/>
                <w:sz w:val="22"/>
                <w:szCs w:val="22"/>
              </w:rPr>
              <w:t>&gt;1</w:t>
            </w:r>
            <w:r w:rsidR="00A112B8">
              <w:rPr>
                <w:rFonts w:ascii="Arial" w:hAnsi="Arial" w:cs="Arial"/>
                <w:sz w:val="22"/>
                <w:szCs w:val="22"/>
              </w:rPr>
              <w:t>5 pmol/L</w:t>
            </w:r>
            <w:r w:rsidR="00564D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77AE">
              <w:rPr>
                <w:rFonts w:ascii="Arial" w:hAnsi="Arial" w:cs="Arial"/>
                <w:sz w:val="22"/>
                <w:szCs w:val="22"/>
              </w:rPr>
              <w:t>(126 pg/mL</w:t>
            </w:r>
            <w:r w:rsidR="005E2FE1">
              <w:rPr>
                <w:rFonts w:ascii="Arial" w:hAnsi="Arial" w:cs="Arial"/>
                <w:sz w:val="22"/>
                <w:szCs w:val="22"/>
              </w:rPr>
              <w:t>)</w:t>
            </w:r>
            <w:r w:rsidR="00A112B8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3EBB2282" w14:textId="77777777" w:rsidR="002A343C" w:rsidRPr="00BA6081" w:rsidRDefault="002A343C" w:rsidP="008F3649">
            <w:pP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</w:p>
          <w:p w14:paraId="2C36BA33" w14:textId="5BCF3773" w:rsidR="007B3DC8" w:rsidRDefault="002A343C" w:rsidP="008F5FD5">
            <w:pPr>
              <w:rPr>
                <w:rFonts w:ascii="Arial" w:hAnsi="Arial" w:cs="Arial"/>
                <w:sz w:val="22"/>
                <w:szCs w:val="22"/>
              </w:rPr>
            </w:pPr>
            <w:r w:rsidRPr="00BA608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Results: 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Of 704 participants, median age </w:t>
            </w:r>
            <w:r w:rsidR="00BA6081">
              <w:rPr>
                <w:rFonts w:ascii="Arial" w:hAnsi="Arial" w:cs="Arial"/>
                <w:sz w:val="22"/>
                <w:szCs w:val="22"/>
              </w:rPr>
              <w:t>66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E77CE">
              <w:rPr>
                <w:rFonts w:ascii="Arial" w:hAnsi="Arial" w:cs="Arial"/>
                <w:sz w:val="22"/>
                <w:szCs w:val="22"/>
              </w:rPr>
              <w:t>IQR</w:t>
            </w:r>
            <w:r w:rsidR="00F845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081">
              <w:rPr>
                <w:rFonts w:ascii="Arial" w:hAnsi="Arial" w:cs="Arial"/>
                <w:sz w:val="22"/>
                <w:szCs w:val="22"/>
              </w:rPr>
              <w:t>63-69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>)</w:t>
            </w:r>
            <w:r w:rsidR="00BA6081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A30E83">
              <w:rPr>
                <w:rFonts w:ascii="Arial" w:hAnsi="Arial" w:cs="Arial"/>
                <w:sz w:val="22"/>
                <w:szCs w:val="22"/>
              </w:rPr>
              <w:t>ea</w:t>
            </w:r>
            <w:r w:rsidR="00BA6081">
              <w:rPr>
                <w:rFonts w:ascii="Arial" w:hAnsi="Arial" w:cs="Arial"/>
                <w:sz w:val="22"/>
                <w:szCs w:val="22"/>
              </w:rPr>
              <w:t>rs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6081">
              <w:rPr>
                <w:rFonts w:ascii="Arial" w:hAnsi="Arial" w:cs="Arial"/>
                <w:sz w:val="22"/>
                <w:szCs w:val="22"/>
              </w:rPr>
              <w:t>56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>% women</w:t>
            </w:r>
            <w:r w:rsidR="000F196D">
              <w:rPr>
                <w:rFonts w:ascii="Arial" w:hAnsi="Arial" w:cs="Arial"/>
                <w:sz w:val="22"/>
                <w:szCs w:val="22"/>
              </w:rPr>
              <w:t>,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081">
              <w:rPr>
                <w:rFonts w:ascii="Arial" w:hAnsi="Arial" w:cs="Arial"/>
                <w:sz w:val="22"/>
                <w:szCs w:val="22"/>
              </w:rPr>
              <w:t>58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% Māori, </w:t>
            </w:r>
            <w:r w:rsidR="00BA6081">
              <w:rPr>
                <w:rFonts w:ascii="Arial" w:hAnsi="Arial" w:cs="Arial"/>
                <w:sz w:val="22"/>
                <w:szCs w:val="22"/>
              </w:rPr>
              <w:t>41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>% Pacific peoples.</w:t>
            </w:r>
            <w:r w:rsidR="00BA60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Median </w:t>
            </w:r>
            <w:r w:rsidR="00EC1C9B">
              <w:rPr>
                <w:rFonts w:ascii="Arial" w:hAnsi="Arial" w:cs="Arial"/>
                <w:sz w:val="22"/>
                <w:szCs w:val="22"/>
              </w:rPr>
              <w:t xml:space="preserve">lab 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NT-proBNP </w:t>
            </w:r>
            <w:r w:rsidR="00BA6081">
              <w:rPr>
                <w:rFonts w:ascii="Arial" w:hAnsi="Arial" w:cs="Arial"/>
                <w:sz w:val="22"/>
                <w:szCs w:val="22"/>
              </w:rPr>
              <w:t>8.6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A6081">
              <w:rPr>
                <w:rFonts w:ascii="Arial" w:hAnsi="Arial" w:cs="Arial"/>
                <w:sz w:val="22"/>
                <w:szCs w:val="22"/>
              </w:rPr>
              <w:t>IQR</w:t>
            </w:r>
            <w:r w:rsidR="00F845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081">
              <w:rPr>
                <w:rFonts w:ascii="Arial" w:hAnsi="Arial" w:cs="Arial"/>
                <w:sz w:val="22"/>
                <w:szCs w:val="22"/>
              </w:rPr>
              <w:t>4.4-19.5</w:t>
            </w:r>
            <w:r w:rsidR="008F5FD5" w:rsidRPr="00BA6081">
              <w:rPr>
                <w:rFonts w:ascii="Arial" w:hAnsi="Arial" w:cs="Arial"/>
                <w:sz w:val="22"/>
                <w:szCs w:val="22"/>
              </w:rPr>
              <w:t xml:space="preserve">) pmol/L. </w:t>
            </w:r>
            <w:r w:rsidR="00D9585F" w:rsidRPr="00D9585F">
              <w:rPr>
                <w:rFonts w:ascii="Arial" w:hAnsi="Arial" w:cs="Arial"/>
                <w:sz w:val="22"/>
                <w:szCs w:val="22"/>
              </w:rPr>
              <w:t xml:space="preserve">After </w:t>
            </w:r>
            <w:r w:rsidR="00293F8C">
              <w:rPr>
                <w:rFonts w:ascii="Arial" w:hAnsi="Arial" w:cs="Arial"/>
                <w:sz w:val="22"/>
                <w:szCs w:val="22"/>
              </w:rPr>
              <w:t>reconciling</w:t>
            </w:r>
            <w:r w:rsidR="00D9585F" w:rsidRPr="00D9585F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EC1C9B">
              <w:rPr>
                <w:rFonts w:ascii="Arial" w:hAnsi="Arial" w:cs="Arial"/>
                <w:sz w:val="22"/>
                <w:szCs w:val="22"/>
              </w:rPr>
              <w:t>lower</w:t>
            </w:r>
            <w:r w:rsidR="00D9585F" w:rsidRPr="00D9585F">
              <w:rPr>
                <w:rFonts w:ascii="Arial" w:hAnsi="Arial" w:cs="Arial"/>
                <w:sz w:val="22"/>
                <w:szCs w:val="22"/>
              </w:rPr>
              <w:t xml:space="preserve"> limit </w:t>
            </w:r>
            <w:r w:rsidR="000D57A3">
              <w:rPr>
                <w:rFonts w:ascii="Arial" w:hAnsi="Arial" w:cs="Arial"/>
                <w:sz w:val="22"/>
                <w:szCs w:val="22"/>
              </w:rPr>
              <w:t>to &lt;7pmol/L for both</w:t>
            </w:r>
            <w:r w:rsidR="00E37E14">
              <w:rPr>
                <w:rFonts w:ascii="Arial" w:hAnsi="Arial" w:cs="Arial"/>
                <w:sz w:val="22"/>
                <w:szCs w:val="22"/>
              </w:rPr>
              <w:t xml:space="preserve"> methods</w:t>
            </w:r>
            <w:r w:rsidR="00D9585F" w:rsidRPr="00D9585F">
              <w:rPr>
                <w:rFonts w:ascii="Arial" w:hAnsi="Arial" w:cs="Arial"/>
                <w:sz w:val="22"/>
                <w:szCs w:val="22"/>
              </w:rPr>
              <w:t>,</w:t>
            </w:r>
            <w:r w:rsidR="00D958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0E83">
              <w:rPr>
                <w:rFonts w:ascii="Arial" w:hAnsi="Arial" w:cs="Arial"/>
                <w:sz w:val="22"/>
                <w:szCs w:val="22"/>
              </w:rPr>
              <w:t xml:space="preserve">PoC overestimated NT-proBNP by </w:t>
            </w:r>
            <w:r w:rsidR="00D9585F">
              <w:rPr>
                <w:rFonts w:ascii="Arial" w:hAnsi="Arial" w:cs="Arial"/>
                <w:sz w:val="22"/>
                <w:szCs w:val="22"/>
              </w:rPr>
              <w:t>2.8</w:t>
            </w:r>
            <w:r w:rsidR="00A30E83">
              <w:rPr>
                <w:rFonts w:ascii="Arial" w:hAnsi="Arial" w:cs="Arial"/>
                <w:sz w:val="22"/>
                <w:szCs w:val="22"/>
              </w:rPr>
              <w:t xml:space="preserve"> pmol/L, </w:t>
            </w:r>
            <w:r w:rsidR="00D9585F">
              <w:rPr>
                <w:rFonts w:ascii="Arial" w:hAnsi="Arial" w:cs="Arial"/>
                <w:sz w:val="22"/>
                <w:szCs w:val="22"/>
              </w:rPr>
              <w:t xml:space="preserve">on average, </w:t>
            </w:r>
            <w:r w:rsidR="00A112B8">
              <w:rPr>
                <w:rFonts w:ascii="Arial" w:hAnsi="Arial" w:cs="Arial"/>
                <w:sz w:val="22"/>
                <w:szCs w:val="22"/>
              </w:rPr>
              <w:t>including</w:t>
            </w:r>
            <w:r w:rsidR="00A30E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6711">
              <w:rPr>
                <w:rFonts w:ascii="Arial" w:hAnsi="Arial" w:cs="Arial"/>
                <w:sz w:val="22"/>
                <w:szCs w:val="22"/>
              </w:rPr>
              <w:t xml:space="preserve">significantly </w:t>
            </w:r>
            <w:r w:rsidR="00A30E83">
              <w:rPr>
                <w:rFonts w:ascii="Arial" w:hAnsi="Arial" w:cs="Arial"/>
                <w:sz w:val="22"/>
                <w:szCs w:val="22"/>
              </w:rPr>
              <w:t xml:space="preserve">greater overestimation </w:t>
            </w:r>
            <w:r w:rsidR="00536711">
              <w:rPr>
                <w:rFonts w:ascii="Arial" w:hAnsi="Arial" w:cs="Arial"/>
                <w:sz w:val="22"/>
                <w:szCs w:val="22"/>
              </w:rPr>
              <w:t>of</w:t>
            </w:r>
            <w:r w:rsidR="00A30E83">
              <w:rPr>
                <w:rFonts w:ascii="Arial" w:hAnsi="Arial" w:cs="Arial"/>
                <w:sz w:val="22"/>
                <w:szCs w:val="22"/>
              </w:rPr>
              <w:t xml:space="preserve"> values </w:t>
            </w:r>
            <w:r w:rsidR="00293F8C">
              <w:rPr>
                <w:rFonts w:ascii="Arial" w:hAnsi="Arial" w:cs="Arial"/>
                <w:sz w:val="22"/>
                <w:szCs w:val="22"/>
              </w:rPr>
              <w:t>&gt;</w:t>
            </w:r>
            <w:r w:rsidR="00A30E83">
              <w:rPr>
                <w:rFonts w:ascii="Arial" w:hAnsi="Arial" w:cs="Arial"/>
                <w:sz w:val="22"/>
                <w:szCs w:val="22"/>
              </w:rPr>
              <w:t>50 pmol/L</w:t>
            </w:r>
            <w:r w:rsidR="00AE424B">
              <w:rPr>
                <w:rFonts w:ascii="Arial" w:hAnsi="Arial" w:cs="Arial"/>
                <w:sz w:val="22"/>
                <w:szCs w:val="22"/>
              </w:rPr>
              <w:t>; h</w:t>
            </w:r>
            <w:r w:rsidR="00D1066E">
              <w:rPr>
                <w:rFonts w:ascii="Arial" w:hAnsi="Arial" w:cs="Arial"/>
                <w:sz w:val="22"/>
                <w:szCs w:val="22"/>
              </w:rPr>
              <w:t>owever</w:t>
            </w:r>
            <w:r w:rsidR="00AE424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845A1">
              <w:rPr>
                <w:rFonts w:ascii="Arial" w:hAnsi="Arial" w:cs="Arial"/>
                <w:sz w:val="22"/>
                <w:szCs w:val="22"/>
              </w:rPr>
              <w:t>33%</w:t>
            </w:r>
            <w:r w:rsidR="00D1066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E424B">
              <w:rPr>
                <w:rFonts w:ascii="Arial" w:hAnsi="Arial" w:cs="Arial"/>
                <w:sz w:val="22"/>
                <w:szCs w:val="22"/>
              </w:rPr>
              <w:t>n=</w:t>
            </w:r>
            <w:r w:rsidR="00D1066E">
              <w:rPr>
                <w:rFonts w:ascii="Arial" w:hAnsi="Arial" w:cs="Arial"/>
                <w:sz w:val="22"/>
                <w:szCs w:val="22"/>
              </w:rPr>
              <w:t>230) had a PoC value lower than the</w:t>
            </w:r>
            <w:r w:rsidR="00AE424B">
              <w:rPr>
                <w:rFonts w:ascii="Arial" w:hAnsi="Arial" w:cs="Arial"/>
                <w:sz w:val="22"/>
                <w:szCs w:val="22"/>
              </w:rPr>
              <w:t>ir</w:t>
            </w:r>
            <w:r w:rsidR="00D1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77AE">
              <w:rPr>
                <w:rFonts w:ascii="Arial" w:hAnsi="Arial" w:cs="Arial"/>
                <w:sz w:val="22"/>
                <w:szCs w:val="22"/>
              </w:rPr>
              <w:t xml:space="preserve">lab </w:t>
            </w:r>
            <w:r w:rsidR="00DB0C9A">
              <w:rPr>
                <w:rFonts w:ascii="Arial" w:hAnsi="Arial" w:cs="Arial"/>
                <w:sz w:val="22"/>
                <w:szCs w:val="22"/>
              </w:rPr>
              <w:t>value</w:t>
            </w:r>
            <w:r w:rsidR="00D106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3E11EB" w14:textId="77777777" w:rsidR="00F845A1" w:rsidRDefault="00F845A1" w:rsidP="008F5F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0B081A" w14:textId="5EDBC883" w:rsidR="00EE77AE" w:rsidRDefault="00A112B8" w:rsidP="00A112B8">
            <w:pPr>
              <w:rPr>
                <w:rFonts w:ascii="Arial" w:hAnsi="Arial" w:cs="Arial"/>
                <w:sz w:val="22"/>
                <w:szCs w:val="22"/>
              </w:rPr>
            </w:pPr>
            <w:r w:rsidRPr="00EE77AE">
              <w:rPr>
                <w:rFonts w:ascii="Arial" w:hAnsi="Arial" w:cs="Arial"/>
                <w:sz w:val="22"/>
                <w:szCs w:val="22"/>
              </w:rPr>
              <w:t xml:space="preserve">Among people with a </w:t>
            </w:r>
            <w:r w:rsidR="00EE77AE">
              <w:rPr>
                <w:rFonts w:ascii="Arial" w:hAnsi="Arial" w:cs="Arial"/>
                <w:sz w:val="22"/>
                <w:szCs w:val="22"/>
              </w:rPr>
              <w:t>lab</w:t>
            </w:r>
            <w:r w:rsidRPr="00EE77AE">
              <w:rPr>
                <w:rFonts w:ascii="Arial" w:hAnsi="Arial" w:cs="Arial"/>
                <w:sz w:val="22"/>
                <w:szCs w:val="22"/>
              </w:rPr>
              <w:t xml:space="preserve"> value </w:t>
            </w:r>
            <w:r w:rsidR="00EE77AE">
              <w:rPr>
                <w:rFonts w:ascii="Arial" w:hAnsi="Arial" w:cs="Arial"/>
                <w:sz w:val="22"/>
                <w:szCs w:val="22"/>
              </w:rPr>
              <w:t>&gt;15 pmol/</w:t>
            </w:r>
            <w:r w:rsidR="00EE77AE" w:rsidRPr="00293F8C">
              <w:rPr>
                <w:rFonts w:ascii="Arial" w:hAnsi="Arial" w:cs="Arial"/>
                <w:sz w:val="22"/>
                <w:szCs w:val="22"/>
              </w:rPr>
              <w:t xml:space="preserve">L, </w:t>
            </w:r>
            <w:r w:rsidR="00F202E8">
              <w:rPr>
                <w:rFonts w:ascii="Arial" w:hAnsi="Arial" w:cs="Arial"/>
                <w:sz w:val="22"/>
                <w:szCs w:val="22"/>
              </w:rPr>
              <w:t xml:space="preserve">PoC misclassified </w:t>
            </w:r>
            <w:r w:rsidR="00EE77AE" w:rsidRPr="00293F8C">
              <w:rPr>
                <w:rFonts w:ascii="Arial" w:hAnsi="Arial" w:cs="Arial"/>
                <w:sz w:val="22"/>
                <w:szCs w:val="22"/>
              </w:rPr>
              <w:t>2</w:t>
            </w:r>
            <w:r w:rsidR="00293F8C" w:rsidRPr="00293F8C">
              <w:rPr>
                <w:rFonts w:ascii="Arial" w:hAnsi="Arial" w:cs="Arial"/>
                <w:sz w:val="22"/>
                <w:szCs w:val="22"/>
              </w:rPr>
              <w:t>9</w:t>
            </w:r>
            <w:r w:rsidR="00EE77AE" w:rsidRPr="00293F8C">
              <w:rPr>
                <w:rFonts w:ascii="Arial" w:hAnsi="Arial" w:cs="Arial"/>
                <w:sz w:val="22"/>
                <w:szCs w:val="22"/>
              </w:rPr>
              <w:t>/215 (1</w:t>
            </w:r>
            <w:r w:rsidR="00293F8C" w:rsidRPr="00293F8C">
              <w:rPr>
                <w:rFonts w:ascii="Arial" w:hAnsi="Arial" w:cs="Arial"/>
                <w:sz w:val="22"/>
                <w:szCs w:val="22"/>
              </w:rPr>
              <w:t>3</w:t>
            </w:r>
            <w:r w:rsidR="00EE77AE" w:rsidRPr="00293F8C">
              <w:rPr>
                <w:rFonts w:ascii="Arial" w:hAnsi="Arial" w:cs="Arial"/>
                <w:sz w:val="22"/>
                <w:szCs w:val="22"/>
              </w:rPr>
              <w:t xml:space="preserve">%) </w:t>
            </w:r>
            <w:r w:rsidR="00F202E8">
              <w:rPr>
                <w:rFonts w:ascii="Arial" w:hAnsi="Arial" w:cs="Arial"/>
                <w:sz w:val="22"/>
                <w:szCs w:val="22"/>
              </w:rPr>
              <w:t>to values</w:t>
            </w:r>
            <w:r w:rsidR="000F196D" w:rsidRPr="00293F8C">
              <w:rPr>
                <w:rFonts w:ascii="Arial" w:hAnsi="Arial" w:cs="Arial"/>
                <w:sz w:val="22"/>
                <w:szCs w:val="22"/>
              </w:rPr>
              <w:t xml:space="preserve"> ≤15pmol/L</w:t>
            </w:r>
            <w:r w:rsidR="00EE77AE" w:rsidRPr="00293F8C">
              <w:rPr>
                <w:rFonts w:ascii="Arial" w:hAnsi="Arial" w:cs="Arial"/>
                <w:sz w:val="22"/>
                <w:szCs w:val="22"/>
              </w:rPr>
              <w:t xml:space="preserve">; among people with a lab value </w:t>
            </w:r>
            <w:r w:rsidR="0040694A" w:rsidRPr="00293F8C">
              <w:rPr>
                <w:rFonts w:ascii="Arial" w:hAnsi="Arial" w:cs="Arial"/>
                <w:sz w:val="22"/>
                <w:szCs w:val="22"/>
              </w:rPr>
              <w:t>≤</w:t>
            </w:r>
            <w:r w:rsidR="00EE77AE" w:rsidRPr="00293F8C">
              <w:rPr>
                <w:rFonts w:ascii="Arial" w:hAnsi="Arial" w:cs="Arial"/>
                <w:sz w:val="22"/>
                <w:szCs w:val="22"/>
              </w:rPr>
              <w:t xml:space="preserve">15 pmol/L, </w:t>
            </w:r>
            <w:r w:rsidR="00F202E8">
              <w:rPr>
                <w:rFonts w:ascii="Arial" w:hAnsi="Arial" w:cs="Arial"/>
                <w:sz w:val="22"/>
                <w:szCs w:val="22"/>
              </w:rPr>
              <w:t xml:space="preserve">PoC misclassified </w:t>
            </w:r>
            <w:r w:rsidR="00293F8C" w:rsidRPr="00293F8C">
              <w:rPr>
                <w:rFonts w:ascii="Arial" w:hAnsi="Arial" w:cs="Arial"/>
                <w:sz w:val="22"/>
                <w:szCs w:val="22"/>
              </w:rPr>
              <w:t>29</w:t>
            </w:r>
            <w:r w:rsidR="00EE77AE" w:rsidRPr="00293F8C">
              <w:rPr>
                <w:rFonts w:ascii="Arial" w:hAnsi="Arial" w:cs="Arial"/>
                <w:sz w:val="22"/>
                <w:szCs w:val="22"/>
              </w:rPr>
              <w:t>/489 (</w:t>
            </w:r>
            <w:r w:rsidR="00293F8C" w:rsidRPr="00293F8C">
              <w:rPr>
                <w:rFonts w:ascii="Arial" w:hAnsi="Arial" w:cs="Arial"/>
                <w:sz w:val="22"/>
                <w:szCs w:val="22"/>
              </w:rPr>
              <w:t>5.9</w:t>
            </w:r>
            <w:r w:rsidR="00EE77AE" w:rsidRPr="00293F8C">
              <w:rPr>
                <w:rFonts w:ascii="Arial" w:hAnsi="Arial" w:cs="Arial"/>
                <w:sz w:val="22"/>
                <w:szCs w:val="22"/>
              </w:rPr>
              <w:t xml:space="preserve">%) </w:t>
            </w:r>
            <w:r w:rsidR="00F202E8">
              <w:rPr>
                <w:rFonts w:ascii="Arial" w:hAnsi="Arial" w:cs="Arial"/>
                <w:sz w:val="22"/>
                <w:szCs w:val="22"/>
              </w:rPr>
              <w:t>to values &gt;15pmol/L</w:t>
            </w:r>
            <w:r w:rsidR="00EE77AE">
              <w:rPr>
                <w:rFonts w:ascii="Arial" w:hAnsi="Arial" w:cs="Arial"/>
                <w:sz w:val="22"/>
                <w:szCs w:val="22"/>
              </w:rPr>
              <w:t xml:space="preserve"> (Figure)</w:t>
            </w:r>
            <w:r w:rsidR="00293F8C">
              <w:rPr>
                <w:rFonts w:ascii="Arial" w:hAnsi="Arial" w:cs="Arial"/>
                <w:sz w:val="22"/>
                <w:szCs w:val="22"/>
              </w:rPr>
              <w:t>.</w:t>
            </w:r>
            <w:r w:rsidR="00EE77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02E8">
              <w:rPr>
                <w:rFonts w:ascii="Arial" w:hAnsi="Arial" w:cs="Arial"/>
                <w:sz w:val="22"/>
                <w:szCs w:val="22"/>
              </w:rPr>
              <w:t xml:space="preserve">Overall, applying a lab </w:t>
            </w:r>
            <w:r w:rsidR="00E37E14">
              <w:rPr>
                <w:rFonts w:ascii="Arial" w:hAnsi="Arial" w:cs="Arial"/>
                <w:sz w:val="22"/>
                <w:szCs w:val="22"/>
              </w:rPr>
              <w:t>threshold</w:t>
            </w:r>
            <w:r w:rsidR="00F202E8">
              <w:rPr>
                <w:rFonts w:ascii="Arial" w:hAnsi="Arial" w:cs="Arial"/>
                <w:sz w:val="22"/>
                <w:szCs w:val="22"/>
              </w:rPr>
              <w:t xml:space="preserve"> of 15pmol/L</w:t>
            </w:r>
            <w:r w:rsidR="00E37E14">
              <w:rPr>
                <w:rFonts w:ascii="Arial" w:hAnsi="Arial" w:cs="Arial"/>
                <w:sz w:val="22"/>
                <w:szCs w:val="22"/>
              </w:rPr>
              <w:t xml:space="preserve"> means</w:t>
            </w:r>
            <w:r w:rsidR="00F20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3F8C" w:rsidRPr="00293F8C">
              <w:rPr>
                <w:rFonts w:ascii="Arial" w:hAnsi="Arial" w:cs="Arial"/>
                <w:sz w:val="22"/>
                <w:szCs w:val="22"/>
              </w:rPr>
              <w:t>8.2%</w:t>
            </w:r>
            <w:r w:rsidR="00EE77AE" w:rsidRPr="00293F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3F8C" w:rsidRPr="00293F8C">
              <w:rPr>
                <w:rFonts w:ascii="Arial" w:hAnsi="Arial" w:cs="Arial"/>
                <w:sz w:val="22"/>
                <w:szCs w:val="22"/>
              </w:rPr>
              <w:t xml:space="preserve">of the cohort </w:t>
            </w:r>
            <w:r w:rsidR="00EE77AE">
              <w:rPr>
                <w:rFonts w:ascii="Arial" w:hAnsi="Arial" w:cs="Arial"/>
                <w:sz w:val="22"/>
                <w:szCs w:val="22"/>
              </w:rPr>
              <w:t>would be misclassified if using PoC.</w:t>
            </w:r>
          </w:p>
          <w:p w14:paraId="6292AFCA" w14:textId="77777777" w:rsidR="00EE77AE" w:rsidRDefault="00EE77AE" w:rsidP="00A112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03042E" w14:textId="01C6EDC3" w:rsidR="00F202E8" w:rsidRDefault="002A343C" w:rsidP="00293F8C">
            <w:pPr>
              <w:rPr>
                <w:rFonts w:ascii="Arial" w:hAnsi="Arial" w:cs="Arial"/>
                <w:sz w:val="22"/>
                <w:szCs w:val="22"/>
              </w:rPr>
            </w:pPr>
            <w:r w:rsidRPr="00BA608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Conclusion: </w:t>
            </w:r>
            <w:r w:rsidR="009C6954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F</w:t>
            </w:r>
            <w:r w:rsidR="00F202E8">
              <w:rPr>
                <w:rFonts w:ascii="Arial" w:hAnsi="Arial" w:cs="Arial"/>
                <w:sz w:val="22"/>
                <w:szCs w:val="22"/>
              </w:rPr>
              <w:t>or Māori and Pacific people in the community, NT-proBNP thresholds are n</w:t>
            </w:r>
            <w:r w:rsidR="00F202E8" w:rsidRPr="00BA6081">
              <w:rPr>
                <w:rFonts w:ascii="Arial" w:hAnsi="Arial" w:cs="Arial"/>
                <w:sz w:val="22"/>
                <w:szCs w:val="22"/>
              </w:rPr>
              <w:t>ot interchangeable</w:t>
            </w:r>
            <w:r w:rsidR="00F202E8">
              <w:rPr>
                <w:rFonts w:ascii="Arial" w:hAnsi="Arial" w:cs="Arial"/>
                <w:sz w:val="22"/>
                <w:szCs w:val="22"/>
              </w:rPr>
              <w:t xml:space="preserve"> between laboratory and PoC </w:t>
            </w:r>
            <w:r w:rsidR="00E37E14">
              <w:rPr>
                <w:rFonts w:ascii="Arial" w:hAnsi="Arial" w:cs="Arial"/>
                <w:sz w:val="22"/>
                <w:szCs w:val="22"/>
              </w:rPr>
              <w:t>assays</w:t>
            </w:r>
            <w:r w:rsidR="00F202E8">
              <w:rPr>
                <w:rFonts w:ascii="Arial" w:hAnsi="Arial" w:cs="Arial"/>
                <w:sz w:val="22"/>
                <w:szCs w:val="22"/>
              </w:rPr>
              <w:t xml:space="preserve">. Further assessment of </w:t>
            </w:r>
            <w:r w:rsidR="00E37E14">
              <w:rPr>
                <w:rFonts w:ascii="Arial" w:hAnsi="Arial" w:cs="Arial"/>
                <w:sz w:val="22"/>
                <w:szCs w:val="22"/>
              </w:rPr>
              <w:t xml:space="preserve">NT-proBNP by </w:t>
            </w:r>
            <w:r w:rsidR="00B21414">
              <w:rPr>
                <w:rFonts w:ascii="Arial" w:hAnsi="Arial" w:cs="Arial"/>
                <w:sz w:val="22"/>
                <w:szCs w:val="22"/>
              </w:rPr>
              <w:t>PoC</w:t>
            </w:r>
            <w:r w:rsidR="000F19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02E8">
              <w:rPr>
                <w:rFonts w:ascii="Arial" w:hAnsi="Arial" w:cs="Arial"/>
                <w:sz w:val="22"/>
                <w:szCs w:val="22"/>
              </w:rPr>
              <w:t xml:space="preserve">in patients with suspected </w:t>
            </w:r>
            <w:r w:rsidR="00E37E14">
              <w:rPr>
                <w:rFonts w:ascii="Arial" w:hAnsi="Arial" w:cs="Arial"/>
                <w:sz w:val="22"/>
                <w:szCs w:val="22"/>
              </w:rPr>
              <w:t>HF</w:t>
            </w:r>
            <w:r w:rsidR="00EC1C9B">
              <w:rPr>
                <w:rFonts w:ascii="Arial" w:hAnsi="Arial" w:cs="Arial"/>
                <w:sz w:val="22"/>
                <w:szCs w:val="22"/>
              </w:rPr>
              <w:t xml:space="preserve"> is needed</w:t>
            </w:r>
            <w:r w:rsidR="00F202E8">
              <w:rPr>
                <w:rFonts w:ascii="Arial" w:hAnsi="Arial" w:cs="Arial"/>
                <w:sz w:val="22"/>
                <w:szCs w:val="22"/>
              </w:rPr>
              <w:t xml:space="preserve"> to ensure appropriate thresholds can be utilised in clinical practice. </w:t>
            </w:r>
          </w:p>
          <w:bookmarkEnd w:id="0"/>
          <w:p w14:paraId="42022854" w14:textId="0068EA05" w:rsidR="003C0EDF" w:rsidRPr="00F722D8" w:rsidRDefault="00EF70D7" w:rsidP="00EF70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3E6627C" wp14:editId="485D1061">
                  <wp:extent cx="3466769" cy="1697273"/>
                  <wp:effectExtent l="0" t="0" r="635" b="0"/>
                  <wp:docPr id="1758950146" name="Picture 1" descr="A diagram of a grap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950146" name="Picture 1" descr="A diagram of a graph&#10;&#10;AI-generated content may be incorrect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163" cy="170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83845C" w14:textId="77777777" w:rsidR="00C95177" w:rsidRDefault="00C95177"/>
    <w:p w14:paraId="491183D2" w14:textId="3FFAE7A1" w:rsidR="00953A8A" w:rsidRDefault="00953A8A">
      <w:r>
        <w:br w:type="page"/>
      </w:r>
    </w:p>
    <w:p w14:paraId="1794EB40" w14:textId="485BAF82" w:rsidR="00953A8A" w:rsidRDefault="00953A8A" w:rsidP="00953A8A">
      <w:pPr>
        <w:jc w:val="center"/>
      </w:pPr>
    </w:p>
    <w:p w14:paraId="55F87B07" w14:textId="77777777" w:rsidR="00953A8A" w:rsidRDefault="00953A8A"/>
    <w:p w14:paraId="39362B20" w14:textId="77777777" w:rsidR="00953A8A" w:rsidRDefault="00953A8A"/>
    <w:p w14:paraId="0BEACAD0" w14:textId="77777777" w:rsidR="00953A8A" w:rsidRDefault="00953A8A"/>
    <w:p w14:paraId="5A32586B" w14:textId="77777777" w:rsidR="007B3DC8" w:rsidRPr="00BA6081" w:rsidRDefault="007B3DC8" w:rsidP="007B3DC8">
      <w:pPr>
        <w:rPr>
          <w:rFonts w:ascii="Arial" w:hAnsi="Arial" w:cs="Arial"/>
          <w:b/>
          <w:sz w:val="22"/>
          <w:szCs w:val="22"/>
          <w:lang w:val="en-US" w:eastAsia="en-GB"/>
        </w:rPr>
      </w:pPr>
    </w:p>
    <w:p w14:paraId="0AF3BCBA" w14:textId="77777777" w:rsidR="00EF5E41" w:rsidRDefault="00EF5E41"/>
    <w:sectPr w:rsidR="00EF5E4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32555" w14:textId="77777777" w:rsidR="00D056EA" w:rsidRDefault="00D056EA" w:rsidP="001420B3">
      <w:r>
        <w:separator/>
      </w:r>
    </w:p>
  </w:endnote>
  <w:endnote w:type="continuationSeparator" w:id="0">
    <w:p w14:paraId="73E3AE47" w14:textId="77777777" w:rsidR="00D056EA" w:rsidRDefault="00D056EA" w:rsidP="0014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22834725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1538C3" w14:textId="42AF82D1" w:rsidR="001420B3" w:rsidRPr="00C074C4" w:rsidRDefault="001420B3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74C4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C074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074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C074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074C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C074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C074C4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C074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074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C074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074C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C074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6883669" w14:textId="77777777" w:rsidR="001420B3" w:rsidRDefault="00142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6341A" w14:textId="77777777" w:rsidR="00D056EA" w:rsidRDefault="00D056EA" w:rsidP="001420B3">
      <w:r>
        <w:separator/>
      </w:r>
    </w:p>
  </w:footnote>
  <w:footnote w:type="continuationSeparator" w:id="0">
    <w:p w14:paraId="1D2B9597" w14:textId="77777777" w:rsidR="00D056EA" w:rsidRDefault="00D056EA" w:rsidP="00142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3C"/>
    <w:rsid w:val="00011E0B"/>
    <w:rsid w:val="00066D6B"/>
    <w:rsid w:val="000D57A3"/>
    <w:rsid w:val="000F196D"/>
    <w:rsid w:val="001420B3"/>
    <w:rsid w:val="0016224E"/>
    <w:rsid w:val="001B148F"/>
    <w:rsid w:val="00231675"/>
    <w:rsid w:val="00266691"/>
    <w:rsid w:val="00293F8C"/>
    <w:rsid w:val="00295192"/>
    <w:rsid w:val="002A343C"/>
    <w:rsid w:val="002E0F54"/>
    <w:rsid w:val="002F67D3"/>
    <w:rsid w:val="003009B7"/>
    <w:rsid w:val="00315D39"/>
    <w:rsid w:val="003832A3"/>
    <w:rsid w:val="003C0EDF"/>
    <w:rsid w:val="00406276"/>
    <w:rsid w:val="0040694A"/>
    <w:rsid w:val="00425B8D"/>
    <w:rsid w:val="004B1D78"/>
    <w:rsid w:val="004C6BBC"/>
    <w:rsid w:val="004D1229"/>
    <w:rsid w:val="004E282F"/>
    <w:rsid w:val="00536711"/>
    <w:rsid w:val="00564D3D"/>
    <w:rsid w:val="00585256"/>
    <w:rsid w:val="00591FE6"/>
    <w:rsid w:val="005922BE"/>
    <w:rsid w:val="005E2FE1"/>
    <w:rsid w:val="00661AE6"/>
    <w:rsid w:val="00691C98"/>
    <w:rsid w:val="006C7CA8"/>
    <w:rsid w:val="006E5EB5"/>
    <w:rsid w:val="006F7EDE"/>
    <w:rsid w:val="0073178F"/>
    <w:rsid w:val="007852B8"/>
    <w:rsid w:val="0078539C"/>
    <w:rsid w:val="00797A6E"/>
    <w:rsid w:val="007B3DC8"/>
    <w:rsid w:val="007C3466"/>
    <w:rsid w:val="008F5FD5"/>
    <w:rsid w:val="00953A8A"/>
    <w:rsid w:val="009A0465"/>
    <w:rsid w:val="009C6954"/>
    <w:rsid w:val="009E1F74"/>
    <w:rsid w:val="00A10AA5"/>
    <w:rsid w:val="00A112B8"/>
    <w:rsid w:val="00A30E83"/>
    <w:rsid w:val="00A704A3"/>
    <w:rsid w:val="00AE424B"/>
    <w:rsid w:val="00AE650C"/>
    <w:rsid w:val="00AE73E7"/>
    <w:rsid w:val="00B21414"/>
    <w:rsid w:val="00B51744"/>
    <w:rsid w:val="00B56F14"/>
    <w:rsid w:val="00BA6081"/>
    <w:rsid w:val="00BD4E05"/>
    <w:rsid w:val="00BD6B47"/>
    <w:rsid w:val="00C0575F"/>
    <w:rsid w:val="00C070D4"/>
    <w:rsid w:val="00C074C4"/>
    <w:rsid w:val="00C95177"/>
    <w:rsid w:val="00CD7034"/>
    <w:rsid w:val="00CE77CE"/>
    <w:rsid w:val="00D056EA"/>
    <w:rsid w:val="00D1066E"/>
    <w:rsid w:val="00D131DE"/>
    <w:rsid w:val="00D46E03"/>
    <w:rsid w:val="00D71252"/>
    <w:rsid w:val="00D8313F"/>
    <w:rsid w:val="00D9572C"/>
    <w:rsid w:val="00D9585F"/>
    <w:rsid w:val="00DB0C9A"/>
    <w:rsid w:val="00E37E14"/>
    <w:rsid w:val="00E6520F"/>
    <w:rsid w:val="00EC1C9B"/>
    <w:rsid w:val="00EE77AE"/>
    <w:rsid w:val="00EF5E41"/>
    <w:rsid w:val="00EF70D7"/>
    <w:rsid w:val="00F028D6"/>
    <w:rsid w:val="00F202E8"/>
    <w:rsid w:val="00F51508"/>
    <w:rsid w:val="00F722D8"/>
    <w:rsid w:val="00F845A1"/>
    <w:rsid w:val="00FD1D10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14D39"/>
  <w15:chartTrackingRefBased/>
  <w15:docId w15:val="{05E89FEF-26ED-4165-81FB-BABD863C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3C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0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0B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20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0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30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E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E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E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202E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Mikaylah-Rose McBirney</dc:creator>
  <cp:keywords/>
  <dc:description/>
  <cp:lastModifiedBy>Katrina Poppe</cp:lastModifiedBy>
  <cp:revision>4</cp:revision>
  <cp:lastPrinted>2025-02-09T19:47:00Z</cp:lastPrinted>
  <dcterms:created xsi:type="dcterms:W3CDTF">2025-02-14T02:14:00Z</dcterms:created>
  <dcterms:modified xsi:type="dcterms:W3CDTF">2025-02-14T02:31:00Z</dcterms:modified>
</cp:coreProperties>
</file>