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BB1DD" w14:textId="59735C14" w:rsidR="001F2A21" w:rsidRDefault="00A80F15" w:rsidP="0085219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  <w:r w:rsidRPr="006573A9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Reduction in </w:t>
      </w:r>
      <w:r w:rsidR="00926976" w:rsidRPr="006573A9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cardiovascular</w:t>
      </w:r>
      <w:r w:rsidRPr="006573A9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 </w:t>
      </w:r>
      <w:r w:rsidR="00C23BE7" w:rsidRPr="006573A9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e</w:t>
      </w:r>
      <w:r w:rsidRPr="006573A9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vents </w:t>
      </w:r>
      <w:r w:rsidR="007E4A07" w:rsidRPr="006573A9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with</w:t>
      </w:r>
      <w:r w:rsidR="007E4A07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 </w:t>
      </w:r>
      <w:r w:rsidR="00C23BE7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i</w:t>
      </w:r>
      <w:r w:rsidR="007E4A07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cosapent </w:t>
      </w:r>
      <w:r w:rsidR="00C23BE7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e</w:t>
      </w:r>
      <w:r w:rsidR="007E4A07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thyl in </w:t>
      </w:r>
      <w:r w:rsidR="00C23BE7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p</w:t>
      </w:r>
      <w:r w:rsidR="007E4A07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atients with </w:t>
      </w:r>
      <w:r w:rsidR="00C23BE7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d</w:t>
      </w:r>
      <w:r w:rsidR="007E4A07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iabetes and </w:t>
      </w:r>
      <w:r w:rsidR="00DF63CA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p</w:t>
      </w:r>
      <w:r w:rsidR="007E4A07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rior CABG: </w:t>
      </w:r>
      <w:r w:rsidR="001F2A21" w:rsidRPr="00027428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REDUCE-IT </w:t>
      </w:r>
      <w:r w:rsidR="008C5A90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Diabetes</w:t>
      </w:r>
      <w:r w:rsidR="007E4A07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-Prior CABG</w:t>
      </w:r>
    </w:p>
    <w:p w14:paraId="0AAA6117" w14:textId="77777777" w:rsidR="00947E9A" w:rsidRDefault="00947E9A" w:rsidP="001F2A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</w:p>
    <w:p w14:paraId="4D245E71" w14:textId="77777777" w:rsidR="00DE005C" w:rsidRPr="0095776E" w:rsidRDefault="00DE005C" w:rsidP="0095776E">
      <w:pPr>
        <w:rPr>
          <w:rFonts w:ascii="Arial" w:hAnsi="Arial" w:cs="Arial"/>
        </w:rPr>
      </w:pPr>
    </w:p>
    <w:p w14:paraId="0411B05F" w14:textId="4759ABF6" w:rsidR="001F2A21" w:rsidRPr="00027428" w:rsidRDefault="001333C8" w:rsidP="001F2A2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A</w:t>
      </w:r>
      <w:r w:rsidR="00790AA7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im</w:t>
      </w:r>
      <w:r w:rsidR="001F2A21" w:rsidRPr="00027428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: </w:t>
      </w:r>
      <w:r w:rsidR="00937BD7">
        <w:rPr>
          <w:rStyle w:val="normaltextrun"/>
          <w:rFonts w:ascii="Arial" w:eastAsiaTheme="majorEastAsia" w:hAnsi="Arial" w:cs="Arial"/>
          <w:sz w:val="22"/>
          <w:szCs w:val="22"/>
        </w:rPr>
        <w:t>E</w:t>
      </w:r>
      <w:r w:rsidR="001F2A21" w:rsidRPr="00027428">
        <w:rPr>
          <w:rStyle w:val="normaltextrun"/>
          <w:rFonts w:ascii="Arial" w:eastAsiaTheme="majorEastAsia" w:hAnsi="Arial" w:cs="Arial"/>
          <w:sz w:val="22"/>
          <w:szCs w:val="22"/>
        </w:rPr>
        <w:t xml:space="preserve">ffects of icosapent ethyl (IPE) on </w:t>
      </w:r>
      <w:r w:rsidR="00765844">
        <w:rPr>
          <w:rStyle w:val="normaltextrun"/>
          <w:rFonts w:ascii="Arial" w:eastAsiaTheme="majorEastAsia" w:hAnsi="Arial" w:cs="Arial"/>
          <w:sz w:val="22"/>
          <w:szCs w:val="22"/>
        </w:rPr>
        <w:t>cardiovascular (</w:t>
      </w:r>
      <w:r w:rsidR="001F2A21" w:rsidRPr="00027428">
        <w:rPr>
          <w:rStyle w:val="normaltextrun"/>
          <w:rFonts w:ascii="Arial" w:eastAsiaTheme="majorEastAsia" w:hAnsi="Arial" w:cs="Arial"/>
          <w:sz w:val="22"/>
          <w:szCs w:val="22"/>
        </w:rPr>
        <w:t>CV</w:t>
      </w:r>
      <w:r w:rsidR="00765844">
        <w:rPr>
          <w:rStyle w:val="normaltextrun"/>
          <w:rFonts w:ascii="Arial" w:eastAsiaTheme="majorEastAsia" w:hAnsi="Arial" w:cs="Arial"/>
          <w:sz w:val="22"/>
          <w:szCs w:val="22"/>
        </w:rPr>
        <w:t>)</w:t>
      </w:r>
      <w:r w:rsidR="001F2A21" w:rsidRPr="00027428">
        <w:rPr>
          <w:rStyle w:val="normaltextrun"/>
          <w:rFonts w:ascii="Arial" w:eastAsiaTheme="majorEastAsia" w:hAnsi="Arial" w:cs="Arial"/>
          <w:sz w:val="22"/>
          <w:szCs w:val="22"/>
        </w:rPr>
        <w:t xml:space="preserve"> risk in patients with </w:t>
      </w:r>
      <w:r w:rsidR="00EB2732">
        <w:rPr>
          <w:rStyle w:val="normaltextrun"/>
          <w:rFonts w:ascii="Arial" w:eastAsiaTheme="majorEastAsia" w:hAnsi="Arial" w:cs="Arial"/>
          <w:sz w:val="22"/>
          <w:szCs w:val="22"/>
        </w:rPr>
        <w:t>diab</w:t>
      </w:r>
      <w:r w:rsidR="00F16949">
        <w:rPr>
          <w:rStyle w:val="normaltextrun"/>
          <w:rFonts w:ascii="Arial" w:eastAsiaTheme="majorEastAsia" w:hAnsi="Arial" w:cs="Arial"/>
          <w:sz w:val="22"/>
          <w:szCs w:val="22"/>
        </w:rPr>
        <w:t>etes mellitus (</w:t>
      </w:r>
      <w:r w:rsidR="001F2A21" w:rsidRPr="00027428">
        <w:rPr>
          <w:rStyle w:val="normaltextrun"/>
          <w:rFonts w:ascii="Arial" w:eastAsiaTheme="majorEastAsia" w:hAnsi="Arial" w:cs="Arial"/>
          <w:sz w:val="22"/>
          <w:szCs w:val="22"/>
        </w:rPr>
        <w:t>DM</w:t>
      </w:r>
      <w:r w:rsidR="00F16949">
        <w:rPr>
          <w:rStyle w:val="normaltextrun"/>
          <w:rFonts w:ascii="Arial" w:eastAsiaTheme="majorEastAsia" w:hAnsi="Arial" w:cs="Arial"/>
          <w:sz w:val="22"/>
          <w:szCs w:val="22"/>
        </w:rPr>
        <w:t>)</w:t>
      </w:r>
      <w:r w:rsidR="001F2A21" w:rsidRPr="00027428">
        <w:rPr>
          <w:rStyle w:val="normaltextrun"/>
          <w:rFonts w:ascii="Arial" w:eastAsiaTheme="majorEastAsia" w:hAnsi="Arial" w:cs="Arial"/>
          <w:sz w:val="22"/>
          <w:szCs w:val="22"/>
        </w:rPr>
        <w:t xml:space="preserve"> and history of </w:t>
      </w:r>
      <w:r w:rsidR="00765844">
        <w:rPr>
          <w:rStyle w:val="normaltextrun"/>
          <w:rFonts w:ascii="Arial" w:eastAsiaTheme="majorEastAsia" w:hAnsi="Arial" w:cs="Arial"/>
          <w:sz w:val="22"/>
          <w:szCs w:val="22"/>
        </w:rPr>
        <w:t>coronary artery bypass grafting (</w:t>
      </w:r>
      <w:r w:rsidR="001F2A21" w:rsidRPr="00027428">
        <w:rPr>
          <w:rStyle w:val="normaltextrun"/>
          <w:rFonts w:ascii="Arial" w:eastAsiaTheme="majorEastAsia" w:hAnsi="Arial" w:cs="Arial"/>
          <w:sz w:val="22"/>
          <w:szCs w:val="22"/>
        </w:rPr>
        <w:t>CABG</w:t>
      </w:r>
      <w:r w:rsidR="00765844">
        <w:rPr>
          <w:rStyle w:val="normaltextrun"/>
          <w:rFonts w:ascii="Arial" w:eastAsiaTheme="majorEastAsia" w:hAnsi="Arial" w:cs="Arial"/>
          <w:sz w:val="22"/>
          <w:szCs w:val="22"/>
        </w:rPr>
        <w:t>)</w:t>
      </w:r>
      <w:r w:rsidR="001F2A21" w:rsidRPr="00027428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00E85893">
        <w:rPr>
          <w:rStyle w:val="normaltextrun"/>
          <w:rFonts w:ascii="Arial" w:eastAsiaTheme="majorEastAsia" w:hAnsi="Arial" w:cs="Arial"/>
          <w:sz w:val="22"/>
          <w:szCs w:val="22"/>
        </w:rPr>
        <w:t>are</w:t>
      </w:r>
      <w:r w:rsidR="00E85893" w:rsidRPr="00027428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001F2A21" w:rsidRPr="00027428">
        <w:rPr>
          <w:rStyle w:val="normaltextrun"/>
          <w:rFonts w:ascii="Arial" w:eastAsiaTheme="majorEastAsia" w:hAnsi="Arial" w:cs="Arial"/>
          <w:sz w:val="22"/>
          <w:szCs w:val="22"/>
        </w:rPr>
        <w:t>unknown.</w:t>
      </w:r>
    </w:p>
    <w:p w14:paraId="35A7D4C0" w14:textId="640E04A7" w:rsidR="001F2A21" w:rsidRPr="00027428" w:rsidRDefault="001F2A21" w:rsidP="001F2A2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027428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M</w:t>
      </w:r>
      <w:r w:rsidR="00750827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ethods</w:t>
      </w:r>
      <w:r w:rsidRPr="00027428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: </w:t>
      </w:r>
      <w:r w:rsidRPr="00027428">
        <w:rPr>
          <w:rStyle w:val="normaltextrun"/>
          <w:rFonts w:ascii="Arial" w:eastAsiaTheme="majorEastAsia" w:hAnsi="Arial" w:cs="Arial"/>
          <w:sz w:val="22"/>
          <w:szCs w:val="22"/>
        </w:rPr>
        <w:t xml:space="preserve">In REDUCE-IT, statin-treated patients with mild to moderate hypertriglyceridemia were randomized to </w:t>
      </w:r>
      <w:r w:rsidR="00926976">
        <w:rPr>
          <w:rStyle w:val="normaltextrun"/>
          <w:rFonts w:ascii="Arial" w:eastAsiaTheme="majorEastAsia" w:hAnsi="Arial" w:cs="Arial"/>
          <w:sz w:val="22"/>
          <w:szCs w:val="22"/>
        </w:rPr>
        <w:t xml:space="preserve">IPE </w:t>
      </w:r>
      <w:r w:rsidRPr="00027428">
        <w:rPr>
          <w:rStyle w:val="normaltextrun"/>
          <w:rFonts w:ascii="Arial" w:eastAsiaTheme="majorEastAsia" w:hAnsi="Arial" w:cs="Arial"/>
          <w:sz w:val="22"/>
          <w:szCs w:val="22"/>
        </w:rPr>
        <w:t xml:space="preserve">4 g daily or </w:t>
      </w:r>
      <w:r w:rsidR="009805B5">
        <w:rPr>
          <w:rStyle w:val="normaltextrun"/>
          <w:rFonts w:ascii="Arial" w:eastAsiaTheme="majorEastAsia" w:hAnsi="Arial" w:cs="Arial"/>
          <w:sz w:val="22"/>
          <w:szCs w:val="22"/>
        </w:rPr>
        <w:t>PBO</w:t>
      </w:r>
      <w:r w:rsidRPr="00027428">
        <w:rPr>
          <w:rStyle w:val="normaltextrun"/>
          <w:rFonts w:ascii="Arial" w:eastAsiaTheme="majorEastAsia" w:hAnsi="Arial" w:cs="Arial"/>
          <w:sz w:val="22"/>
          <w:szCs w:val="22"/>
        </w:rPr>
        <w:t xml:space="preserve">. </w:t>
      </w:r>
      <w:r w:rsidR="00F2097E">
        <w:rPr>
          <w:rStyle w:val="normaltextrun"/>
          <w:rFonts w:ascii="Arial" w:eastAsiaTheme="majorEastAsia" w:hAnsi="Arial" w:cs="Arial"/>
          <w:sz w:val="22"/>
          <w:szCs w:val="22"/>
        </w:rPr>
        <w:t>T</w:t>
      </w:r>
      <w:r w:rsidR="008905F2">
        <w:rPr>
          <w:rStyle w:val="normaltextrun"/>
          <w:rFonts w:ascii="Arial" w:eastAsiaTheme="majorEastAsia" w:hAnsi="Arial" w:cs="Arial"/>
          <w:sz w:val="22"/>
          <w:szCs w:val="22"/>
        </w:rPr>
        <w:t xml:space="preserve">here </w:t>
      </w:r>
      <w:r w:rsidR="00F53C14">
        <w:rPr>
          <w:rStyle w:val="normaltextrun"/>
          <w:rFonts w:ascii="Arial" w:eastAsiaTheme="majorEastAsia" w:hAnsi="Arial" w:cs="Arial"/>
          <w:sz w:val="22"/>
          <w:szCs w:val="22"/>
        </w:rPr>
        <w:t>were</w:t>
      </w:r>
      <w:r w:rsidRPr="00027428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00031927">
        <w:rPr>
          <w:rStyle w:val="normaltextrun"/>
          <w:rFonts w:ascii="Arial" w:eastAsiaTheme="majorEastAsia" w:hAnsi="Arial" w:cs="Arial"/>
          <w:sz w:val="22"/>
          <w:szCs w:val="22"/>
        </w:rPr>
        <w:t xml:space="preserve">significant </w:t>
      </w:r>
      <w:r w:rsidR="00797B4E">
        <w:rPr>
          <w:rStyle w:val="normaltextrun"/>
          <w:rFonts w:ascii="Arial" w:eastAsiaTheme="majorEastAsia" w:hAnsi="Arial" w:cs="Arial"/>
          <w:sz w:val="22"/>
          <w:szCs w:val="22"/>
        </w:rPr>
        <w:t xml:space="preserve">risk </w:t>
      </w:r>
      <w:r w:rsidRPr="00027428">
        <w:rPr>
          <w:rStyle w:val="normaltextrun"/>
          <w:rFonts w:ascii="Arial" w:eastAsiaTheme="majorEastAsia" w:hAnsi="Arial" w:cs="Arial"/>
          <w:sz w:val="22"/>
          <w:szCs w:val="22"/>
        </w:rPr>
        <w:t>reduction</w:t>
      </w:r>
      <w:r w:rsidR="00031927">
        <w:rPr>
          <w:rStyle w:val="normaltextrun"/>
          <w:rFonts w:ascii="Arial" w:eastAsiaTheme="majorEastAsia" w:hAnsi="Arial" w:cs="Arial"/>
          <w:sz w:val="22"/>
          <w:szCs w:val="22"/>
        </w:rPr>
        <w:t>s</w:t>
      </w:r>
      <w:r w:rsidRPr="00027428">
        <w:rPr>
          <w:rStyle w:val="normaltextrun"/>
          <w:rFonts w:ascii="Arial" w:eastAsiaTheme="majorEastAsia" w:hAnsi="Arial" w:cs="Arial"/>
          <w:sz w:val="22"/>
          <w:szCs w:val="22"/>
        </w:rPr>
        <w:t xml:space="preserve"> of </w:t>
      </w:r>
      <w:r w:rsidR="00C22BEF">
        <w:rPr>
          <w:rStyle w:val="normaltextrun"/>
          <w:rFonts w:ascii="Arial" w:eastAsiaTheme="majorEastAsia" w:hAnsi="Arial" w:cs="Arial"/>
          <w:sz w:val="22"/>
          <w:szCs w:val="22"/>
        </w:rPr>
        <w:t>composite</w:t>
      </w:r>
      <w:r w:rsidR="00C22BEF" w:rsidRPr="00027428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Pr="00027428">
        <w:rPr>
          <w:rStyle w:val="normaltextrun"/>
          <w:rFonts w:ascii="Arial" w:eastAsiaTheme="majorEastAsia" w:hAnsi="Arial" w:cs="Arial"/>
          <w:sz w:val="22"/>
          <w:szCs w:val="22"/>
        </w:rPr>
        <w:t xml:space="preserve">efficacy </w:t>
      </w:r>
      <w:r w:rsidR="00E545A2">
        <w:rPr>
          <w:rStyle w:val="normaltextrun"/>
          <w:rFonts w:ascii="Arial" w:eastAsiaTheme="majorEastAsia" w:hAnsi="Arial" w:cs="Arial"/>
          <w:sz w:val="22"/>
          <w:szCs w:val="22"/>
        </w:rPr>
        <w:t>endpoint</w:t>
      </w:r>
      <w:r w:rsidR="00BD1D2F">
        <w:rPr>
          <w:rStyle w:val="normaltextrun"/>
          <w:rFonts w:ascii="Arial" w:eastAsiaTheme="majorEastAsia" w:hAnsi="Arial" w:cs="Arial"/>
          <w:sz w:val="22"/>
          <w:szCs w:val="22"/>
        </w:rPr>
        <w:t>s: primary</w:t>
      </w:r>
      <w:r w:rsidRPr="00027428">
        <w:rPr>
          <w:rStyle w:val="normaltextrun"/>
          <w:rFonts w:ascii="Arial" w:eastAsiaTheme="majorEastAsia" w:hAnsi="Arial" w:cs="Arial"/>
          <w:sz w:val="22"/>
          <w:szCs w:val="22"/>
        </w:rPr>
        <w:t xml:space="preserve"> (</w:t>
      </w:r>
      <w:r w:rsidR="009805B5">
        <w:rPr>
          <w:rStyle w:val="normaltextrun"/>
          <w:rFonts w:ascii="Arial" w:eastAsiaTheme="majorEastAsia" w:hAnsi="Arial" w:cs="Arial"/>
          <w:sz w:val="22"/>
          <w:szCs w:val="22"/>
        </w:rPr>
        <w:t>CV</w:t>
      </w:r>
      <w:r w:rsidRPr="00027428">
        <w:rPr>
          <w:rStyle w:val="normaltextrun"/>
          <w:rFonts w:ascii="Arial" w:eastAsiaTheme="majorEastAsia" w:hAnsi="Arial" w:cs="Arial"/>
          <w:sz w:val="22"/>
          <w:szCs w:val="22"/>
        </w:rPr>
        <w:t xml:space="preserve"> death, myocardial infarction, stroke, coronary revascularization, or hospitalization for unstable angina) and key secondary (</w:t>
      </w:r>
      <w:r w:rsidR="005817C7">
        <w:rPr>
          <w:rStyle w:val="normaltextrun"/>
          <w:rFonts w:ascii="Arial" w:eastAsiaTheme="majorEastAsia" w:hAnsi="Arial" w:cs="Arial"/>
          <w:sz w:val="22"/>
          <w:szCs w:val="22"/>
        </w:rPr>
        <w:t>CV</w:t>
      </w:r>
      <w:r w:rsidRPr="00027428">
        <w:rPr>
          <w:rStyle w:val="normaltextrun"/>
          <w:rFonts w:ascii="Arial" w:eastAsiaTheme="majorEastAsia" w:hAnsi="Arial" w:cs="Arial"/>
          <w:sz w:val="22"/>
          <w:szCs w:val="22"/>
        </w:rPr>
        <w:t xml:space="preserve"> death, myocardial infarction, or stroke). </w:t>
      </w:r>
      <w:r w:rsidR="00A213C3">
        <w:rPr>
          <w:rStyle w:val="normaltextrun"/>
          <w:rFonts w:ascii="Arial" w:eastAsiaTheme="majorEastAsia" w:hAnsi="Arial" w:cs="Arial"/>
          <w:sz w:val="22"/>
          <w:szCs w:val="22"/>
        </w:rPr>
        <w:t>This post hoc</w:t>
      </w:r>
      <w:r w:rsidRPr="00027428">
        <w:rPr>
          <w:rStyle w:val="normaltextrun"/>
          <w:rFonts w:ascii="Arial" w:eastAsiaTheme="majorEastAsia" w:hAnsi="Arial" w:cs="Arial"/>
          <w:sz w:val="22"/>
          <w:szCs w:val="22"/>
        </w:rPr>
        <w:t xml:space="preserve"> analysis </w:t>
      </w:r>
      <w:r w:rsidR="00ED2CC0">
        <w:rPr>
          <w:rStyle w:val="normaltextrun"/>
          <w:rFonts w:ascii="Arial" w:eastAsiaTheme="majorEastAsia" w:hAnsi="Arial" w:cs="Arial"/>
          <w:sz w:val="22"/>
          <w:szCs w:val="22"/>
        </w:rPr>
        <w:t>examined</w:t>
      </w:r>
      <w:r w:rsidRPr="00027428">
        <w:rPr>
          <w:rStyle w:val="normaltextrun"/>
          <w:rFonts w:ascii="Arial" w:eastAsiaTheme="majorEastAsia" w:hAnsi="Arial" w:cs="Arial"/>
          <w:sz w:val="22"/>
          <w:szCs w:val="22"/>
        </w:rPr>
        <w:t xml:space="preserve"> the subgroup with DM and </w:t>
      </w:r>
      <w:r w:rsidR="00BC426F">
        <w:rPr>
          <w:rStyle w:val="normaltextrun"/>
          <w:rFonts w:ascii="Arial" w:eastAsiaTheme="majorEastAsia" w:hAnsi="Arial" w:cs="Arial"/>
          <w:sz w:val="22"/>
          <w:szCs w:val="22"/>
        </w:rPr>
        <w:t xml:space="preserve">history of </w:t>
      </w:r>
      <w:r w:rsidRPr="00027428">
        <w:rPr>
          <w:rStyle w:val="normaltextrun"/>
          <w:rFonts w:ascii="Arial" w:eastAsiaTheme="majorEastAsia" w:hAnsi="Arial" w:cs="Arial"/>
          <w:sz w:val="22"/>
          <w:szCs w:val="22"/>
        </w:rPr>
        <w:t>CABG at baseline.</w:t>
      </w:r>
    </w:p>
    <w:p w14:paraId="029991FC" w14:textId="093A782A" w:rsidR="001F2A21" w:rsidRPr="00027428" w:rsidRDefault="001F2A21" w:rsidP="001F2A2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027428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R</w:t>
      </w:r>
      <w:r w:rsidR="00750827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esults</w:t>
      </w:r>
      <w:r w:rsidRPr="00027428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: </w:t>
      </w:r>
      <w:r w:rsidRPr="00027428">
        <w:rPr>
          <w:rStyle w:val="normaltextrun"/>
          <w:rFonts w:ascii="Arial" w:eastAsiaTheme="majorEastAsia" w:hAnsi="Arial" w:cs="Arial"/>
          <w:sz w:val="22"/>
          <w:szCs w:val="22"/>
        </w:rPr>
        <w:t>Of 8179 patients randomized,</w:t>
      </w:r>
      <w:r w:rsidR="00CC38E0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Pr="00027428">
        <w:rPr>
          <w:rStyle w:val="normaltextrun"/>
          <w:rFonts w:ascii="Arial" w:eastAsiaTheme="majorEastAsia" w:hAnsi="Arial" w:cs="Arial"/>
          <w:sz w:val="22"/>
          <w:szCs w:val="22"/>
        </w:rPr>
        <w:t xml:space="preserve">799 had history of </w:t>
      </w:r>
      <w:r w:rsidR="009D2000">
        <w:rPr>
          <w:rStyle w:val="normaltextrun"/>
          <w:rFonts w:ascii="Arial" w:eastAsiaTheme="majorEastAsia" w:hAnsi="Arial" w:cs="Arial"/>
          <w:sz w:val="22"/>
          <w:szCs w:val="22"/>
        </w:rPr>
        <w:t>DM</w:t>
      </w:r>
      <w:r w:rsidR="00131C4A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00926976">
        <w:rPr>
          <w:rStyle w:val="normaltextrun"/>
          <w:rFonts w:ascii="Arial" w:eastAsiaTheme="majorEastAsia" w:hAnsi="Arial" w:cs="Arial"/>
          <w:sz w:val="22"/>
          <w:szCs w:val="22"/>
        </w:rPr>
        <w:t>with prior</w:t>
      </w:r>
      <w:r w:rsidR="009D2000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Pr="00027428">
        <w:rPr>
          <w:rStyle w:val="normaltextrun"/>
          <w:rFonts w:ascii="Arial" w:eastAsiaTheme="majorEastAsia" w:hAnsi="Arial" w:cs="Arial"/>
          <w:sz w:val="22"/>
          <w:szCs w:val="22"/>
        </w:rPr>
        <w:t xml:space="preserve">CABG, with 387 patients randomized to </w:t>
      </w:r>
      <w:r w:rsidR="00166DFB">
        <w:rPr>
          <w:rStyle w:val="normaltextrun"/>
          <w:rFonts w:ascii="Arial" w:eastAsiaTheme="majorEastAsia" w:hAnsi="Arial" w:cs="Arial"/>
          <w:sz w:val="22"/>
          <w:szCs w:val="22"/>
        </w:rPr>
        <w:t>IPE</w:t>
      </w:r>
      <w:r w:rsidRPr="00027428">
        <w:rPr>
          <w:rStyle w:val="normaltextrun"/>
          <w:rFonts w:ascii="Arial" w:eastAsiaTheme="majorEastAsia" w:hAnsi="Arial" w:cs="Arial"/>
          <w:sz w:val="22"/>
          <w:szCs w:val="22"/>
        </w:rPr>
        <w:t xml:space="preserve"> and 412 to </w:t>
      </w:r>
      <w:r w:rsidR="008542E2">
        <w:rPr>
          <w:rStyle w:val="normaltextrun"/>
          <w:rFonts w:ascii="Arial" w:eastAsiaTheme="majorEastAsia" w:hAnsi="Arial" w:cs="Arial"/>
          <w:sz w:val="22"/>
          <w:szCs w:val="22"/>
        </w:rPr>
        <w:t>PBO</w:t>
      </w:r>
      <w:r w:rsidRPr="00027428">
        <w:rPr>
          <w:rStyle w:val="normaltextrun"/>
          <w:rFonts w:ascii="Arial" w:eastAsiaTheme="majorEastAsia" w:hAnsi="Arial" w:cs="Arial"/>
          <w:sz w:val="22"/>
          <w:szCs w:val="22"/>
        </w:rPr>
        <w:t xml:space="preserve">. </w:t>
      </w:r>
      <w:r w:rsidR="001842A7">
        <w:rPr>
          <w:rStyle w:val="normaltextrun"/>
          <w:rFonts w:ascii="Arial" w:eastAsiaTheme="majorEastAsia" w:hAnsi="Arial" w:cs="Arial"/>
          <w:sz w:val="22"/>
          <w:szCs w:val="22"/>
        </w:rPr>
        <w:t xml:space="preserve">IPE </w:t>
      </w:r>
      <w:r w:rsidR="005A2C69">
        <w:rPr>
          <w:rStyle w:val="normaltextrun"/>
          <w:rFonts w:ascii="Arial" w:eastAsiaTheme="majorEastAsia" w:hAnsi="Arial" w:cs="Arial"/>
          <w:sz w:val="22"/>
          <w:szCs w:val="22"/>
        </w:rPr>
        <w:t xml:space="preserve">treatment </w:t>
      </w:r>
      <w:r w:rsidR="00193A9C">
        <w:rPr>
          <w:rStyle w:val="normaltextrun"/>
          <w:rFonts w:ascii="Arial" w:eastAsiaTheme="majorEastAsia" w:hAnsi="Arial" w:cs="Arial"/>
          <w:sz w:val="22"/>
          <w:szCs w:val="22"/>
        </w:rPr>
        <w:t xml:space="preserve">yielded </w:t>
      </w:r>
      <w:r w:rsidRPr="00027428">
        <w:rPr>
          <w:rStyle w:val="normaltextrun"/>
          <w:rFonts w:ascii="Arial" w:eastAsiaTheme="majorEastAsia" w:hAnsi="Arial" w:cs="Arial"/>
          <w:sz w:val="22"/>
          <w:szCs w:val="22"/>
        </w:rPr>
        <w:t>a significant reduction in the primary (HR 0.72</w:t>
      </w:r>
      <w:r w:rsidR="007A567B">
        <w:rPr>
          <w:rStyle w:val="normaltextrun"/>
          <w:rFonts w:ascii="Arial" w:eastAsiaTheme="majorEastAsia" w:hAnsi="Arial" w:cs="Arial"/>
          <w:sz w:val="22"/>
          <w:szCs w:val="22"/>
        </w:rPr>
        <w:t xml:space="preserve">; </w:t>
      </w:r>
      <w:r w:rsidRPr="00027428">
        <w:rPr>
          <w:rStyle w:val="normaltextrun"/>
          <w:rFonts w:ascii="Arial" w:eastAsiaTheme="majorEastAsia" w:hAnsi="Arial" w:cs="Arial"/>
          <w:sz w:val="22"/>
          <w:szCs w:val="22"/>
        </w:rPr>
        <w:t xml:space="preserve">95% CI 0.56-0.93; </w:t>
      </w:r>
      <w:r w:rsidRPr="00027428">
        <w:rPr>
          <w:rStyle w:val="normaltextrun"/>
          <w:rFonts w:ascii="Arial" w:eastAsiaTheme="majorEastAsia" w:hAnsi="Arial" w:cs="Arial"/>
          <w:i/>
          <w:iCs/>
          <w:sz w:val="22"/>
          <w:szCs w:val="22"/>
        </w:rPr>
        <w:t>P</w:t>
      </w:r>
      <w:r w:rsidRPr="00027428">
        <w:rPr>
          <w:rStyle w:val="normaltextrun"/>
          <w:rFonts w:ascii="Arial" w:eastAsiaTheme="majorEastAsia" w:hAnsi="Arial" w:cs="Arial"/>
          <w:sz w:val="22"/>
          <w:szCs w:val="22"/>
        </w:rPr>
        <w:t xml:space="preserve">=0.01) </w:t>
      </w:r>
      <w:r w:rsidR="001043D5">
        <w:rPr>
          <w:rStyle w:val="normaltextrun"/>
          <w:rFonts w:ascii="Arial" w:eastAsiaTheme="majorEastAsia" w:hAnsi="Arial" w:cs="Arial"/>
          <w:sz w:val="22"/>
          <w:szCs w:val="22"/>
        </w:rPr>
        <w:t xml:space="preserve">and </w:t>
      </w:r>
      <w:r w:rsidRPr="00027428">
        <w:rPr>
          <w:rStyle w:val="normaltextrun"/>
          <w:rFonts w:ascii="Arial" w:eastAsiaTheme="majorEastAsia" w:hAnsi="Arial" w:cs="Arial"/>
          <w:sz w:val="22"/>
          <w:szCs w:val="22"/>
        </w:rPr>
        <w:t>key secondary (HR 0.59</w:t>
      </w:r>
      <w:r w:rsidR="007C09FC">
        <w:rPr>
          <w:rStyle w:val="normaltextrun"/>
          <w:rFonts w:ascii="Arial" w:eastAsiaTheme="majorEastAsia" w:hAnsi="Arial" w:cs="Arial"/>
          <w:sz w:val="22"/>
          <w:szCs w:val="22"/>
        </w:rPr>
        <w:t>;</w:t>
      </w:r>
      <w:r w:rsidRPr="00027428">
        <w:rPr>
          <w:rStyle w:val="normaltextrun"/>
          <w:rFonts w:ascii="Arial" w:eastAsiaTheme="majorEastAsia" w:hAnsi="Arial" w:cs="Arial"/>
          <w:sz w:val="22"/>
          <w:szCs w:val="22"/>
        </w:rPr>
        <w:t xml:space="preserve"> 95% CI 0.43-0.80; </w:t>
      </w:r>
      <w:r w:rsidRPr="00027428">
        <w:rPr>
          <w:rStyle w:val="normaltextrun"/>
          <w:rFonts w:ascii="Arial" w:eastAsiaTheme="majorEastAsia" w:hAnsi="Arial" w:cs="Arial"/>
          <w:i/>
          <w:iCs/>
          <w:sz w:val="22"/>
          <w:szCs w:val="22"/>
        </w:rPr>
        <w:t>P</w:t>
      </w:r>
      <w:r w:rsidRPr="00027428">
        <w:rPr>
          <w:rStyle w:val="normaltextrun"/>
          <w:rFonts w:ascii="Arial" w:eastAsiaTheme="majorEastAsia" w:hAnsi="Arial" w:cs="Arial"/>
          <w:sz w:val="22"/>
          <w:szCs w:val="22"/>
        </w:rPr>
        <w:t>=0.0007)</w:t>
      </w:r>
      <w:r w:rsidR="002F60C7">
        <w:rPr>
          <w:rStyle w:val="normaltextrun"/>
          <w:rFonts w:ascii="Arial" w:eastAsiaTheme="majorEastAsia" w:hAnsi="Arial" w:cs="Arial"/>
          <w:sz w:val="22"/>
          <w:szCs w:val="22"/>
        </w:rPr>
        <w:t xml:space="preserve"> endpoints</w:t>
      </w:r>
      <w:r w:rsidRPr="00027428">
        <w:rPr>
          <w:rStyle w:val="normaltextrun"/>
          <w:rFonts w:ascii="Arial" w:eastAsiaTheme="majorEastAsia" w:hAnsi="Arial" w:cs="Arial"/>
          <w:sz w:val="22"/>
          <w:szCs w:val="22"/>
        </w:rPr>
        <w:t xml:space="preserve">, compared with </w:t>
      </w:r>
      <w:r w:rsidR="002D5D66">
        <w:rPr>
          <w:rStyle w:val="normaltextrun"/>
          <w:rFonts w:ascii="Arial" w:eastAsiaTheme="majorEastAsia" w:hAnsi="Arial" w:cs="Arial"/>
          <w:sz w:val="22"/>
          <w:szCs w:val="22"/>
        </w:rPr>
        <w:t>PBO</w:t>
      </w:r>
      <w:r w:rsidRPr="00027428">
        <w:rPr>
          <w:rStyle w:val="normaltextrun"/>
          <w:rFonts w:ascii="Arial" w:eastAsiaTheme="majorEastAsia" w:hAnsi="Arial" w:cs="Arial"/>
          <w:sz w:val="22"/>
          <w:szCs w:val="22"/>
        </w:rPr>
        <w:t xml:space="preserve">. </w:t>
      </w:r>
      <w:r w:rsidR="002D5D66">
        <w:rPr>
          <w:rStyle w:val="normaltextrun"/>
          <w:rFonts w:ascii="Arial" w:eastAsiaTheme="majorEastAsia" w:hAnsi="Arial" w:cs="Arial"/>
          <w:sz w:val="22"/>
          <w:szCs w:val="22"/>
        </w:rPr>
        <w:t>A</w:t>
      </w:r>
      <w:r w:rsidRPr="00027428">
        <w:rPr>
          <w:rStyle w:val="normaltextrun"/>
          <w:rFonts w:ascii="Arial" w:eastAsiaTheme="majorEastAsia" w:hAnsi="Arial" w:cs="Arial"/>
          <w:sz w:val="22"/>
          <w:szCs w:val="22"/>
        </w:rPr>
        <w:t xml:space="preserve">bsolute risk reduction </w:t>
      </w:r>
      <w:r w:rsidR="002D5D66">
        <w:rPr>
          <w:rStyle w:val="normaltextrun"/>
          <w:rFonts w:ascii="Arial" w:eastAsiaTheme="majorEastAsia" w:hAnsi="Arial" w:cs="Arial"/>
          <w:sz w:val="22"/>
          <w:szCs w:val="22"/>
        </w:rPr>
        <w:t>was</w:t>
      </w:r>
      <w:r w:rsidRPr="00027428">
        <w:rPr>
          <w:rStyle w:val="normaltextrun"/>
          <w:rFonts w:ascii="Arial" w:eastAsiaTheme="majorEastAsia" w:hAnsi="Arial" w:cs="Arial"/>
          <w:sz w:val="22"/>
          <w:szCs w:val="22"/>
        </w:rPr>
        <w:t xml:space="preserve"> 7.9% and 9.4% with a number needed to treat of 13 and 11, for the primary and key secondary endpoints, respectively, during median follow-up </w:t>
      </w:r>
      <w:r w:rsidRPr="006C3F45">
        <w:rPr>
          <w:rStyle w:val="normaltextrun"/>
          <w:rFonts w:ascii="Arial" w:eastAsiaTheme="majorEastAsia" w:hAnsi="Arial" w:cs="Arial"/>
          <w:sz w:val="22"/>
          <w:szCs w:val="22"/>
        </w:rPr>
        <w:t>of</w:t>
      </w:r>
      <w:r w:rsidR="006C3F45">
        <w:rPr>
          <w:rStyle w:val="normaltextrun"/>
          <w:rFonts w:ascii="Arial" w:eastAsiaTheme="majorEastAsia" w:hAnsi="Arial" w:cs="Arial"/>
          <w:sz w:val="22"/>
          <w:szCs w:val="22"/>
        </w:rPr>
        <w:t xml:space="preserve"> 4.6</w:t>
      </w:r>
      <w:r w:rsidRPr="006C3F45">
        <w:rPr>
          <w:rStyle w:val="normaltextrun"/>
          <w:rFonts w:ascii="Arial" w:eastAsiaTheme="majorEastAsia" w:hAnsi="Arial" w:cs="Arial"/>
          <w:sz w:val="22"/>
          <w:szCs w:val="22"/>
        </w:rPr>
        <w:t xml:space="preserve"> years</w:t>
      </w:r>
      <w:r w:rsidR="0017062A">
        <w:rPr>
          <w:rStyle w:val="normaltextrun"/>
          <w:rFonts w:ascii="Arial" w:eastAsiaTheme="majorEastAsia" w:hAnsi="Arial" w:cs="Arial"/>
          <w:sz w:val="22"/>
          <w:szCs w:val="22"/>
        </w:rPr>
        <w:t xml:space="preserve"> (Figure)</w:t>
      </w:r>
      <w:r w:rsidRPr="00027428">
        <w:rPr>
          <w:rStyle w:val="normaltextrun"/>
          <w:rFonts w:ascii="Arial" w:eastAsiaTheme="majorEastAsia" w:hAnsi="Arial" w:cs="Arial"/>
          <w:sz w:val="22"/>
          <w:szCs w:val="22"/>
        </w:rPr>
        <w:t xml:space="preserve">. </w:t>
      </w:r>
    </w:p>
    <w:p w14:paraId="64C1628E" w14:textId="036FDA7E" w:rsidR="001F2A21" w:rsidRPr="00027428" w:rsidRDefault="001F2A21" w:rsidP="001F2A2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027428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C</w:t>
      </w:r>
      <w:r w:rsidR="00750827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onclusion</w:t>
      </w:r>
      <w:r w:rsidRPr="00027428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:</w:t>
      </w:r>
      <w:r w:rsidR="00991709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00991709">
        <w:rPr>
          <w:rFonts w:ascii="Arial" w:hAnsi="Arial" w:cs="Arial"/>
          <w:sz w:val="22"/>
          <w:szCs w:val="22"/>
        </w:rPr>
        <w:t>Among</w:t>
      </w:r>
      <w:r w:rsidRPr="00027428">
        <w:rPr>
          <w:rStyle w:val="normaltextrun"/>
          <w:rFonts w:ascii="Arial" w:eastAsiaTheme="majorEastAsia" w:hAnsi="Arial" w:cs="Arial"/>
          <w:sz w:val="22"/>
          <w:szCs w:val="22"/>
        </w:rPr>
        <w:t xml:space="preserve"> REDUCE-IT patients with history of DM and CABG at baseline, </w:t>
      </w:r>
      <w:r w:rsidR="00166DFB">
        <w:rPr>
          <w:rStyle w:val="normaltextrun"/>
          <w:rFonts w:ascii="Arial" w:eastAsiaTheme="majorEastAsia" w:hAnsi="Arial" w:cs="Arial"/>
          <w:sz w:val="22"/>
          <w:szCs w:val="22"/>
        </w:rPr>
        <w:t>IPE</w:t>
      </w:r>
      <w:r w:rsidR="000B5D5F">
        <w:rPr>
          <w:rStyle w:val="normaltextrun"/>
          <w:rFonts w:ascii="Arial" w:eastAsiaTheme="majorEastAsia" w:hAnsi="Arial" w:cs="Arial"/>
          <w:sz w:val="22"/>
          <w:szCs w:val="22"/>
        </w:rPr>
        <w:t xml:space="preserve"> treatment</w:t>
      </w:r>
      <w:r w:rsidRPr="00027428">
        <w:rPr>
          <w:rStyle w:val="normaltextrun"/>
          <w:rFonts w:ascii="Arial" w:eastAsiaTheme="majorEastAsia" w:hAnsi="Arial" w:cs="Arial"/>
          <w:sz w:val="22"/>
          <w:szCs w:val="22"/>
        </w:rPr>
        <w:t xml:space="preserve"> was associated with significant reductions in </w:t>
      </w:r>
      <w:r w:rsidR="00926976">
        <w:rPr>
          <w:rStyle w:val="normaltextrun"/>
          <w:rFonts w:ascii="Arial" w:eastAsiaTheme="majorEastAsia" w:hAnsi="Arial" w:cs="Arial"/>
          <w:sz w:val="22"/>
          <w:szCs w:val="22"/>
        </w:rPr>
        <w:t xml:space="preserve">CV </w:t>
      </w:r>
      <w:r w:rsidRPr="00027428">
        <w:rPr>
          <w:rStyle w:val="normaltextrun"/>
          <w:rFonts w:ascii="Arial" w:eastAsiaTheme="majorEastAsia" w:hAnsi="Arial" w:cs="Arial"/>
          <w:sz w:val="22"/>
          <w:szCs w:val="22"/>
        </w:rPr>
        <w:t>events.</w:t>
      </w:r>
    </w:p>
    <w:p w14:paraId="749ECD6E" w14:textId="3FED78E9" w:rsidR="00027428" w:rsidRPr="00027428" w:rsidRDefault="00027428" w:rsidP="001F2A2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508E3DA2" w14:textId="4C320A35" w:rsidR="00027D71" w:rsidRDefault="005F6DC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36BE65E7" wp14:editId="1C495468">
            <wp:extent cx="5731510" cy="1731010"/>
            <wp:effectExtent l="0" t="0" r="2540" b="2540"/>
            <wp:docPr id="1438021323" name="Picture 1" descr="A screenshot of a medical repo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021323" name="Picture 1" descr="A screenshot of a medical repor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3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3FC1D" w14:textId="77777777" w:rsidR="00027D71" w:rsidRDefault="00027D71">
      <w:pPr>
        <w:rPr>
          <w:rFonts w:ascii="Arial" w:hAnsi="Arial" w:cs="Arial"/>
          <w:b/>
          <w:bCs/>
        </w:rPr>
      </w:pPr>
    </w:p>
    <w:p w14:paraId="58D01907" w14:textId="14AD21A2" w:rsidR="00027D71" w:rsidRDefault="00027D71">
      <w:pPr>
        <w:rPr>
          <w:rFonts w:ascii="Arial" w:hAnsi="Arial" w:cs="Arial"/>
          <w:b/>
          <w:bCs/>
        </w:rPr>
      </w:pPr>
    </w:p>
    <w:p w14:paraId="061A24E8" w14:textId="77777777" w:rsidR="00027D71" w:rsidRDefault="00027D71">
      <w:pPr>
        <w:rPr>
          <w:rFonts w:ascii="Arial" w:hAnsi="Arial" w:cs="Arial"/>
          <w:b/>
          <w:bCs/>
        </w:rPr>
      </w:pPr>
    </w:p>
    <w:p w14:paraId="4DF2BFCA" w14:textId="77777777" w:rsidR="00027D71" w:rsidRDefault="00027D71">
      <w:pPr>
        <w:rPr>
          <w:rFonts w:ascii="Arial" w:hAnsi="Arial" w:cs="Arial"/>
          <w:b/>
          <w:bCs/>
        </w:rPr>
      </w:pPr>
    </w:p>
    <w:p w14:paraId="3641EFCA" w14:textId="57E48FBC" w:rsidR="00027D71" w:rsidRDefault="00027D71">
      <w:pPr>
        <w:rPr>
          <w:rFonts w:ascii="Arial" w:hAnsi="Arial" w:cs="Arial"/>
          <w:b/>
          <w:bCs/>
        </w:rPr>
      </w:pPr>
    </w:p>
    <w:p w14:paraId="4BE2CF17" w14:textId="77777777" w:rsidR="00027D71" w:rsidRDefault="00027D71">
      <w:pPr>
        <w:rPr>
          <w:rFonts w:ascii="Arial" w:hAnsi="Arial" w:cs="Arial"/>
          <w:b/>
          <w:bCs/>
        </w:rPr>
      </w:pPr>
    </w:p>
    <w:p w14:paraId="2A47F703" w14:textId="77777777" w:rsidR="00027D71" w:rsidRDefault="00027D71">
      <w:pPr>
        <w:rPr>
          <w:rFonts w:ascii="Arial" w:hAnsi="Arial" w:cs="Arial"/>
          <w:b/>
          <w:bCs/>
        </w:rPr>
      </w:pPr>
    </w:p>
    <w:p w14:paraId="582C04FE" w14:textId="77777777" w:rsidR="00027D71" w:rsidRDefault="00027D71">
      <w:pPr>
        <w:rPr>
          <w:rFonts w:ascii="Arial" w:hAnsi="Arial" w:cs="Arial"/>
          <w:b/>
          <w:bCs/>
        </w:rPr>
      </w:pPr>
    </w:p>
    <w:p w14:paraId="2C3CADEC" w14:textId="699370DA" w:rsidR="00027D71" w:rsidRPr="00027428" w:rsidRDefault="00027D71">
      <w:pPr>
        <w:rPr>
          <w:rFonts w:ascii="Arial" w:hAnsi="Arial" w:cs="Arial"/>
          <w:b/>
          <w:bCs/>
        </w:rPr>
      </w:pPr>
    </w:p>
    <w:sectPr w:rsidR="00027D71" w:rsidRPr="00027428" w:rsidSect="00B50C13">
      <w:headerReference w:type="default" r:id="rId11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BD931" w14:textId="77777777" w:rsidR="00653296" w:rsidRDefault="00653296" w:rsidP="00852197">
      <w:r>
        <w:separator/>
      </w:r>
    </w:p>
  </w:endnote>
  <w:endnote w:type="continuationSeparator" w:id="0">
    <w:p w14:paraId="4F1BEC65" w14:textId="77777777" w:rsidR="00653296" w:rsidRDefault="00653296" w:rsidP="00852197">
      <w:r>
        <w:continuationSeparator/>
      </w:r>
    </w:p>
  </w:endnote>
  <w:endnote w:type="continuationNotice" w:id="1">
    <w:p w14:paraId="6B8E178C" w14:textId="77777777" w:rsidR="00653296" w:rsidRDefault="006532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5FE33" w14:textId="77777777" w:rsidR="00653296" w:rsidRDefault="00653296" w:rsidP="00852197">
      <w:r>
        <w:separator/>
      </w:r>
    </w:p>
  </w:footnote>
  <w:footnote w:type="continuationSeparator" w:id="0">
    <w:p w14:paraId="4C37C9F9" w14:textId="77777777" w:rsidR="00653296" w:rsidRDefault="00653296" w:rsidP="00852197">
      <w:r>
        <w:continuationSeparator/>
      </w:r>
    </w:p>
  </w:footnote>
  <w:footnote w:type="continuationNotice" w:id="1">
    <w:p w14:paraId="6DB0BD6A" w14:textId="77777777" w:rsidR="00653296" w:rsidRDefault="006532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6F76B" w14:textId="626693BF" w:rsidR="00852197" w:rsidRPr="00852197" w:rsidRDefault="00852197" w:rsidP="00852197">
    <w:pPr>
      <w:pStyle w:val="Header"/>
      <w:jc w:val="cent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8302A"/>
    <w:multiLevelType w:val="hybridMultilevel"/>
    <w:tmpl w:val="EF1ED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963FB"/>
    <w:multiLevelType w:val="multilevel"/>
    <w:tmpl w:val="E6A25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3457C4"/>
    <w:multiLevelType w:val="hybridMultilevel"/>
    <w:tmpl w:val="6E505568"/>
    <w:lvl w:ilvl="0" w:tplc="CFBA8D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C8A4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BF615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968A0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0A83F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D666F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F5E86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BAC2A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78E9E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3D1E65B8"/>
    <w:multiLevelType w:val="hybridMultilevel"/>
    <w:tmpl w:val="10060392"/>
    <w:lvl w:ilvl="0" w:tplc="7BCA7A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62EF9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A40B1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DC64F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BF20C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0B0A9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DDEB5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10850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6DEEA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4FFA70E1"/>
    <w:multiLevelType w:val="hybridMultilevel"/>
    <w:tmpl w:val="568EFD1E"/>
    <w:lvl w:ilvl="0" w:tplc="0D3885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EA6C2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29A21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C60A8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0EEE9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98C51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378EB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DDE3D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29C35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5F051C6C"/>
    <w:multiLevelType w:val="hybridMultilevel"/>
    <w:tmpl w:val="0F6AA79C"/>
    <w:lvl w:ilvl="0" w:tplc="7EACF4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A4E0B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A9AD0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0162D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93C17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B7C61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2625D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E9ACB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2A645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61F53B84"/>
    <w:multiLevelType w:val="hybridMultilevel"/>
    <w:tmpl w:val="D160D4DE"/>
    <w:lvl w:ilvl="0" w:tplc="E6F287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546A8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D8CB0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E5AFF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0B43D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8B850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84EF9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360C5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45C44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168444433">
    <w:abstractNumId w:val="1"/>
  </w:num>
  <w:num w:numId="2" w16cid:durableId="2092702407">
    <w:abstractNumId w:val="0"/>
  </w:num>
  <w:num w:numId="3" w16cid:durableId="77944107">
    <w:abstractNumId w:val="6"/>
  </w:num>
  <w:num w:numId="4" w16cid:durableId="1961186499">
    <w:abstractNumId w:val="5"/>
  </w:num>
  <w:num w:numId="5" w16cid:durableId="1387487178">
    <w:abstractNumId w:val="2"/>
  </w:num>
  <w:num w:numId="6" w16cid:durableId="603151443">
    <w:abstractNumId w:val="4"/>
  </w:num>
  <w:num w:numId="7" w16cid:durableId="1452444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A21"/>
    <w:rsid w:val="00000A8A"/>
    <w:rsid w:val="00027428"/>
    <w:rsid w:val="00027D71"/>
    <w:rsid w:val="000313BA"/>
    <w:rsid w:val="00031927"/>
    <w:rsid w:val="00034D88"/>
    <w:rsid w:val="00047910"/>
    <w:rsid w:val="00075619"/>
    <w:rsid w:val="00075B25"/>
    <w:rsid w:val="00082BE4"/>
    <w:rsid w:val="00085BD9"/>
    <w:rsid w:val="000955EE"/>
    <w:rsid w:val="00095855"/>
    <w:rsid w:val="00097AC3"/>
    <w:rsid w:val="000A01F8"/>
    <w:rsid w:val="000B4F5C"/>
    <w:rsid w:val="000B5D5F"/>
    <w:rsid w:val="000D2A9F"/>
    <w:rsid w:val="001043D5"/>
    <w:rsid w:val="00110398"/>
    <w:rsid w:val="00115FD7"/>
    <w:rsid w:val="001228C2"/>
    <w:rsid w:val="00127604"/>
    <w:rsid w:val="0013115C"/>
    <w:rsid w:val="00131C4A"/>
    <w:rsid w:val="001333C8"/>
    <w:rsid w:val="00133CF4"/>
    <w:rsid w:val="00142305"/>
    <w:rsid w:val="0014298B"/>
    <w:rsid w:val="00142F52"/>
    <w:rsid w:val="00152B84"/>
    <w:rsid w:val="00160578"/>
    <w:rsid w:val="0016283C"/>
    <w:rsid w:val="00166DFB"/>
    <w:rsid w:val="0017062A"/>
    <w:rsid w:val="00175175"/>
    <w:rsid w:val="001836DC"/>
    <w:rsid w:val="001842A7"/>
    <w:rsid w:val="001916E7"/>
    <w:rsid w:val="001920C4"/>
    <w:rsid w:val="00193A9C"/>
    <w:rsid w:val="001A13EC"/>
    <w:rsid w:val="001A3CD3"/>
    <w:rsid w:val="001C00C3"/>
    <w:rsid w:val="001C0191"/>
    <w:rsid w:val="001C7984"/>
    <w:rsid w:val="001E31C2"/>
    <w:rsid w:val="001F2A21"/>
    <w:rsid w:val="0020508C"/>
    <w:rsid w:val="002230B9"/>
    <w:rsid w:val="002258C7"/>
    <w:rsid w:val="002352F8"/>
    <w:rsid w:val="0023753B"/>
    <w:rsid w:val="00244F34"/>
    <w:rsid w:val="002746A7"/>
    <w:rsid w:val="00280C4D"/>
    <w:rsid w:val="00282E2A"/>
    <w:rsid w:val="00294776"/>
    <w:rsid w:val="002A3366"/>
    <w:rsid w:val="002C12FA"/>
    <w:rsid w:val="002C3A6B"/>
    <w:rsid w:val="002C6FDE"/>
    <w:rsid w:val="002D488D"/>
    <w:rsid w:val="002D5D66"/>
    <w:rsid w:val="002D7CAD"/>
    <w:rsid w:val="002E2F25"/>
    <w:rsid w:val="002F3E53"/>
    <w:rsid w:val="002F60C7"/>
    <w:rsid w:val="003421D8"/>
    <w:rsid w:val="00342CCA"/>
    <w:rsid w:val="00350F50"/>
    <w:rsid w:val="00364447"/>
    <w:rsid w:val="003756F6"/>
    <w:rsid w:val="003867FA"/>
    <w:rsid w:val="00394317"/>
    <w:rsid w:val="003B08DE"/>
    <w:rsid w:val="003B26ED"/>
    <w:rsid w:val="003B3FD4"/>
    <w:rsid w:val="003B602C"/>
    <w:rsid w:val="003E0DC2"/>
    <w:rsid w:val="003E20C0"/>
    <w:rsid w:val="003E40AF"/>
    <w:rsid w:val="003F4EAE"/>
    <w:rsid w:val="003F7EA3"/>
    <w:rsid w:val="0040062D"/>
    <w:rsid w:val="004076D3"/>
    <w:rsid w:val="00412ACA"/>
    <w:rsid w:val="00413ECD"/>
    <w:rsid w:val="004203BA"/>
    <w:rsid w:val="00433525"/>
    <w:rsid w:val="00433EBE"/>
    <w:rsid w:val="00441BF4"/>
    <w:rsid w:val="0045144B"/>
    <w:rsid w:val="00472385"/>
    <w:rsid w:val="00476843"/>
    <w:rsid w:val="00480C23"/>
    <w:rsid w:val="00495195"/>
    <w:rsid w:val="004A4753"/>
    <w:rsid w:val="004C1F8B"/>
    <w:rsid w:val="004C5DCC"/>
    <w:rsid w:val="004D5474"/>
    <w:rsid w:val="004D54FE"/>
    <w:rsid w:val="004E18AA"/>
    <w:rsid w:val="004E31E1"/>
    <w:rsid w:val="004E44D8"/>
    <w:rsid w:val="005063E3"/>
    <w:rsid w:val="0050682F"/>
    <w:rsid w:val="00553C4E"/>
    <w:rsid w:val="00564A90"/>
    <w:rsid w:val="005666A1"/>
    <w:rsid w:val="00571FA1"/>
    <w:rsid w:val="005817C7"/>
    <w:rsid w:val="00596332"/>
    <w:rsid w:val="005A2C69"/>
    <w:rsid w:val="005A366F"/>
    <w:rsid w:val="005B05F9"/>
    <w:rsid w:val="005C7FE8"/>
    <w:rsid w:val="005D76A5"/>
    <w:rsid w:val="005F32C6"/>
    <w:rsid w:val="005F6DCB"/>
    <w:rsid w:val="005F72DA"/>
    <w:rsid w:val="00605E89"/>
    <w:rsid w:val="0061471F"/>
    <w:rsid w:val="00616B26"/>
    <w:rsid w:val="00653296"/>
    <w:rsid w:val="00654207"/>
    <w:rsid w:val="00656E46"/>
    <w:rsid w:val="006573A9"/>
    <w:rsid w:val="00667FE5"/>
    <w:rsid w:val="00686F73"/>
    <w:rsid w:val="00690F1C"/>
    <w:rsid w:val="006A2514"/>
    <w:rsid w:val="006A7F6A"/>
    <w:rsid w:val="006B3350"/>
    <w:rsid w:val="006C3F45"/>
    <w:rsid w:val="006D061D"/>
    <w:rsid w:val="006D2483"/>
    <w:rsid w:val="006E306F"/>
    <w:rsid w:val="00715722"/>
    <w:rsid w:val="00730BD6"/>
    <w:rsid w:val="00733322"/>
    <w:rsid w:val="00733D78"/>
    <w:rsid w:val="0073509B"/>
    <w:rsid w:val="00736963"/>
    <w:rsid w:val="007402D2"/>
    <w:rsid w:val="00750827"/>
    <w:rsid w:val="00761929"/>
    <w:rsid w:val="00765844"/>
    <w:rsid w:val="00772DCE"/>
    <w:rsid w:val="007737E4"/>
    <w:rsid w:val="00790AA7"/>
    <w:rsid w:val="00793679"/>
    <w:rsid w:val="007952D2"/>
    <w:rsid w:val="00797B4E"/>
    <w:rsid w:val="007A567B"/>
    <w:rsid w:val="007A5A1E"/>
    <w:rsid w:val="007A7ACF"/>
    <w:rsid w:val="007C09FC"/>
    <w:rsid w:val="007C2469"/>
    <w:rsid w:val="007C59FC"/>
    <w:rsid w:val="007E4A07"/>
    <w:rsid w:val="007E6C1B"/>
    <w:rsid w:val="007E6C96"/>
    <w:rsid w:val="008060CF"/>
    <w:rsid w:val="0081737B"/>
    <w:rsid w:val="00817DE1"/>
    <w:rsid w:val="008251AD"/>
    <w:rsid w:val="00852197"/>
    <w:rsid w:val="008542E2"/>
    <w:rsid w:val="00862EB7"/>
    <w:rsid w:val="00877CF0"/>
    <w:rsid w:val="0088010F"/>
    <w:rsid w:val="00881CA9"/>
    <w:rsid w:val="00882AB8"/>
    <w:rsid w:val="008842A4"/>
    <w:rsid w:val="008843BE"/>
    <w:rsid w:val="008868E9"/>
    <w:rsid w:val="008905F2"/>
    <w:rsid w:val="008965FD"/>
    <w:rsid w:val="008A1B19"/>
    <w:rsid w:val="008A7F38"/>
    <w:rsid w:val="008B6538"/>
    <w:rsid w:val="008C5A90"/>
    <w:rsid w:val="00906D1A"/>
    <w:rsid w:val="00910811"/>
    <w:rsid w:val="00926976"/>
    <w:rsid w:val="00930548"/>
    <w:rsid w:val="00933CEF"/>
    <w:rsid w:val="00937954"/>
    <w:rsid w:val="00937BD7"/>
    <w:rsid w:val="00947E9A"/>
    <w:rsid w:val="00954E52"/>
    <w:rsid w:val="00957102"/>
    <w:rsid w:val="0095776E"/>
    <w:rsid w:val="00980019"/>
    <w:rsid w:val="009805B5"/>
    <w:rsid w:val="00991709"/>
    <w:rsid w:val="009B171B"/>
    <w:rsid w:val="009C7AA1"/>
    <w:rsid w:val="009D2000"/>
    <w:rsid w:val="009E2C43"/>
    <w:rsid w:val="009E66A8"/>
    <w:rsid w:val="00A04C40"/>
    <w:rsid w:val="00A078F5"/>
    <w:rsid w:val="00A10A06"/>
    <w:rsid w:val="00A213C3"/>
    <w:rsid w:val="00A217FC"/>
    <w:rsid w:val="00A226AD"/>
    <w:rsid w:val="00A258DB"/>
    <w:rsid w:val="00A40199"/>
    <w:rsid w:val="00A52E61"/>
    <w:rsid w:val="00A6514A"/>
    <w:rsid w:val="00A80F15"/>
    <w:rsid w:val="00A925A4"/>
    <w:rsid w:val="00A92C23"/>
    <w:rsid w:val="00AA1A7B"/>
    <w:rsid w:val="00AA3D0E"/>
    <w:rsid w:val="00AA5299"/>
    <w:rsid w:val="00AB0B22"/>
    <w:rsid w:val="00AB44D1"/>
    <w:rsid w:val="00AD2792"/>
    <w:rsid w:val="00AD69EC"/>
    <w:rsid w:val="00AE16D8"/>
    <w:rsid w:val="00AF0D07"/>
    <w:rsid w:val="00B027FB"/>
    <w:rsid w:val="00B0455B"/>
    <w:rsid w:val="00B11551"/>
    <w:rsid w:val="00B14109"/>
    <w:rsid w:val="00B24A03"/>
    <w:rsid w:val="00B30084"/>
    <w:rsid w:val="00B330F1"/>
    <w:rsid w:val="00B36102"/>
    <w:rsid w:val="00B466FA"/>
    <w:rsid w:val="00B50C13"/>
    <w:rsid w:val="00B520F2"/>
    <w:rsid w:val="00B53D88"/>
    <w:rsid w:val="00B91273"/>
    <w:rsid w:val="00B92C53"/>
    <w:rsid w:val="00BA2F39"/>
    <w:rsid w:val="00BB5C1A"/>
    <w:rsid w:val="00BC254D"/>
    <w:rsid w:val="00BC426F"/>
    <w:rsid w:val="00BD1D2F"/>
    <w:rsid w:val="00BF02EA"/>
    <w:rsid w:val="00C06880"/>
    <w:rsid w:val="00C22BEF"/>
    <w:rsid w:val="00C23A3C"/>
    <w:rsid w:val="00C23BE7"/>
    <w:rsid w:val="00C31DD6"/>
    <w:rsid w:val="00C35E52"/>
    <w:rsid w:val="00C4624C"/>
    <w:rsid w:val="00C537A1"/>
    <w:rsid w:val="00C61998"/>
    <w:rsid w:val="00C71E3A"/>
    <w:rsid w:val="00C75806"/>
    <w:rsid w:val="00CA5EC5"/>
    <w:rsid w:val="00CB3E6F"/>
    <w:rsid w:val="00CC38E0"/>
    <w:rsid w:val="00CD7642"/>
    <w:rsid w:val="00CE3CDD"/>
    <w:rsid w:val="00CF6888"/>
    <w:rsid w:val="00D014A2"/>
    <w:rsid w:val="00D02B76"/>
    <w:rsid w:val="00D26677"/>
    <w:rsid w:val="00D300AC"/>
    <w:rsid w:val="00D30851"/>
    <w:rsid w:val="00D32FB9"/>
    <w:rsid w:val="00D41D6C"/>
    <w:rsid w:val="00D42F6A"/>
    <w:rsid w:val="00D502C2"/>
    <w:rsid w:val="00D53200"/>
    <w:rsid w:val="00D54F1E"/>
    <w:rsid w:val="00D56795"/>
    <w:rsid w:val="00D6028B"/>
    <w:rsid w:val="00D6745D"/>
    <w:rsid w:val="00D67F38"/>
    <w:rsid w:val="00D71EFE"/>
    <w:rsid w:val="00D81E7F"/>
    <w:rsid w:val="00D825FD"/>
    <w:rsid w:val="00DA33ED"/>
    <w:rsid w:val="00DB559E"/>
    <w:rsid w:val="00DD0EC8"/>
    <w:rsid w:val="00DD6777"/>
    <w:rsid w:val="00DE005C"/>
    <w:rsid w:val="00DE4F45"/>
    <w:rsid w:val="00DF2591"/>
    <w:rsid w:val="00DF63CA"/>
    <w:rsid w:val="00E002E7"/>
    <w:rsid w:val="00E10B1B"/>
    <w:rsid w:val="00E244C1"/>
    <w:rsid w:val="00E303C8"/>
    <w:rsid w:val="00E30730"/>
    <w:rsid w:val="00E441B3"/>
    <w:rsid w:val="00E46A99"/>
    <w:rsid w:val="00E545A2"/>
    <w:rsid w:val="00E61C8E"/>
    <w:rsid w:val="00E71676"/>
    <w:rsid w:val="00E72785"/>
    <w:rsid w:val="00E7718B"/>
    <w:rsid w:val="00E85893"/>
    <w:rsid w:val="00E85BBB"/>
    <w:rsid w:val="00E94210"/>
    <w:rsid w:val="00EA7E68"/>
    <w:rsid w:val="00EB121B"/>
    <w:rsid w:val="00EB2732"/>
    <w:rsid w:val="00EB273F"/>
    <w:rsid w:val="00ED2CC0"/>
    <w:rsid w:val="00ED54C2"/>
    <w:rsid w:val="00EE1D61"/>
    <w:rsid w:val="00EE31E5"/>
    <w:rsid w:val="00EE4BF7"/>
    <w:rsid w:val="00EE6557"/>
    <w:rsid w:val="00EF4EF3"/>
    <w:rsid w:val="00F12287"/>
    <w:rsid w:val="00F16949"/>
    <w:rsid w:val="00F2097E"/>
    <w:rsid w:val="00F26574"/>
    <w:rsid w:val="00F31D70"/>
    <w:rsid w:val="00F53C14"/>
    <w:rsid w:val="00F625CB"/>
    <w:rsid w:val="00F646B5"/>
    <w:rsid w:val="00F72A67"/>
    <w:rsid w:val="00F740C3"/>
    <w:rsid w:val="00F7746D"/>
    <w:rsid w:val="00F818AF"/>
    <w:rsid w:val="00F9694D"/>
    <w:rsid w:val="00F97194"/>
    <w:rsid w:val="00FA1F0D"/>
    <w:rsid w:val="00FA681E"/>
    <w:rsid w:val="00FB341C"/>
    <w:rsid w:val="00FD099C"/>
    <w:rsid w:val="00FD0CF6"/>
    <w:rsid w:val="00FD1443"/>
    <w:rsid w:val="00FF0CC2"/>
    <w:rsid w:val="00FF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08008"/>
  <w15:chartTrackingRefBased/>
  <w15:docId w15:val="{BCF2D4B0-76A3-400F-986A-052C5A12E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2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2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2A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A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2A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A2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2A2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A2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A2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A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2A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2A2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2A2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2A2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A2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2A2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2A2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2A2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2A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2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2A2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2A2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2A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2A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2A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2A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2A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2A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2A21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1F2A2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1F2A21"/>
  </w:style>
  <w:style w:type="character" w:customStyle="1" w:styleId="eop">
    <w:name w:val="eop"/>
    <w:basedOn w:val="DefaultParagraphFont"/>
    <w:rsid w:val="001F2A21"/>
  </w:style>
  <w:style w:type="character" w:customStyle="1" w:styleId="wacimagecontainer">
    <w:name w:val="wacimagecontainer"/>
    <w:basedOn w:val="DefaultParagraphFont"/>
    <w:rsid w:val="001F2A21"/>
  </w:style>
  <w:style w:type="character" w:styleId="Hyperlink">
    <w:name w:val="Hyperlink"/>
    <w:basedOn w:val="DefaultParagraphFont"/>
    <w:uiPriority w:val="99"/>
    <w:unhideWhenUsed/>
    <w:rsid w:val="002352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2F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213C3"/>
  </w:style>
  <w:style w:type="character" w:styleId="CommentReference">
    <w:name w:val="annotation reference"/>
    <w:basedOn w:val="DefaultParagraphFont"/>
    <w:uiPriority w:val="99"/>
    <w:semiHidden/>
    <w:unhideWhenUsed/>
    <w:rsid w:val="003E0D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0D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0D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0D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0DC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94210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21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197"/>
  </w:style>
  <w:style w:type="paragraph" w:styleId="Footer">
    <w:name w:val="footer"/>
    <w:basedOn w:val="Normal"/>
    <w:link w:val="FooterChar"/>
    <w:uiPriority w:val="99"/>
    <w:unhideWhenUsed/>
    <w:rsid w:val="008521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5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5EE3D733925F4BA12AE8BDEE9E1336" ma:contentTypeVersion="24" ma:contentTypeDescription="Create a new document." ma:contentTypeScope="" ma:versionID="3c1adac09ad3cdcc1f4b3b1dcfb382eb">
  <xsd:schema xmlns:xsd="http://www.w3.org/2001/XMLSchema" xmlns:xs="http://www.w3.org/2001/XMLSchema" xmlns:p="http://schemas.microsoft.com/office/2006/metadata/properties" xmlns:ns2="c602a956-9afa-47d9-a6de-0105b328d7b9" xmlns:ns3="d1b2fb41-de2d-4743-8142-cc4e4a1be2ca" targetNamespace="http://schemas.microsoft.com/office/2006/metadata/properties" ma:root="true" ma:fieldsID="6fe9879ec6e8f3a8538ac5b9228ed95c" ns2:_="" ns3:_="">
    <xsd:import namespace="c602a956-9afa-47d9-a6de-0105b328d7b9"/>
    <xsd:import namespace="d1b2fb41-de2d-4743-8142-cc4e4a1be2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2a956-9afa-47d9-a6de-0105b328d7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7624b0d-40cf-429e-84f5-8ee1acf046ab}" ma:internalName="TaxCatchAll" ma:showField="CatchAllData" ma:web="c602a956-9afa-47d9-a6de-0105b328d7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2fb41-de2d-4743-8142-cc4e4a1be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description="this is a tag added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8d31e53-54e0-429c-90cf-2a2c5db399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02a956-9afa-47d9-a6de-0105b328d7b9" xsi:nil="true"/>
    <_Flow_SignoffStatus xmlns="d1b2fb41-de2d-4743-8142-cc4e4a1be2ca" xsi:nil="true"/>
    <lcf76f155ced4ddcb4097134ff3c332f xmlns="d1b2fb41-de2d-4743-8142-cc4e4a1be2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2C631E-AE7F-477F-A3BB-AB5056655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2a956-9afa-47d9-a6de-0105b328d7b9"/>
    <ds:schemaRef ds:uri="d1b2fb41-de2d-4743-8142-cc4e4a1be2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3E6D61-574D-4972-8BB2-F107FF529C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265946-91C5-4005-868E-89EDD902078A}">
  <ds:schemaRefs>
    <ds:schemaRef ds:uri="http://schemas.microsoft.com/office/2006/metadata/properties"/>
    <ds:schemaRef ds:uri="http://schemas.microsoft.com/office/infopath/2007/PartnerControls"/>
    <ds:schemaRef ds:uri="c602a956-9afa-47d9-a6de-0105b328d7b9"/>
    <ds:schemaRef ds:uri="d1b2fb41-de2d-4743-8142-cc4e4a1be2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Keating</dc:creator>
  <cp:keywords/>
  <dc:description/>
  <cp:lastModifiedBy>Amarin</cp:lastModifiedBy>
  <cp:revision>2</cp:revision>
  <dcterms:created xsi:type="dcterms:W3CDTF">2025-04-09T20:55:00Z</dcterms:created>
  <dcterms:modified xsi:type="dcterms:W3CDTF">2025-04-09T20:55:00Z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graphyTitle">
    <vt:lpwstr>References</vt:lpwstr>
  </property>
  <property fmtid="{D5CDD505-2E9C-101B-9397-08002B2CF9AE}" pid="3" name="SelectedBibliographyStyleName">
    <vt:lpwstr>American Medical Association</vt:lpwstr>
  </property>
  <property fmtid="{D5CDD505-2E9C-101B-9397-08002B2CF9AE}" pid="4" name="ContentTypeId">
    <vt:lpwstr>0x010100385EE3D733925F4BA12AE8BDEE9E1336</vt:lpwstr>
  </property>
  <property fmtid="{D5CDD505-2E9C-101B-9397-08002B2CF9AE}" pid="5" name="MediaServiceImageTags">
    <vt:lpwstr/>
  </property>
</Properties>
</file>