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65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4D276B" w:rsidRPr="0050053A" w14:paraId="4CB13BAB" w14:textId="77777777" w:rsidTr="004D276B">
        <w:tc>
          <w:tcPr>
            <w:tcW w:w="8640" w:type="dxa"/>
          </w:tcPr>
          <w:p w14:paraId="3729766E" w14:textId="4E956E4C" w:rsidR="004D276B" w:rsidRPr="004D276B" w:rsidRDefault="004D276B" w:rsidP="004D276B">
            <w:pPr>
              <w:spacing w:before="120" w:after="120"/>
              <w:rPr>
                <w:rFonts w:ascii="Arial" w:hAnsi="Arial" w:cs="Arial"/>
                <w:b/>
                <w:bCs/>
                <w:lang w:val="en-US" w:eastAsia="zh-CN"/>
              </w:rPr>
            </w:pPr>
            <w:r w:rsidRPr="004D276B">
              <w:rPr>
                <w:rFonts w:ascii="Arial" w:hAnsi="Arial" w:cs="Arial"/>
                <w:b/>
                <w:bCs/>
                <w:sz w:val="22"/>
                <w:szCs w:val="22"/>
              </w:rPr>
              <w:t>Early detection of occupational lung disease through ensuring quality spirometry under the coal mine workers' health scheme</w:t>
            </w:r>
          </w:p>
        </w:tc>
      </w:tr>
      <w:tr w:rsidR="004D276B" w:rsidRPr="0050053A" w14:paraId="4209005A" w14:textId="77777777" w:rsidTr="004D276B">
        <w:tc>
          <w:tcPr>
            <w:tcW w:w="8640" w:type="dxa"/>
          </w:tcPr>
          <w:p w14:paraId="464AE391" w14:textId="77777777" w:rsidR="004D276B" w:rsidRPr="0050053A" w:rsidRDefault="004D276B" w:rsidP="004D276B">
            <w:pPr>
              <w:spacing w:before="120" w:after="120"/>
              <w:rPr>
                <w:rFonts w:ascii="Arial" w:hAnsi="Arial" w:cs="Arial"/>
                <w:i/>
                <w:u w:val="single"/>
                <w:lang w:eastAsia="zh-CN"/>
              </w:rPr>
            </w:pPr>
            <w:bookmarkStart w:id="0" w:name="Text8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Jarrod Warner CRF</w:t>
            </w:r>
            <w:bookmarkEnd w:id="0"/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 ACP</w:t>
            </w:r>
            <w:r w:rsidRPr="00FB0FB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Chantelle Smalbil</w:t>
            </w:r>
            <w:r w:rsidRPr="00CF78DB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Patrick Jensen</w:t>
            </w:r>
            <w:r w:rsidRPr="00FB0FB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Dean Barr</w:t>
            </w:r>
            <w:r w:rsidRPr="00FB0FB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4D276B" w:rsidRPr="0050053A" w14:paraId="58EF69CE" w14:textId="77777777" w:rsidTr="004D276B">
        <w:trPr>
          <w:trHeight w:val="136"/>
        </w:trPr>
        <w:tc>
          <w:tcPr>
            <w:tcW w:w="8640" w:type="dxa"/>
          </w:tcPr>
          <w:p w14:paraId="6E5F4BE4" w14:textId="77777777" w:rsidR="004D276B" w:rsidRPr="0050053A" w:rsidRDefault="004D276B" w:rsidP="004D276B">
            <w:pPr>
              <w:spacing w:before="120" w:after="120"/>
              <w:rPr>
                <w:rFonts w:ascii="Arial" w:hAnsi="Arial" w:cs="Arial"/>
                <w:i/>
                <w:lang w:val="en-US" w:eastAsia="en-GB"/>
              </w:rPr>
            </w:pPr>
            <w:r w:rsidRPr="00E16352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E1635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Occupational Health,</w:t>
            </w: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Resources Safety and Health Queensland, Brisbane, Queensland</w:t>
            </w:r>
          </w:p>
        </w:tc>
      </w:tr>
      <w:tr w:rsidR="004D276B" w:rsidRPr="0050053A" w14:paraId="7F5F0B87" w14:textId="77777777" w:rsidTr="004D276B">
        <w:trPr>
          <w:trHeight w:hRule="exact" w:val="7352"/>
        </w:trPr>
        <w:tc>
          <w:tcPr>
            <w:tcW w:w="8640" w:type="dxa"/>
          </w:tcPr>
          <w:p w14:paraId="73BAE6F7" w14:textId="77777777" w:rsidR="004D276B" w:rsidRPr="00D344DB" w:rsidRDefault="004D276B" w:rsidP="004D276B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 w:themeColor="text1"/>
              </w:rPr>
            </w:pPr>
            <w:r w:rsidRPr="00AA796F">
              <w:rPr>
                <w:rStyle w:val="A4"/>
                <w:rFonts w:ascii="Arial" w:hAnsi="Arial" w:cs="Arial"/>
                <w:b/>
                <w:bCs/>
                <w:szCs w:val="22"/>
              </w:rPr>
              <w:t>Introduction</w:t>
            </w:r>
            <w:r>
              <w:rPr>
                <w:rStyle w:val="A4"/>
                <w:rFonts w:ascii="Arial" w:hAnsi="Arial" w:cs="Arial"/>
                <w:b/>
                <w:bCs/>
                <w:szCs w:val="22"/>
              </w:rPr>
              <w:t>:</w:t>
            </w:r>
            <w:r w:rsidRPr="00AA796F">
              <w:rPr>
                <w:rStyle w:val="A4"/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AA796F">
              <w:rPr>
                <w:rStyle w:val="A4"/>
                <w:rFonts w:ascii="Arial" w:hAnsi="Arial" w:cs="Arial"/>
                <w:szCs w:val="22"/>
              </w:rPr>
              <w:t>Following recommendations of the</w:t>
            </w:r>
            <w:r w:rsidRPr="00AA796F">
              <w:rPr>
                <w:rStyle w:val="A4"/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Monash review (2016), </w:t>
            </w:r>
            <w:r>
              <w:rPr>
                <w:rStyle w:val="A4"/>
                <w:rFonts w:ascii="Arial" w:hAnsi="Arial" w:cs="Arial"/>
                <w:szCs w:val="22"/>
              </w:rPr>
              <w:t xml:space="preserve">in 2021 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Resources Safety and Health Queensland (RSHQ) conducted an audit </w:t>
            </w:r>
            <w:r>
              <w:rPr>
                <w:rStyle w:val="A4"/>
                <w:rFonts w:ascii="Arial" w:hAnsi="Arial" w:cs="Arial"/>
                <w:szCs w:val="22"/>
              </w:rPr>
              <w:t xml:space="preserve">of 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80 </w:t>
            </w:r>
            <w:r>
              <w:rPr>
                <w:rStyle w:val="A4"/>
                <w:rFonts w:ascii="Arial" w:hAnsi="Arial" w:cs="Arial"/>
                <w:szCs w:val="22"/>
              </w:rPr>
              <w:t>medical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 </w:t>
            </w:r>
            <w:r>
              <w:rPr>
                <w:rStyle w:val="A4"/>
                <w:rFonts w:ascii="Arial" w:hAnsi="Arial" w:cs="Arial"/>
                <w:szCs w:val="22"/>
              </w:rPr>
              <w:t xml:space="preserve">practices (practices). These practices were </w:t>
            </w:r>
            <w:r w:rsidRPr="00AA796F">
              <w:rPr>
                <w:rStyle w:val="A4"/>
                <w:rFonts w:ascii="Arial" w:hAnsi="Arial" w:cs="Arial"/>
                <w:szCs w:val="22"/>
              </w:rPr>
              <w:t>approved</w:t>
            </w:r>
            <w:r>
              <w:rPr>
                <w:rStyle w:val="A4"/>
                <w:rFonts w:ascii="Arial" w:hAnsi="Arial" w:cs="Arial"/>
                <w:szCs w:val="22"/>
              </w:rPr>
              <w:t xml:space="preserve"> by RSHQ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 </w:t>
            </w:r>
            <w:r>
              <w:rPr>
                <w:rStyle w:val="A4"/>
                <w:rFonts w:ascii="Arial" w:hAnsi="Arial" w:cs="Arial"/>
                <w:szCs w:val="22"/>
              </w:rPr>
              <w:t xml:space="preserve">to perform spirometry </w:t>
            </w:r>
            <w:r w:rsidRPr="00AA796F">
              <w:rPr>
                <w:rStyle w:val="A4"/>
                <w:rFonts w:ascii="Arial" w:hAnsi="Arial" w:cs="Arial"/>
                <w:szCs w:val="22"/>
              </w:rPr>
              <w:t>under the Queensland Coal Mine Workers</w:t>
            </w:r>
            <w:r>
              <w:rPr>
                <w:rStyle w:val="A4"/>
                <w:rFonts w:ascii="Arial" w:hAnsi="Arial" w:cs="Arial"/>
                <w:szCs w:val="22"/>
              </w:rPr>
              <w:t>’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 Health Scheme (CMWHS) against the 2017 TSANZ Standards for Delivery of Spirometry for Coal Mine Workers (Standards). Of 3338 reports audited, 13% had quality issues</w:t>
            </w:r>
            <w:r>
              <w:rPr>
                <w:rStyle w:val="A4"/>
                <w:rFonts w:ascii="Arial" w:hAnsi="Arial" w:cs="Arial"/>
                <w:szCs w:val="22"/>
              </w:rPr>
              <w:t xml:space="preserve"> (C-grade, or poorer quality)</w:t>
            </w:r>
            <w:r w:rsidRPr="00AA796F">
              <w:rPr>
                <w:rStyle w:val="A4"/>
                <w:rFonts w:ascii="Arial" w:hAnsi="Arial" w:cs="Arial"/>
                <w:szCs w:val="22"/>
              </w:rPr>
              <w:t>.</w:t>
            </w:r>
            <w:r>
              <w:rPr>
                <w:rStyle w:val="A4"/>
                <w:rFonts w:ascii="Arial" w:hAnsi="Arial" w:cs="Arial"/>
                <w:szCs w:val="22"/>
              </w:rPr>
              <w:t xml:space="preserve"> This was a significant improvement from 40% identified by the Monash review.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 In 2022, the Standards were updated to </w:t>
            </w:r>
            <w:r>
              <w:rPr>
                <w:rStyle w:val="A4"/>
                <w:rFonts w:ascii="Arial" w:hAnsi="Arial" w:cs="Arial"/>
                <w:szCs w:val="22"/>
              </w:rPr>
              <w:t>the 2019</w:t>
            </w:r>
            <w:r w:rsidRPr="00AA796F">
              <w:rPr>
                <w:rStyle w:val="A4"/>
                <w:rFonts w:ascii="Arial" w:hAnsi="Arial" w:cs="Arial"/>
                <w:szCs w:val="22"/>
              </w:rPr>
              <w:t xml:space="preserve"> ATS/ERS </w:t>
            </w:r>
            <w:r w:rsidRPr="00AA796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spirometry</w:t>
            </w:r>
            <w:r w:rsidRPr="00AA796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r w:rsidRPr="00AA796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guidelines.</w:t>
            </w: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344DB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This project involved a further audit against the updated Standards.</w:t>
            </w:r>
          </w:p>
          <w:p w14:paraId="643B777B" w14:textId="77777777" w:rsidR="004D276B" w:rsidRPr="00AA796F" w:rsidRDefault="004D276B" w:rsidP="004D276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A796F">
              <w:rPr>
                <w:rStyle w:val="A4"/>
                <w:rFonts w:ascii="Arial" w:hAnsi="Arial" w:cs="Arial"/>
                <w:b/>
                <w:bCs/>
                <w:szCs w:val="22"/>
              </w:rPr>
              <w:t xml:space="preserve">Aim: </w:t>
            </w:r>
            <w:r>
              <w:rPr>
                <w:rStyle w:val="A4"/>
                <w:rFonts w:ascii="Arial" w:hAnsi="Arial" w:cs="Arial"/>
                <w:szCs w:val="22"/>
              </w:rPr>
              <w:t>To improve the quality of spirometry under the CMWHS by executing a project involving a</w:t>
            </w: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targeted engagement strategy and </w:t>
            </w:r>
            <w:r w:rsidRPr="00AA796F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risk-based</w:t>
            </w:r>
            <w:r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, data-driven audit activities.</w:t>
            </w:r>
          </w:p>
          <w:p w14:paraId="58639D4C" w14:textId="77777777" w:rsidR="004D276B" w:rsidRPr="00AA796F" w:rsidRDefault="004D276B" w:rsidP="004D276B">
            <w:pPr>
              <w:pStyle w:val="Pa12"/>
              <w:jc w:val="both"/>
              <w:rPr>
                <w:sz w:val="22"/>
                <w:szCs w:val="22"/>
              </w:rPr>
            </w:pPr>
            <w:r w:rsidRPr="00AA796F">
              <w:rPr>
                <w:rStyle w:val="A4"/>
                <w:b/>
                <w:bCs/>
                <w:szCs w:val="22"/>
              </w:rPr>
              <w:t>Method</w:t>
            </w:r>
            <w:r w:rsidRPr="00AA796F">
              <w:rPr>
                <w:rStyle w:val="A4"/>
                <w:szCs w:val="22"/>
              </w:rPr>
              <w:t xml:space="preserve">: </w:t>
            </w:r>
            <w:r>
              <w:rPr>
                <w:rStyle w:val="A4"/>
                <w:szCs w:val="22"/>
              </w:rPr>
              <w:t>A 4-phase audit strategy assessed</w:t>
            </w:r>
            <w:r w:rsidRPr="00AA796F">
              <w:rPr>
                <w:rStyle w:val="A4"/>
                <w:szCs w:val="22"/>
              </w:rPr>
              <w:t xml:space="preserve"> spirometry reports</w:t>
            </w:r>
            <w:r>
              <w:rPr>
                <w:rStyle w:val="A4"/>
                <w:szCs w:val="22"/>
              </w:rPr>
              <w:t xml:space="preserve"> (Phase 1 and 2), reviewed required documentation</w:t>
            </w:r>
            <w:r w:rsidRPr="00AA796F">
              <w:rPr>
                <w:rStyle w:val="A4"/>
                <w:szCs w:val="22"/>
              </w:rPr>
              <w:t xml:space="preserve"> </w:t>
            </w:r>
            <w:r>
              <w:rPr>
                <w:rStyle w:val="A4"/>
                <w:szCs w:val="22"/>
              </w:rPr>
              <w:t>(Phase 3), and used a risk-based framework</w:t>
            </w:r>
            <w:r w:rsidRPr="00AA796F">
              <w:rPr>
                <w:rStyle w:val="A4"/>
                <w:szCs w:val="22"/>
              </w:rPr>
              <w:t xml:space="preserve"> </w:t>
            </w:r>
            <w:r>
              <w:rPr>
                <w:rStyle w:val="A4"/>
                <w:szCs w:val="22"/>
              </w:rPr>
              <w:t>to identify practices for on-site inspection (Phase 4). Developed an engagement strategy to share preliminary findings and provide education on meeting Standards requirements.</w:t>
            </w:r>
          </w:p>
          <w:p w14:paraId="009650DE" w14:textId="77777777" w:rsidR="004D276B" w:rsidRPr="00AA796F" w:rsidRDefault="004D276B" w:rsidP="004D276B">
            <w:pPr>
              <w:pStyle w:val="Pa12"/>
              <w:jc w:val="both"/>
              <w:rPr>
                <w:rStyle w:val="A4"/>
                <w:b/>
                <w:bCs/>
                <w:szCs w:val="22"/>
              </w:rPr>
            </w:pPr>
            <w:r w:rsidRPr="00AA796F">
              <w:rPr>
                <w:rStyle w:val="A4"/>
                <w:b/>
                <w:bCs/>
                <w:szCs w:val="22"/>
              </w:rPr>
              <w:t xml:space="preserve">Results: </w:t>
            </w:r>
            <w:r w:rsidRPr="00AA796F">
              <w:rPr>
                <w:rStyle w:val="A4"/>
                <w:szCs w:val="22"/>
              </w:rPr>
              <w:t xml:space="preserve">5373 </w:t>
            </w:r>
            <w:r>
              <w:rPr>
                <w:rStyle w:val="A4"/>
                <w:szCs w:val="22"/>
              </w:rPr>
              <w:t xml:space="preserve">spirometry </w:t>
            </w:r>
            <w:r w:rsidRPr="00AA796F">
              <w:rPr>
                <w:rStyle w:val="A4"/>
                <w:szCs w:val="22"/>
              </w:rPr>
              <w:t xml:space="preserve">reports </w:t>
            </w:r>
            <w:r>
              <w:rPr>
                <w:rStyle w:val="A4"/>
                <w:szCs w:val="22"/>
              </w:rPr>
              <w:t>completed between 1 April and 30 June 2023</w:t>
            </w:r>
            <w:r w:rsidRPr="00AA796F">
              <w:rPr>
                <w:rStyle w:val="A4"/>
                <w:szCs w:val="22"/>
              </w:rPr>
              <w:t xml:space="preserve"> </w:t>
            </w:r>
            <w:r>
              <w:rPr>
                <w:rStyle w:val="A4"/>
                <w:szCs w:val="22"/>
              </w:rPr>
              <w:t xml:space="preserve">were assessed from 143 practices. </w:t>
            </w:r>
            <w:r w:rsidRPr="00AA796F">
              <w:rPr>
                <w:rStyle w:val="A4"/>
                <w:szCs w:val="22"/>
              </w:rPr>
              <w:t xml:space="preserve">14% (n=752) were C-grade or </w:t>
            </w:r>
            <w:r>
              <w:rPr>
                <w:rStyle w:val="A4"/>
                <w:szCs w:val="22"/>
              </w:rPr>
              <w:t>poorer quality</w:t>
            </w:r>
            <w:r w:rsidRPr="00AA796F">
              <w:rPr>
                <w:rStyle w:val="A4"/>
                <w:szCs w:val="22"/>
              </w:rPr>
              <w:t xml:space="preserve">, 18.8% (n=1010) had </w:t>
            </w:r>
            <w:r>
              <w:rPr>
                <w:rStyle w:val="A4"/>
                <w:szCs w:val="22"/>
              </w:rPr>
              <w:t>&lt;</w:t>
            </w:r>
            <w:r w:rsidRPr="00AA796F">
              <w:rPr>
                <w:rStyle w:val="A4"/>
                <w:szCs w:val="22"/>
              </w:rPr>
              <w:t>3 acceptable tests, 84.4% (n=4535) and 87.4% (n=4696) did not</w:t>
            </w:r>
            <w:r>
              <w:rPr>
                <w:rStyle w:val="A4"/>
                <w:szCs w:val="22"/>
              </w:rPr>
              <w:t xml:space="preserve"> </w:t>
            </w:r>
            <w:r w:rsidRPr="00AA796F">
              <w:rPr>
                <w:rStyle w:val="A4"/>
                <w:szCs w:val="22"/>
              </w:rPr>
              <w:t>report weight and height to one decimal, respectively.</w:t>
            </w:r>
            <w:r>
              <w:rPr>
                <w:rStyle w:val="A4"/>
                <w:szCs w:val="22"/>
              </w:rPr>
              <w:t xml:space="preserve"> 6.5% (n=350) had no operator comments. Phase 3 identified 21.0% (n=30) practices did not perform non-biological or biological quality control. 40.5% (n=58) had an outdated or commercially provided spirometry procedure manual.</w:t>
            </w:r>
          </w:p>
          <w:p w14:paraId="21A9097A" w14:textId="77777777" w:rsidR="004D276B" w:rsidRPr="00AA796F" w:rsidRDefault="004D276B" w:rsidP="004D276B">
            <w:pPr>
              <w:pStyle w:val="Pa12"/>
              <w:jc w:val="both"/>
              <w:rPr>
                <w:sz w:val="22"/>
                <w:szCs w:val="22"/>
              </w:rPr>
            </w:pPr>
            <w:r w:rsidRPr="00AA796F">
              <w:rPr>
                <w:rStyle w:val="A4"/>
                <w:b/>
                <w:bCs/>
                <w:szCs w:val="22"/>
              </w:rPr>
              <w:t xml:space="preserve">Conclusion: </w:t>
            </w:r>
            <w:r>
              <w:rPr>
                <w:rStyle w:val="A4"/>
                <w:szCs w:val="22"/>
              </w:rPr>
              <w:t>After completing Phases 1 and 2, it was established s</w:t>
            </w:r>
            <w:r w:rsidRPr="00743DE4">
              <w:rPr>
                <w:rStyle w:val="A4"/>
                <w:szCs w:val="22"/>
              </w:rPr>
              <w:t xml:space="preserve">pirometry </w:t>
            </w:r>
            <w:r>
              <w:rPr>
                <w:rStyle w:val="A4"/>
                <w:szCs w:val="22"/>
              </w:rPr>
              <w:t xml:space="preserve">quality </w:t>
            </w:r>
            <w:r w:rsidRPr="002404B8">
              <w:rPr>
                <w:rStyle w:val="A4"/>
                <w:szCs w:val="22"/>
              </w:rPr>
              <w:t>remain</w:t>
            </w:r>
            <w:r>
              <w:rPr>
                <w:rStyle w:val="A4"/>
                <w:szCs w:val="22"/>
              </w:rPr>
              <w:t xml:space="preserve">ed generally unchanged following the 2021 audit. However, at the conclusion of all engagement activities, a further audit of spirometry reports will occur to determine if this project has achieved its aim of improving spirometry quality further. </w:t>
            </w:r>
          </w:p>
          <w:p w14:paraId="6CDD42F8" w14:textId="77777777" w:rsidR="004D276B" w:rsidRPr="0050053A" w:rsidRDefault="004D276B" w:rsidP="004D276B">
            <w:pPr>
              <w:pStyle w:val="Pa12"/>
              <w:rPr>
                <w:sz w:val="22"/>
                <w:szCs w:val="22"/>
                <w:lang w:val="en-US" w:eastAsia="en-GB"/>
              </w:rPr>
            </w:pPr>
            <w:r w:rsidRPr="00AA796F">
              <w:rPr>
                <w:rStyle w:val="A4"/>
                <w:b/>
                <w:bCs/>
                <w:szCs w:val="22"/>
              </w:rPr>
              <w:t>Key Words:</w:t>
            </w:r>
            <w:r w:rsidRPr="00AA796F">
              <w:rPr>
                <w:rStyle w:val="A4"/>
                <w:szCs w:val="22"/>
              </w:rPr>
              <w:t xml:space="preserve"> </w:t>
            </w:r>
            <w:r w:rsidRPr="00AA796F">
              <w:rPr>
                <w:sz w:val="22"/>
                <w:szCs w:val="22"/>
              </w:rPr>
              <w:t>spirometry, RSHQ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2E54057C" w14:textId="77777777" w:rsidR="00962F70" w:rsidRPr="00072B24" w:rsidRDefault="00962F70" w:rsidP="00A66BCC"/>
    <w:sectPr w:rsidR="00962F70" w:rsidRPr="00072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1638"/>
    <w:multiLevelType w:val="multilevel"/>
    <w:tmpl w:val="43E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637A9"/>
    <w:multiLevelType w:val="multilevel"/>
    <w:tmpl w:val="FD90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555379">
    <w:abstractNumId w:val="0"/>
  </w:num>
  <w:num w:numId="2" w16cid:durableId="113083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678"/>
    <w:rsid w:val="00002987"/>
    <w:rsid w:val="00014D32"/>
    <w:rsid w:val="000202EE"/>
    <w:rsid w:val="00027B5F"/>
    <w:rsid w:val="000313F0"/>
    <w:rsid w:val="00036467"/>
    <w:rsid w:val="00036B6C"/>
    <w:rsid w:val="000413AC"/>
    <w:rsid w:val="000417A2"/>
    <w:rsid w:val="000534F4"/>
    <w:rsid w:val="00064380"/>
    <w:rsid w:val="00072B24"/>
    <w:rsid w:val="00077A06"/>
    <w:rsid w:val="000810DE"/>
    <w:rsid w:val="00097577"/>
    <w:rsid w:val="000A2800"/>
    <w:rsid w:val="000A6E2B"/>
    <w:rsid w:val="000C00C1"/>
    <w:rsid w:val="000C48DC"/>
    <w:rsid w:val="000D61E8"/>
    <w:rsid w:val="000D7D6E"/>
    <w:rsid w:val="000E1B6C"/>
    <w:rsid w:val="000F3AA0"/>
    <w:rsid w:val="000F4618"/>
    <w:rsid w:val="000F488A"/>
    <w:rsid w:val="001162A7"/>
    <w:rsid w:val="00122BC7"/>
    <w:rsid w:val="00122DE2"/>
    <w:rsid w:val="00137123"/>
    <w:rsid w:val="00141EAD"/>
    <w:rsid w:val="001454BD"/>
    <w:rsid w:val="00170045"/>
    <w:rsid w:val="00170C40"/>
    <w:rsid w:val="001A0D34"/>
    <w:rsid w:val="001A3EB2"/>
    <w:rsid w:val="001A7396"/>
    <w:rsid w:val="001B39AF"/>
    <w:rsid w:val="001E0DCF"/>
    <w:rsid w:val="001E308C"/>
    <w:rsid w:val="001F058E"/>
    <w:rsid w:val="00202DE9"/>
    <w:rsid w:val="00211180"/>
    <w:rsid w:val="002144DA"/>
    <w:rsid w:val="00233280"/>
    <w:rsid w:val="002404B8"/>
    <w:rsid w:val="00241633"/>
    <w:rsid w:val="00244D52"/>
    <w:rsid w:val="00247973"/>
    <w:rsid w:val="00254813"/>
    <w:rsid w:val="00264FE3"/>
    <w:rsid w:val="00277B6A"/>
    <w:rsid w:val="00297BDC"/>
    <w:rsid w:val="002A50E8"/>
    <w:rsid w:val="002B0A5D"/>
    <w:rsid w:val="002B271B"/>
    <w:rsid w:val="002B768A"/>
    <w:rsid w:val="002B7D5C"/>
    <w:rsid w:val="002C3BDE"/>
    <w:rsid w:val="002C3F9E"/>
    <w:rsid w:val="002C680F"/>
    <w:rsid w:val="002D5BD4"/>
    <w:rsid w:val="002E425E"/>
    <w:rsid w:val="002E7888"/>
    <w:rsid w:val="002F1730"/>
    <w:rsid w:val="00322A63"/>
    <w:rsid w:val="00335CB6"/>
    <w:rsid w:val="003371D2"/>
    <w:rsid w:val="00341493"/>
    <w:rsid w:val="003741E4"/>
    <w:rsid w:val="003A0738"/>
    <w:rsid w:val="003A63BF"/>
    <w:rsid w:val="003B0F63"/>
    <w:rsid w:val="003C4C4F"/>
    <w:rsid w:val="003D36B8"/>
    <w:rsid w:val="003E4787"/>
    <w:rsid w:val="003E6818"/>
    <w:rsid w:val="00416FF9"/>
    <w:rsid w:val="00465AD1"/>
    <w:rsid w:val="004661D9"/>
    <w:rsid w:val="00485A84"/>
    <w:rsid w:val="00486A3B"/>
    <w:rsid w:val="00491AB1"/>
    <w:rsid w:val="004B28F0"/>
    <w:rsid w:val="004D0D24"/>
    <w:rsid w:val="004D2267"/>
    <w:rsid w:val="004D276B"/>
    <w:rsid w:val="004E1E42"/>
    <w:rsid w:val="004F4A67"/>
    <w:rsid w:val="00511E09"/>
    <w:rsid w:val="005148F4"/>
    <w:rsid w:val="00526D07"/>
    <w:rsid w:val="00551621"/>
    <w:rsid w:val="00560285"/>
    <w:rsid w:val="00561EF0"/>
    <w:rsid w:val="005657F8"/>
    <w:rsid w:val="00573213"/>
    <w:rsid w:val="00590BBE"/>
    <w:rsid w:val="005A02DE"/>
    <w:rsid w:val="005A2C5D"/>
    <w:rsid w:val="005B078A"/>
    <w:rsid w:val="005B08A7"/>
    <w:rsid w:val="005B4C1F"/>
    <w:rsid w:val="005C260E"/>
    <w:rsid w:val="005E08BC"/>
    <w:rsid w:val="005F35DB"/>
    <w:rsid w:val="00600237"/>
    <w:rsid w:val="00601290"/>
    <w:rsid w:val="006056E0"/>
    <w:rsid w:val="00612938"/>
    <w:rsid w:val="006177A5"/>
    <w:rsid w:val="0061796F"/>
    <w:rsid w:val="00622196"/>
    <w:rsid w:val="00625BC0"/>
    <w:rsid w:val="00665100"/>
    <w:rsid w:val="00674960"/>
    <w:rsid w:val="0068626E"/>
    <w:rsid w:val="0069368A"/>
    <w:rsid w:val="006964EF"/>
    <w:rsid w:val="00696F58"/>
    <w:rsid w:val="006A6425"/>
    <w:rsid w:val="006C089E"/>
    <w:rsid w:val="006C755F"/>
    <w:rsid w:val="006D255F"/>
    <w:rsid w:val="006D4AE0"/>
    <w:rsid w:val="006E3804"/>
    <w:rsid w:val="006E4693"/>
    <w:rsid w:val="006E58B6"/>
    <w:rsid w:val="00706C3A"/>
    <w:rsid w:val="007258F4"/>
    <w:rsid w:val="00731703"/>
    <w:rsid w:val="0073233B"/>
    <w:rsid w:val="00734A75"/>
    <w:rsid w:val="00736C90"/>
    <w:rsid w:val="00743DE4"/>
    <w:rsid w:val="007460D9"/>
    <w:rsid w:val="00762618"/>
    <w:rsid w:val="0079490D"/>
    <w:rsid w:val="007A2178"/>
    <w:rsid w:val="007A5802"/>
    <w:rsid w:val="007B08C6"/>
    <w:rsid w:val="007B1307"/>
    <w:rsid w:val="007C57A8"/>
    <w:rsid w:val="007E0A2A"/>
    <w:rsid w:val="007E7C45"/>
    <w:rsid w:val="008233C2"/>
    <w:rsid w:val="008427E8"/>
    <w:rsid w:val="008429CA"/>
    <w:rsid w:val="00843F29"/>
    <w:rsid w:val="00845A81"/>
    <w:rsid w:val="008519D3"/>
    <w:rsid w:val="00862BAF"/>
    <w:rsid w:val="00864E7D"/>
    <w:rsid w:val="00866E6A"/>
    <w:rsid w:val="00893E6F"/>
    <w:rsid w:val="00893EC5"/>
    <w:rsid w:val="008961A7"/>
    <w:rsid w:val="008A633C"/>
    <w:rsid w:val="008A7214"/>
    <w:rsid w:val="008B31C6"/>
    <w:rsid w:val="008C3957"/>
    <w:rsid w:val="008C6646"/>
    <w:rsid w:val="008D5CE3"/>
    <w:rsid w:val="008F27F5"/>
    <w:rsid w:val="008F2914"/>
    <w:rsid w:val="00903E1D"/>
    <w:rsid w:val="00915E57"/>
    <w:rsid w:val="009210E9"/>
    <w:rsid w:val="00935306"/>
    <w:rsid w:val="009413CF"/>
    <w:rsid w:val="00942CA6"/>
    <w:rsid w:val="00952CBD"/>
    <w:rsid w:val="0095414C"/>
    <w:rsid w:val="0096127E"/>
    <w:rsid w:val="009622A5"/>
    <w:rsid w:val="0096278E"/>
    <w:rsid w:val="00962F70"/>
    <w:rsid w:val="0098010B"/>
    <w:rsid w:val="009814FF"/>
    <w:rsid w:val="009843DF"/>
    <w:rsid w:val="009856FF"/>
    <w:rsid w:val="00986595"/>
    <w:rsid w:val="00991A03"/>
    <w:rsid w:val="00992A23"/>
    <w:rsid w:val="00993A0C"/>
    <w:rsid w:val="009B0D4E"/>
    <w:rsid w:val="009B4249"/>
    <w:rsid w:val="009C4932"/>
    <w:rsid w:val="009D1B56"/>
    <w:rsid w:val="009F25F0"/>
    <w:rsid w:val="00A022D4"/>
    <w:rsid w:val="00A109C1"/>
    <w:rsid w:val="00A13410"/>
    <w:rsid w:val="00A2482C"/>
    <w:rsid w:val="00A31C73"/>
    <w:rsid w:val="00A4271D"/>
    <w:rsid w:val="00A56768"/>
    <w:rsid w:val="00A61116"/>
    <w:rsid w:val="00A66BCC"/>
    <w:rsid w:val="00A70198"/>
    <w:rsid w:val="00A72C36"/>
    <w:rsid w:val="00A740C9"/>
    <w:rsid w:val="00A77255"/>
    <w:rsid w:val="00A96357"/>
    <w:rsid w:val="00A96ED5"/>
    <w:rsid w:val="00AA7218"/>
    <w:rsid w:val="00AA796F"/>
    <w:rsid w:val="00AB130F"/>
    <w:rsid w:val="00AB460B"/>
    <w:rsid w:val="00AC1AD9"/>
    <w:rsid w:val="00AC52B6"/>
    <w:rsid w:val="00AD1EE8"/>
    <w:rsid w:val="00AE6200"/>
    <w:rsid w:val="00AF0641"/>
    <w:rsid w:val="00B41F43"/>
    <w:rsid w:val="00B475CD"/>
    <w:rsid w:val="00B5272E"/>
    <w:rsid w:val="00B60772"/>
    <w:rsid w:val="00B62C06"/>
    <w:rsid w:val="00B81CFC"/>
    <w:rsid w:val="00B901A0"/>
    <w:rsid w:val="00BB0B0D"/>
    <w:rsid w:val="00BB2F48"/>
    <w:rsid w:val="00BB3753"/>
    <w:rsid w:val="00BD2D7E"/>
    <w:rsid w:val="00BD329A"/>
    <w:rsid w:val="00BE5C64"/>
    <w:rsid w:val="00BF372F"/>
    <w:rsid w:val="00BF3996"/>
    <w:rsid w:val="00BF640D"/>
    <w:rsid w:val="00C04E1D"/>
    <w:rsid w:val="00C2027F"/>
    <w:rsid w:val="00C22B31"/>
    <w:rsid w:val="00C372C6"/>
    <w:rsid w:val="00C4502E"/>
    <w:rsid w:val="00C53BD3"/>
    <w:rsid w:val="00C548DC"/>
    <w:rsid w:val="00C56C85"/>
    <w:rsid w:val="00C7434B"/>
    <w:rsid w:val="00C7553D"/>
    <w:rsid w:val="00C81490"/>
    <w:rsid w:val="00C83039"/>
    <w:rsid w:val="00C93496"/>
    <w:rsid w:val="00CA0717"/>
    <w:rsid w:val="00CB34F4"/>
    <w:rsid w:val="00CC126D"/>
    <w:rsid w:val="00CC3C6F"/>
    <w:rsid w:val="00CC473F"/>
    <w:rsid w:val="00CD5EFB"/>
    <w:rsid w:val="00CE0E1A"/>
    <w:rsid w:val="00CF1277"/>
    <w:rsid w:val="00CF3D75"/>
    <w:rsid w:val="00CF78DB"/>
    <w:rsid w:val="00D01E52"/>
    <w:rsid w:val="00D03982"/>
    <w:rsid w:val="00D068A1"/>
    <w:rsid w:val="00D07F0A"/>
    <w:rsid w:val="00D16652"/>
    <w:rsid w:val="00D17F9D"/>
    <w:rsid w:val="00D23463"/>
    <w:rsid w:val="00D26321"/>
    <w:rsid w:val="00D344DB"/>
    <w:rsid w:val="00D40D1A"/>
    <w:rsid w:val="00D40DDD"/>
    <w:rsid w:val="00D41C27"/>
    <w:rsid w:val="00D44302"/>
    <w:rsid w:val="00D460D6"/>
    <w:rsid w:val="00D56A20"/>
    <w:rsid w:val="00D761C7"/>
    <w:rsid w:val="00D9529D"/>
    <w:rsid w:val="00D96F60"/>
    <w:rsid w:val="00DA341E"/>
    <w:rsid w:val="00DA39D6"/>
    <w:rsid w:val="00DA5363"/>
    <w:rsid w:val="00DD5A88"/>
    <w:rsid w:val="00DD785E"/>
    <w:rsid w:val="00DE3D0A"/>
    <w:rsid w:val="00DF00DE"/>
    <w:rsid w:val="00DF7110"/>
    <w:rsid w:val="00E1260A"/>
    <w:rsid w:val="00E16352"/>
    <w:rsid w:val="00E224A1"/>
    <w:rsid w:val="00E249F0"/>
    <w:rsid w:val="00E30C07"/>
    <w:rsid w:val="00E32BBE"/>
    <w:rsid w:val="00E37C63"/>
    <w:rsid w:val="00E45F74"/>
    <w:rsid w:val="00E46964"/>
    <w:rsid w:val="00E55EE7"/>
    <w:rsid w:val="00E60678"/>
    <w:rsid w:val="00E61678"/>
    <w:rsid w:val="00E67E54"/>
    <w:rsid w:val="00E71315"/>
    <w:rsid w:val="00E85BD0"/>
    <w:rsid w:val="00E85F0A"/>
    <w:rsid w:val="00E93774"/>
    <w:rsid w:val="00E93E5F"/>
    <w:rsid w:val="00EA1A98"/>
    <w:rsid w:val="00EA7890"/>
    <w:rsid w:val="00EA7C2B"/>
    <w:rsid w:val="00EB0C87"/>
    <w:rsid w:val="00EC11CC"/>
    <w:rsid w:val="00EC1498"/>
    <w:rsid w:val="00EC3E4B"/>
    <w:rsid w:val="00EC4322"/>
    <w:rsid w:val="00ED313D"/>
    <w:rsid w:val="00EE5B68"/>
    <w:rsid w:val="00EF41B9"/>
    <w:rsid w:val="00EF69C1"/>
    <w:rsid w:val="00F01CCC"/>
    <w:rsid w:val="00F132FF"/>
    <w:rsid w:val="00F13CA8"/>
    <w:rsid w:val="00F26036"/>
    <w:rsid w:val="00F346BA"/>
    <w:rsid w:val="00F44F12"/>
    <w:rsid w:val="00F509D9"/>
    <w:rsid w:val="00F64088"/>
    <w:rsid w:val="00F833AF"/>
    <w:rsid w:val="00F83B87"/>
    <w:rsid w:val="00F87313"/>
    <w:rsid w:val="00F90A11"/>
    <w:rsid w:val="00FA04B5"/>
    <w:rsid w:val="00FA0CAE"/>
    <w:rsid w:val="00FB0388"/>
    <w:rsid w:val="00FB0FBE"/>
    <w:rsid w:val="00FB1A77"/>
    <w:rsid w:val="00FB3611"/>
    <w:rsid w:val="00FB426A"/>
    <w:rsid w:val="00FB5F5A"/>
    <w:rsid w:val="00FB6C48"/>
    <w:rsid w:val="00FC63CF"/>
    <w:rsid w:val="00FD6FEC"/>
    <w:rsid w:val="00FE01E0"/>
    <w:rsid w:val="00FE3006"/>
    <w:rsid w:val="00FF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6591"/>
  <w15:chartTrackingRefBased/>
  <w15:docId w15:val="{1F32CD3A-BD23-48B4-8B57-C13553B6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link w:val="Heading1Char"/>
    <w:uiPriority w:val="9"/>
    <w:qFormat/>
    <w:rsid w:val="00E224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AU" w:eastAsia="en-AU"/>
    </w:rPr>
  </w:style>
  <w:style w:type="paragraph" w:styleId="Heading3">
    <w:name w:val="heading 3"/>
    <w:basedOn w:val="Normal"/>
    <w:link w:val="Heading3Char"/>
    <w:uiPriority w:val="9"/>
    <w:qFormat/>
    <w:rsid w:val="00E224A1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4A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224A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E224A1"/>
    <w:rPr>
      <w:color w:val="0000FF"/>
      <w:u w:val="single"/>
    </w:rPr>
  </w:style>
  <w:style w:type="paragraph" w:customStyle="1" w:styleId="Default">
    <w:name w:val="Default"/>
    <w:uiPriority w:val="99"/>
    <w:rsid w:val="00122D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character" w:customStyle="1" w:styleId="A4">
    <w:name w:val="A4"/>
    <w:uiPriority w:val="99"/>
    <w:rsid w:val="00122DE2"/>
    <w:rPr>
      <w:color w:val="000000"/>
      <w:sz w:val="22"/>
    </w:rPr>
  </w:style>
  <w:style w:type="paragraph" w:customStyle="1" w:styleId="Pa12">
    <w:name w:val="Pa12"/>
    <w:basedOn w:val="Default"/>
    <w:next w:val="Default"/>
    <w:uiPriority w:val="99"/>
    <w:rsid w:val="00122DE2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842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62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27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2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7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D344D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11e96c-4cc4-42d5-8e43-f93924cf6a05">
      <Terms xmlns="http://schemas.microsoft.com/office/infopath/2007/PartnerControls"/>
    </lcf76f155ced4ddcb4097134ff3c332f>
    <TaxCatchAll xmlns="cab52c9b-ab33-4221-8af9-54f8f2b86a8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4C7BC-C115-48E8-AE66-C153D4AF0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C1A4D4-EA37-4B42-B025-927BF60D6CB8}">
  <ds:schemaRefs>
    <ds:schemaRef ds:uri="9c8a2b7b-0bee-4c48-b0a6-23db8982d3bc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6911e96c-4cc4-42d5-8e43-f93924cf6a05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E91CE4-48C7-4F01-BAA8-8C729AE3C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Warner</dc:creator>
  <cp:keywords/>
  <dc:description/>
  <cp:lastModifiedBy>Leah McLeod</cp:lastModifiedBy>
  <cp:revision>2</cp:revision>
  <dcterms:created xsi:type="dcterms:W3CDTF">2023-10-17T01:07:00Z</dcterms:created>
  <dcterms:modified xsi:type="dcterms:W3CDTF">2023-10-17T01:07:00Z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eDOCS AutoSave">
    <vt:lpwstr/>
  </property>
</Properties>
</file>