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D27243" w14:paraId="3CA33060" w14:textId="77777777" w:rsidTr="009F4EA0">
        <w:tc>
          <w:tcPr>
            <w:tcW w:w="8640" w:type="dxa"/>
            <w:shd w:val="clear" w:color="auto" w:fill="F2F2F2" w:themeFill="background1" w:themeFillShade="F2"/>
          </w:tcPr>
          <w:p w14:paraId="283A4076" w14:textId="77777777" w:rsidR="00D27243" w:rsidRPr="00D27243" w:rsidRDefault="00D27243" w:rsidP="000A4323">
            <w:pPr>
              <w:jc w:val="both"/>
              <w:rPr>
                <w:rFonts w:ascii="Arial" w:hAnsi="Arial" w:cs="Arial"/>
                <w:i/>
                <w:iCs/>
                <w:sz w:val="22"/>
                <w:szCs w:val="22"/>
              </w:rPr>
            </w:pPr>
            <w:r w:rsidRPr="00D27243">
              <w:rPr>
                <w:rFonts w:ascii="Arial" w:hAnsi="Arial" w:cs="Arial"/>
                <w:i/>
                <w:iCs/>
                <w:sz w:val="22"/>
                <w:szCs w:val="22"/>
              </w:rPr>
              <w:t>Paper</w:t>
            </w:r>
          </w:p>
          <w:p w14:paraId="054293B9" w14:textId="1F0BF171" w:rsidR="00C8423A" w:rsidRPr="00D27243" w:rsidRDefault="000A4323" w:rsidP="000A4323">
            <w:pPr>
              <w:jc w:val="both"/>
              <w:rPr>
                <w:rFonts w:ascii="Arial" w:hAnsi="Arial" w:cs="Arial"/>
                <w:b/>
                <w:bCs/>
                <w:sz w:val="22"/>
                <w:szCs w:val="22"/>
              </w:rPr>
            </w:pPr>
            <w:r w:rsidRPr="00D27243">
              <w:rPr>
                <w:rFonts w:ascii="Arial" w:hAnsi="Arial" w:cs="Arial"/>
                <w:b/>
                <w:bCs/>
                <w:sz w:val="22"/>
                <w:szCs w:val="22"/>
              </w:rPr>
              <w:t>Reimagining Abandoned Agricultural Lands: Transforming Belmont Regional Park into a Sustainable Recreational Ecosanctuary</w:t>
            </w:r>
          </w:p>
          <w:p w14:paraId="3F7D1534" w14:textId="13EA9861" w:rsidR="000A4323" w:rsidRPr="00D27243" w:rsidRDefault="000A4323" w:rsidP="000A4323">
            <w:pPr>
              <w:jc w:val="both"/>
              <w:rPr>
                <w:rFonts w:ascii="Arial" w:hAnsi="Arial" w:cs="Arial"/>
                <w:b/>
                <w:sz w:val="22"/>
                <w:szCs w:val="22"/>
              </w:rPr>
            </w:pPr>
          </w:p>
        </w:tc>
      </w:tr>
      <w:tr w:rsidR="00C8423A" w:rsidRPr="0003525D" w14:paraId="1A1C8C63" w14:textId="77777777" w:rsidTr="009F4EA0">
        <w:trPr>
          <w:trHeight w:val="3124"/>
        </w:trPr>
        <w:tc>
          <w:tcPr>
            <w:tcW w:w="8640" w:type="dxa"/>
          </w:tcPr>
          <w:p w14:paraId="6EBBC5F5" w14:textId="77777777" w:rsidR="000A4323" w:rsidRDefault="000A4323" w:rsidP="000A4323">
            <w:pPr>
              <w:jc w:val="both"/>
              <w:rPr>
                <w:rFonts w:ascii="Arial" w:hAnsi="Arial" w:cs="Arial"/>
                <w:b/>
                <w:sz w:val="22"/>
                <w:szCs w:val="22"/>
              </w:rPr>
            </w:pPr>
          </w:p>
          <w:p w14:paraId="2B6667F5" w14:textId="6629DACD" w:rsidR="000A4323" w:rsidRPr="000A4323" w:rsidRDefault="0065012F" w:rsidP="000A4323">
            <w:pPr>
              <w:jc w:val="both"/>
              <w:rPr>
                <w:rFonts w:ascii="Arial" w:hAnsi="Arial" w:cs="Arial"/>
                <w:bCs/>
                <w:sz w:val="22"/>
                <w:szCs w:val="22"/>
              </w:rPr>
            </w:pPr>
            <w:r w:rsidRPr="0065012F">
              <w:rPr>
                <w:rFonts w:ascii="Arial" w:hAnsi="Arial" w:cs="Arial"/>
                <w:b/>
                <w:sz w:val="22"/>
                <w:szCs w:val="22"/>
              </w:rPr>
              <w:t>Introduction</w:t>
            </w:r>
            <w:r w:rsidR="000A4323" w:rsidRPr="000A4323">
              <w:rPr>
                <w:rFonts w:ascii="Arial" w:hAnsi="Arial" w:cs="Arial"/>
                <w:b/>
                <w:sz w:val="22"/>
                <w:szCs w:val="22"/>
              </w:rPr>
              <w:br/>
            </w:r>
            <w:r w:rsidR="000A4323" w:rsidRPr="000A4323">
              <w:rPr>
                <w:rFonts w:ascii="Arial" w:hAnsi="Arial" w:cs="Arial"/>
                <w:bCs/>
                <w:sz w:val="22"/>
                <w:szCs w:val="22"/>
              </w:rPr>
              <w:t xml:space="preserve">Belmont Regional Park, a 3,500-hectare peri-urban landscape in Aotearoa New Zealand, is undergoing a significant land-use transition as its historical agricultural lease expires. This shift presents both challenges and opportunities for ecological restoration, biodiversity conservation, and community engagement. This investigation explores the context of the most effective restoration strategies for transforming Belmont regional parks abandoned agricultural land into a sustainable recreational ecosanctuary. Globally there is “385-472 million hectares of abandoned agricultural land” (Campbell 2008) with these degraded lands primarily residing in “high- and middle-income countries” (Yang, Yi, et al 2020). Significant land cover change and intensification practices like farming can vastly affect biological diversity, trace-gas emissions, the quality and flow of water, soil condition, and climate (Wade, Gurr, et al 2008). Once abandoned from agricultural use these lands can help combat climate change as they undergo natural recovery of vegetation and soil carbon and remove carbon dioxide from the atmosphere, </w:t>
            </w:r>
            <w:r w:rsidR="000A4323" w:rsidRPr="000A4323">
              <w:rPr>
                <w:rFonts w:ascii="Arial" w:hAnsi="Arial" w:cs="Arial"/>
                <w:bCs/>
                <w:i/>
                <w:iCs/>
                <w:sz w:val="22"/>
                <w:szCs w:val="22"/>
              </w:rPr>
              <w:t>however</w:t>
            </w:r>
            <w:r w:rsidR="000A4323" w:rsidRPr="000A4323">
              <w:rPr>
                <w:rFonts w:ascii="Arial" w:hAnsi="Arial" w:cs="Arial"/>
                <w:bCs/>
                <w:sz w:val="22"/>
                <w:szCs w:val="22"/>
              </w:rPr>
              <w:t>, recovery is very slow or might not occur at all given that some lands remain degraded for decades without active restoration (Yang, Yi, et al 2020). This investigation assesses the feasibility of fostering regeneration, restoration, revitalization, and resilience within these areas at Belmont Regional Park. By evaluating the potential design opportunities for creating a recreational ecosanctuary, the research aims to propose innovative design solutions for otherwise abandoned spaces. </w:t>
            </w:r>
          </w:p>
          <w:p w14:paraId="67A999E0" w14:textId="5BD1DA20" w:rsidR="00562BF8" w:rsidRPr="000A4323" w:rsidRDefault="000A4323" w:rsidP="00706DED">
            <w:pPr>
              <w:jc w:val="both"/>
              <w:rPr>
                <w:rFonts w:ascii="Arial" w:hAnsi="Arial" w:cs="Arial"/>
                <w:bCs/>
                <w:sz w:val="22"/>
                <w:szCs w:val="22"/>
              </w:rPr>
            </w:pPr>
            <w:r w:rsidRPr="000A4323">
              <w:rPr>
                <w:rFonts w:ascii="Arial" w:hAnsi="Arial" w:cs="Arial"/>
                <w:bCs/>
                <w:sz w:val="22"/>
                <w:szCs w:val="22"/>
              </w:rPr>
              <w:t xml:space="preserve">Key words: </w:t>
            </w:r>
            <w:r w:rsidRPr="000A4323">
              <w:rPr>
                <w:rFonts w:ascii="Arial" w:hAnsi="Arial" w:cs="Arial"/>
                <w:bCs/>
                <w:i/>
                <w:iCs/>
                <w:sz w:val="22"/>
                <w:szCs w:val="22"/>
              </w:rPr>
              <w:t>Belmont Regional Park, abandoned agricultural land, restoration, recreational ecosanctuary.  </w:t>
            </w:r>
          </w:p>
          <w:p w14:paraId="4806BFDB" w14:textId="77777777" w:rsidR="0065012F" w:rsidRDefault="0065012F" w:rsidP="00706DED">
            <w:pPr>
              <w:jc w:val="both"/>
              <w:rPr>
                <w:rFonts w:ascii="Arial" w:hAnsi="Arial" w:cs="Arial"/>
                <w:b/>
                <w:sz w:val="22"/>
                <w:szCs w:val="22"/>
              </w:rPr>
            </w:pPr>
          </w:p>
          <w:p w14:paraId="1FB7AA0B" w14:textId="47F50B72" w:rsidR="000A4323" w:rsidRPr="000A4323" w:rsidRDefault="0065012F" w:rsidP="000A4323">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0A4323" w:rsidRPr="000A4323">
              <w:rPr>
                <w:rFonts w:ascii="Arial" w:hAnsi="Arial" w:cs="Arial"/>
                <w:b/>
                <w:sz w:val="22"/>
                <w:szCs w:val="22"/>
              </w:rPr>
              <w:br/>
            </w:r>
            <w:r w:rsidR="000A4323" w:rsidRPr="000A4323">
              <w:rPr>
                <w:rFonts w:ascii="Arial" w:hAnsi="Arial" w:cs="Arial"/>
                <w:bCs/>
                <w:sz w:val="22"/>
                <w:szCs w:val="22"/>
              </w:rPr>
              <w:t>The primary objective of this research is to understand how Landscape Architects can engage with abandoned agricultural land with the most effective restoration strategies for transforming them into a sustainable recreational ecosanctuary. The research aims at answering sub questions which include</w:t>
            </w:r>
            <w:r w:rsidR="000A4323">
              <w:rPr>
                <w:rFonts w:ascii="Arial" w:hAnsi="Arial" w:cs="Arial"/>
                <w:bCs/>
                <w:sz w:val="22"/>
                <w:szCs w:val="22"/>
              </w:rPr>
              <w:t>:</w:t>
            </w:r>
            <w:r w:rsidR="000A4323" w:rsidRPr="000A4323">
              <w:rPr>
                <w:rFonts w:ascii="Arial" w:hAnsi="Arial" w:cs="Arial"/>
                <w:bCs/>
                <w:sz w:val="22"/>
                <w:szCs w:val="22"/>
              </w:rPr>
              <w:t> </w:t>
            </w:r>
          </w:p>
          <w:p w14:paraId="64032715" w14:textId="77777777" w:rsidR="000A4323" w:rsidRPr="000A4323" w:rsidRDefault="000A4323" w:rsidP="000A4323">
            <w:pPr>
              <w:numPr>
                <w:ilvl w:val="0"/>
                <w:numId w:val="4"/>
              </w:numPr>
              <w:jc w:val="both"/>
              <w:rPr>
                <w:rFonts w:ascii="Arial" w:hAnsi="Arial" w:cs="Arial"/>
                <w:bCs/>
                <w:sz w:val="22"/>
                <w:szCs w:val="22"/>
              </w:rPr>
            </w:pPr>
            <w:r w:rsidRPr="000A4323">
              <w:rPr>
                <w:rFonts w:ascii="Arial" w:hAnsi="Arial" w:cs="Arial"/>
                <w:bCs/>
                <w:sz w:val="22"/>
                <w:szCs w:val="22"/>
              </w:rPr>
              <w:t>Development of a recreational ecosanctuary framework, </w:t>
            </w:r>
          </w:p>
          <w:p w14:paraId="67FF4E95" w14:textId="77777777" w:rsidR="000A4323" w:rsidRPr="000A4323" w:rsidRDefault="000A4323" w:rsidP="000A4323">
            <w:pPr>
              <w:numPr>
                <w:ilvl w:val="0"/>
                <w:numId w:val="4"/>
              </w:numPr>
              <w:jc w:val="both"/>
              <w:rPr>
                <w:rFonts w:ascii="Arial" w:hAnsi="Arial" w:cs="Arial"/>
                <w:bCs/>
                <w:sz w:val="22"/>
                <w:szCs w:val="22"/>
              </w:rPr>
            </w:pPr>
            <w:r w:rsidRPr="000A4323">
              <w:rPr>
                <w:rFonts w:ascii="Arial" w:hAnsi="Arial" w:cs="Arial"/>
                <w:bCs/>
                <w:sz w:val="22"/>
                <w:szCs w:val="22"/>
              </w:rPr>
              <w:t>Understanding how indigenous knowledge can be integral in restoring abandoned agricultural land, </w:t>
            </w:r>
          </w:p>
          <w:p w14:paraId="487690EE" w14:textId="77777777" w:rsidR="000A4323" w:rsidRPr="000A4323" w:rsidRDefault="000A4323" w:rsidP="000A4323">
            <w:pPr>
              <w:numPr>
                <w:ilvl w:val="0"/>
                <w:numId w:val="4"/>
              </w:numPr>
              <w:jc w:val="both"/>
              <w:rPr>
                <w:rFonts w:ascii="Arial" w:hAnsi="Arial" w:cs="Arial"/>
                <w:bCs/>
                <w:sz w:val="22"/>
                <w:szCs w:val="22"/>
              </w:rPr>
            </w:pPr>
            <w:r w:rsidRPr="000A4323">
              <w:rPr>
                <w:rFonts w:ascii="Arial" w:hAnsi="Arial" w:cs="Arial"/>
                <w:bCs/>
                <w:sz w:val="22"/>
                <w:szCs w:val="22"/>
              </w:rPr>
              <w:t>Explore how practices like ‘design by fire’ are applicable in combating invasive species in New Zealand native restoration practices.</w:t>
            </w:r>
          </w:p>
          <w:p w14:paraId="07A2DC65" w14:textId="77777777" w:rsidR="000A4323" w:rsidRPr="000A4323" w:rsidRDefault="000A4323" w:rsidP="000A4323">
            <w:pPr>
              <w:jc w:val="both"/>
              <w:rPr>
                <w:rFonts w:ascii="Arial" w:hAnsi="Arial" w:cs="Arial"/>
                <w:bCs/>
                <w:sz w:val="22"/>
                <w:szCs w:val="22"/>
              </w:rPr>
            </w:pPr>
            <w:r w:rsidRPr="000A4323">
              <w:rPr>
                <w:rFonts w:ascii="Arial" w:hAnsi="Arial" w:cs="Arial"/>
                <w:bCs/>
                <w:sz w:val="22"/>
                <w:szCs w:val="22"/>
              </w:rPr>
              <w:t>Although this research focuses on the condition of a single site, the methodology that is produced from this aims to have applications for designers in the context of abandoned agricultural land globally.</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D0CB585" w14:textId="0F6A8867" w:rsidR="000A4323" w:rsidRPr="000A4323" w:rsidRDefault="000A4323" w:rsidP="000A4323">
            <w:pPr>
              <w:jc w:val="both"/>
              <w:rPr>
                <w:rFonts w:ascii="Arial" w:hAnsi="Arial" w:cs="Arial"/>
                <w:bCs/>
                <w:sz w:val="22"/>
                <w:szCs w:val="22"/>
              </w:rPr>
            </w:pPr>
            <w:r w:rsidRPr="000A4323">
              <w:rPr>
                <w:rFonts w:ascii="Arial" w:hAnsi="Arial" w:cs="Arial"/>
                <w:bCs/>
                <w:sz w:val="22"/>
                <w:szCs w:val="22"/>
              </w:rPr>
              <w:t>This research uses a mixed-methods approach combining system modelling, literature review, environmental relation, anthropometric analogies, and participatory design workshops. Key tools include ecological assessments, participatory workshops (with interviews and focus groups), and LiDAR and aerial drone imagery. The findings will provide solutions for the regeneration of Belmont Regional Park abandoned agricultural lands.</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57494B9" w14:textId="14E1492F" w:rsidR="00562BF8" w:rsidRPr="000A4323" w:rsidRDefault="000A4323" w:rsidP="00706DED">
            <w:pPr>
              <w:jc w:val="both"/>
              <w:rPr>
                <w:rFonts w:ascii="Arial" w:hAnsi="Arial" w:cs="Arial"/>
                <w:bCs/>
                <w:sz w:val="22"/>
                <w:szCs w:val="22"/>
              </w:rPr>
            </w:pPr>
            <w:r w:rsidRPr="000A4323">
              <w:rPr>
                <w:rFonts w:ascii="Arial" w:hAnsi="Arial" w:cs="Arial"/>
                <w:bCs/>
                <w:sz w:val="22"/>
                <w:szCs w:val="22"/>
                <w:lang w:val="en-CA"/>
              </w:rPr>
              <w:t>Preliminary findings highlight the risks associated with agricultural land abandonment, including risk of fire susceptibility and habitat fragmentation. However, it also reveals opportunities for regenerative practices such as native reforestation, and community-led conservation initiatives.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A7A7345" w14:textId="07A71560" w:rsidR="00562BF8" w:rsidRPr="000A4323" w:rsidRDefault="000A4323" w:rsidP="00706DED">
            <w:pPr>
              <w:jc w:val="both"/>
              <w:rPr>
                <w:rFonts w:ascii="Arial" w:hAnsi="Arial" w:cs="Arial"/>
                <w:bCs/>
                <w:sz w:val="22"/>
                <w:szCs w:val="22"/>
              </w:rPr>
            </w:pPr>
            <w:r w:rsidRPr="000A4323">
              <w:rPr>
                <w:rFonts w:ascii="Arial" w:hAnsi="Arial" w:cs="Arial"/>
                <w:bCs/>
                <w:sz w:val="22"/>
                <w:szCs w:val="22"/>
                <w:lang w:val="en-CA"/>
              </w:rPr>
              <w:t>This study contributes to global discussions on peri-urban landscape adaptation by demonstrating how post-agricultural spaces can be reimagined to support biodiversity, climate resilience, and cultural reconnection. The findings advocate for policy mechanisms that support collaborative stewardship models, balancing conservation, recreation, and economic sustainability. By bridging scientific research, Indigenous knowledge, and policy discourse, this work highlights the potential of transitional landscapes in advancing climate adaptation.</w:t>
            </w:r>
          </w:p>
          <w:p w14:paraId="4D7B65A8" w14:textId="77777777" w:rsidR="00BE58D6" w:rsidRDefault="00BE58D6" w:rsidP="00706DED">
            <w:pPr>
              <w:jc w:val="both"/>
              <w:rPr>
                <w:rFonts w:ascii="Arial" w:hAnsi="Arial" w:cs="Arial"/>
                <w:b/>
                <w:sz w:val="22"/>
                <w:szCs w:val="22"/>
              </w:rPr>
            </w:pPr>
          </w:p>
          <w:p w14:paraId="5F442352" w14:textId="77777777" w:rsidR="000A4323" w:rsidRPr="000A4323" w:rsidRDefault="000A4323" w:rsidP="000A4323">
            <w:pPr>
              <w:jc w:val="both"/>
              <w:rPr>
                <w:rFonts w:ascii="Arial" w:hAnsi="Arial" w:cs="Arial"/>
                <w:b/>
                <w:sz w:val="22"/>
                <w:szCs w:val="22"/>
              </w:rPr>
            </w:pPr>
            <w:r w:rsidRPr="000A4323">
              <w:rPr>
                <w:rFonts w:ascii="Arial" w:hAnsi="Arial" w:cs="Arial"/>
                <w:b/>
                <w:bCs/>
                <w:sz w:val="22"/>
                <w:szCs w:val="22"/>
              </w:rPr>
              <w:t>References: </w:t>
            </w:r>
          </w:p>
          <w:p w14:paraId="540BEC29" w14:textId="77777777" w:rsidR="000A4323" w:rsidRPr="000A4323" w:rsidRDefault="000A4323" w:rsidP="00D27243">
            <w:pPr>
              <w:rPr>
                <w:rFonts w:ascii="Arial" w:hAnsi="Arial" w:cs="Arial"/>
                <w:bCs/>
                <w:sz w:val="22"/>
                <w:szCs w:val="22"/>
              </w:rPr>
            </w:pPr>
            <w:r w:rsidRPr="000A4323">
              <w:rPr>
                <w:rFonts w:ascii="Arial" w:hAnsi="Arial" w:cs="Arial"/>
                <w:bCs/>
                <w:sz w:val="22"/>
                <w:szCs w:val="22"/>
              </w:rPr>
              <w:t>Campbell, J. E., D. B. Lobell, R. C. Genova, and C. B. Field. "The Global Potential of Bioenergy on Abandoned Agricultural Lands." Environmental Science &amp; Technology, vol. 42, no. 15, 2008, pp. 5791-5794. doi:10.1021/es800052w. PMID: 18754510.</w:t>
            </w:r>
          </w:p>
          <w:p w14:paraId="686FC5E5" w14:textId="77777777" w:rsidR="000A4323" w:rsidRPr="000A4323" w:rsidRDefault="000A4323" w:rsidP="00D27243">
            <w:pPr>
              <w:rPr>
                <w:rFonts w:ascii="Arial" w:hAnsi="Arial" w:cs="Arial"/>
                <w:bCs/>
                <w:sz w:val="22"/>
                <w:szCs w:val="22"/>
              </w:rPr>
            </w:pPr>
          </w:p>
          <w:p w14:paraId="2307DCB4" w14:textId="77777777" w:rsidR="000A4323" w:rsidRPr="000A4323" w:rsidRDefault="000A4323" w:rsidP="00D27243">
            <w:pPr>
              <w:rPr>
                <w:rFonts w:ascii="Arial" w:hAnsi="Arial" w:cs="Arial"/>
                <w:bCs/>
                <w:sz w:val="22"/>
                <w:szCs w:val="22"/>
              </w:rPr>
            </w:pPr>
            <w:r w:rsidRPr="000A4323">
              <w:rPr>
                <w:rFonts w:ascii="Arial" w:hAnsi="Arial" w:cs="Arial"/>
                <w:bCs/>
                <w:sz w:val="22"/>
                <w:szCs w:val="22"/>
              </w:rPr>
              <w:t>Wade, M. R., G. M. Gurr, and S. D. Wratten. "Ecological Restoration of Farmland: Progress and Prospects." Philosophical Transactions of the Royal Society B: Biological Sciences, vol. 363, no. 1492, 2008, pp. 831-847. doi:10.1098/rstb.2007.2186. PMID: 17761469; PMCID: PMC2610112.</w:t>
            </w:r>
          </w:p>
          <w:p w14:paraId="7FAA9830" w14:textId="77777777" w:rsidR="000A4323" w:rsidRPr="000A4323" w:rsidRDefault="000A4323" w:rsidP="00D27243">
            <w:pPr>
              <w:rPr>
                <w:rFonts w:ascii="Arial" w:hAnsi="Arial" w:cs="Arial"/>
                <w:bCs/>
                <w:sz w:val="22"/>
                <w:szCs w:val="22"/>
              </w:rPr>
            </w:pPr>
          </w:p>
          <w:p w14:paraId="4E9D6F7C" w14:textId="77777777" w:rsidR="000A4323" w:rsidRPr="000A4323" w:rsidRDefault="000A4323" w:rsidP="00D27243">
            <w:pPr>
              <w:rPr>
                <w:rFonts w:ascii="Arial" w:hAnsi="Arial" w:cs="Arial"/>
                <w:bCs/>
                <w:sz w:val="22"/>
                <w:szCs w:val="22"/>
              </w:rPr>
            </w:pPr>
            <w:r w:rsidRPr="000A4323">
              <w:rPr>
                <w:rFonts w:ascii="Arial" w:hAnsi="Arial" w:cs="Arial"/>
                <w:bCs/>
                <w:sz w:val="22"/>
                <w:szCs w:val="22"/>
              </w:rPr>
              <w:t>Yang, Yi, et al. "Restoring Abandoned Farmland to Mitigate Climate Change on a Full Earth." One Earth, vol. 3, no. 2, 2020, pp. 176-186. Elsevier, https://doi.org/10.1016/j.oneear.2020.07.019.</w:t>
            </w:r>
          </w:p>
          <w:p w14:paraId="6072F119" w14:textId="77777777" w:rsidR="000A4323" w:rsidRDefault="000A4323" w:rsidP="00706DED">
            <w:pPr>
              <w:jc w:val="both"/>
              <w:rPr>
                <w:rFonts w:ascii="Arial" w:hAnsi="Arial" w:cs="Arial"/>
                <w:b/>
                <w:sz w:val="22"/>
                <w:szCs w:val="22"/>
              </w:rPr>
            </w:pPr>
          </w:p>
          <w:p w14:paraId="68EDD947" w14:textId="77777777" w:rsidR="000A4323" w:rsidRDefault="000A4323" w:rsidP="00706DED">
            <w:pPr>
              <w:jc w:val="both"/>
              <w:rPr>
                <w:rFonts w:ascii="Arial" w:hAnsi="Arial" w:cs="Arial"/>
                <w:b/>
                <w:sz w:val="22"/>
                <w:szCs w:val="22"/>
              </w:rPr>
            </w:pPr>
          </w:p>
          <w:p w14:paraId="576E4621" w14:textId="77777777" w:rsidR="000A4323" w:rsidRDefault="000A4323" w:rsidP="00706DED">
            <w:pPr>
              <w:jc w:val="both"/>
              <w:rPr>
                <w:rFonts w:ascii="Arial" w:hAnsi="Arial" w:cs="Arial"/>
                <w:b/>
                <w:sz w:val="22"/>
                <w:szCs w:val="22"/>
              </w:rPr>
            </w:pPr>
          </w:p>
          <w:p w14:paraId="2CBAECD6" w14:textId="729DADBB" w:rsidR="009F4EA0" w:rsidRPr="00D27243" w:rsidRDefault="009F4EA0" w:rsidP="00D27243">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6101DD8"/>
    <w:multiLevelType w:val="multilevel"/>
    <w:tmpl w:val="2F76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38630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A4323"/>
    <w:rsid w:val="00105E39"/>
    <w:rsid w:val="001142DE"/>
    <w:rsid w:val="00132AE5"/>
    <w:rsid w:val="00155315"/>
    <w:rsid w:val="001B6031"/>
    <w:rsid w:val="00247C60"/>
    <w:rsid w:val="00256963"/>
    <w:rsid w:val="002E3AA3"/>
    <w:rsid w:val="00317356"/>
    <w:rsid w:val="0034503D"/>
    <w:rsid w:val="00354C31"/>
    <w:rsid w:val="00375B20"/>
    <w:rsid w:val="00386D01"/>
    <w:rsid w:val="003B0936"/>
    <w:rsid w:val="004049E7"/>
    <w:rsid w:val="00462B90"/>
    <w:rsid w:val="004828A0"/>
    <w:rsid w:val="004B69C7"/>
    <w:rsid w:val="004D193B"/>
    <w:rsid w:val="004F4CE8"/>
    <w:rsid w:val="004F5C81"/>
    <w:rsid w:val="0053222C"/>
    <w:rsid w:val="005469BD"/>
    <w:rsid w:val="00550B17"/>
    <w:rsid w:val="00562BF8"/>
    <w:rsid w:val="005854B8"/>
    <w:rsid w:val="0065012F"/>
    <w:rsid w:val="0068043B"/>
    <w:rsid w:val="00681CA7"/>
    <w:rsid w:val="007A526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870E5"/>
    <w:rsid w:val="00CE53FE"/>
    <w:rsid w:val="00D27243"/>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8236">
      <w:bodyDiv w:val="1"/>
      <w:marLeft w:val="0"/>
      <w:marRight w:val="0"/>
      <w:marTop w:val="0"/>
      <w:marBottom w:val="0"/>
      <w:divBdr>
        <w:top w:val="none" w:sz="0" w:space="0" w:color="auto"/>
        <w:left w:val="none" w:sz="0" w:space="0" w:color="auto"/>
        <w:bottom w:val="none" w:sz="0" w:space="0" w:color="auto"/>
        <w:right w:val="none" w:sz="0" w:space="0" w:color="auto"/>
      </w:divBdr>
    </w:div>
    <w:div w:id="298145238">
      <w:bodyDiv w:val="1"/>
      <w:marLeft w:val="0"/>
      <w:marRight w:val="0"/>
      <w:marTop w:val="0"/>
      <w:marBottom w:val="0"/>
      <w:divBdr>
        <w:top w:val="none" w:sz="0" w:space="0" w:color="auto"/>
        <w:left w:val="none" w:sz="0" w:space="0" w:color="auto"/>
        <w:bottom w:val="none" w:sz="0" w:space="0" w:color="auto"/>
        <w:right w:val="none" w:sz="0" w:space="0" w:color="auto"/>
      </w:divBdr>
    </w:div>
    <w:div w:id="348677602">
      <w:bodyDiv w:val="1"/>
      <w:marLeft w:val="0"/>
      <w:marRight w:val="0"/>
      <w:marTop w:val="0"/>
      <w:marBottom w:val="0"/>
      <w:divBdr>
        <w:top w:val="none" w:sz="0" w:space="0" w:color="auto"/>
        <w:left w:val="none" w:sz="0" w:space="0" w:color="auto"/>
        <w:bottom w:val="none" w:sz="0" w:space="0" w:color="auto"/>
        <w:right w:val="none" w:sz="0" w:space="0" w:color="auto"/>
      </w:divBdr>
    </w:div>
    <w:div w:id="357001586">
      <w:bodyDiv w:val="1"/>
      <w:marLeft w:val="0"/>
      <w:marRight w:val="0"/>
      <w:marTop w:val="0"/>
      <w:marBottom w:val="0"/>
      <w:divBdr>
        <w:top w:val="none" w:sz="0" w:space="0" w:color="auto"/>
        <w:left w:val="none" w:sz="0" w:space="0" w:color="auto"/>
        <w:bottom w:val="none" w:sz="0" w:space="0" w:color="auto"/>
        <w:right w:val="none" w:sz="0" w:space="0" w:color="auto"/>
      </w:divBdr>
    </w:div>
    <w:div w:id="453792782">
      <w:bodyDiv w:val="1"/>
      <w:marLeft w:val="0"/>
      <w:marRight w:val="0"/>
      <w:marTop w:val="0"/>
      <w:marBottom w:val="0"/>
      <w:divBdr>
        <w:top w:val="none" w:sz="0" w:space="0" w:color="auto"/>
        <w:left w:val="none" w:sz="0" w:space="0" w:color="auto"/>
        <w:bottom w:val="none" w:sz="0" w:space="0" w:color="auto"/>
        <w:right w:val="none" w:sz="0" w:space="0" w:color="auto"/>
      </w:divBdr>
    </w:div>
    <w:div w:id="552624466">
      <w:bodyDiv w:val="1"/>
      <w:marLeft w:val="0"/>
      <w:marRight w:val="0"/>
      <w:marTop w:val="0"/>
      <w:marBottom w:val="0"/>
      <w:divBdr>
        <w:top w:val="none" w:sz="0" w:space="0" w:color="auto"/>
        <w:left w:val="none" w:sz="0" w:space="0" w:color="auto"/>
        <w:bottom w:val="none" w:sz="0" w:space="0" w:color="auto"/>
        <w:right w:val="none" w:sz="0" w:space="0" w:color="auto"/>
      </w:divBdr>
    </w:div>
    <w:div w:id="818351447">
      <w:bodyDiv w:val="1"/>
      <w:marLeft w:val="0"/>
      <w:marRight w:val="0"/>
      <w:marTop w:val="0"/>
      <w:marBottom w:val="0"/>
      <w:divBdr>
        <w:top w:val="none" w:sz="0" w:space="0" w:color="auto"/>
        <w:left w:val="none" w:sz="0" w:space="0" w:color="auto"/>
        <w:bottom w:val="none" w:sz="0" w:space="0" w:color="auto"/>
        <w:right w:val="none" w:sz="0" w:space="0" w:color="auto"/>
      </w:divBdr>
    </w:div>
    <w:div w:id="84220546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81290638">
      <w:bodyDiv w:val="1"/>
      <w:marLeft w:val="0"/>
      <w:marRight w:val="0"/>
      <w:marTop w:val="0"/>
      <w:marBottom w:val="0"/>
      <w:divBdr>
        <w:top w:val="none" w:sz="0" w:space="0" w:color="auto"/>
        <w:left w:val="none" w:sz="0" w:space="0" w:color="auto"/>
        <w:bottom w:val="none" w:sz="0" w:space="0" w:color="auto"/>
        <w:right w:val="none" w:sz="0" w:space="0" w:color="auto"/>
      </w:divBdr>
    </w:div>
    <w:div w:id="1099250757">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813719382">
      <w:bodyDiv w:val="1"/>
      <w:marLeft w:val="0"/>
      <w:marRight w:val="0"/>
      <w:marTop w:val="0"/>
      <w:marBottom w:val="0"/>
      <w:divBdr>
        <w:top w:val="none" w:sz="0" w:space="0" w:color="auto"/>
        <w:left w:val="none" w:sz="0" w:space="0" w:color="auto"/>
        <w:bottom w:val="none" w:sz="0" w:space="0" w:color="auto"/>
        <w:right w:val="none" w:sz="0" w:space="0" w:color="auto"/>
      </w:divBdr>
    </w:div>
    <w:div w:id="21102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cp:lastPrinted>2025-03-01T02:40:00Z</cp:lastPrinted>
  <dcterms:created xsi:type="dcterms:W3CDTF">2025-03-07T02:31:00Z</dcterms:created>
  <dcterms:modified xsi:type="dcterms:W3CDTF">2025-08-19T00:47:00Z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