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068D103B" w:rsidR="004A3628" w:rsidRPr="003130EF" w:rsidRDefault="003130EF" w:rsidP="00D13086">
            <w:pPr>
              <w:jc w:val="both"/>
              <w:rPr>
                <w:rFonts w:ascii="Arial" w:hAnsi="Arial" w:cs="Arial"/>
                <w:bCs/>
                <w:i/>
                <w:iCs/>
                <w:sz w:val="22"/>
                <w:szCs w:val="22"/>
              </w:rPr>
            </w:pPr>
            <w:r w:rsidRPr="003130EF">
              <w:rPr>
                <w:rFonts w:ascii="Arial" w:hAnsi="Arial" w:cs="Arial"/>
                <w:bCs/>
                <w:i/>
                <w:iCs/>
                <w:sz w:val="22"/>
                <w:szCs w:val="22"/>
              </w:rPr>
              <w:t>Wānanga/Talanoa/Dialogue or Workshop</w:t>
            </w:r>
          </w:p>
          <w:p w14:paraId="60D82C87" w14:textId="4B076B93" w:rsidR="00596F0D" w:rsidRPr="004F7F35" w:rsidRDefault="00596F0D" w:rsidP="00D13086">
            <w:pPr>
              <w:jc w:val="both"/>
              <w:rPr>
                <w:rFonts w:ascii="Arial" w:hAnsi="Arial" w:cs="Arial"/>
                <w:b/>
                <w:bCs/>
                <w:sz w:val="22"/>
                <w:szCs w:val="22"/>
              </w:rPr>
            </w:pPr>
            <w:r w:rsidRPr="004F7F35">
              <w:rPr>
                <w:rFonts w:ascii="Arial" w:hAnsi="Arial" w:cs="Arial"/>
                <w:b/>
                <w:bCs/>
                <w:sz w:val="22"/>
                <w:szCs w:val="22"/>
              </w:rPr>
              <w:t>Community Preparedness: Indigenous initiatives for emergency responses</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5C53AABA" w14:textId="77777777" w:rsidR="00596F0D" w:rsidRDefault="00596F0D" w:rsidP="00D13086">
            <w:pPr>
              <w:rPr>
                <w:rFonts w:ascii="Arial" w:hAnsi="Arial" w:cs="Arial"/>
                <w:bCs/>
                <w:sz w:val="22"/>
                <w:szCs w:val="22"/>
              </w:rPr>
            </w:pPr>
          </w:p>
          <w:p w14:paraId="1F75DB74" w14:textId="3C52BAC6" w:rsidR="00596F0D" w:rsidRDefault="00B87F8A" w:rsidP="00D13086">
            <w:pPr>
              <w:rPr>
                <w:rFonts w:ascii="Arial" w:hAnsi="Arial" w:cs="Arial"/>
                <w:bCs/>
                <w:sz w:val="22"/>
                <w:szCs w:val="22"/>
              </w:rPr>
            </w:pPr>
            <w:r w:rsidRPr="00B87F8A">
              <w:rPr>
                <w:rFonts w:ascii="Arial" w:hAnsi="Arial" w:cs="Arial"/>
                <w:bCs/>
                <w:sz w:val="22"/>
                <w:szCs w:val="22"/>
              </w:rPr>
              <w:t>For Indigenous Peoples, disaster risk reduction (DRR) is “as old as the hills”. Our ancestors developed multiple ways to manage and adapt to their environments and the hazards they contained. In all our cultures we see the personification of country and its hazards as familial relationships, always with us and always requiring the utmost respect. Yet all communities must now deal with the increasing frequency and intensity of disasters, particularly those associated with climate change and extreme weather events.</w:t>
            </w:r>
          </w:p>
          <w:p w14:paraId="034C25D1" w14:textId="77777777" w:rsidR="00261D51" w:rsidRDefault="00261D51" w:rsidP="00D13086">
            <w:pPr>
              <w:rPr>
                <w:rFonts w:ascii="Arial" w:hAnsi="Arial" w:cs="Arial"/>
                <w:bCs/>
                <w:sz w:val="22"/>
                <w:szCs w:val="22"/>
              </w:rPr>
            </w:pPr>
          </w:p>
          <w:p w14:paraId="3269F92B" w14:textId="3733D65F" w:rsidR="005B7410" w:rsidRDefault="00DD6ED6" w:rsidP="005B7410">
            <w:pPr>
              <w:rPr>
                <w:rFonts w:ascii="Arial" w:hAnsi="Arial" w:cs="Arial"/>
                <w:bCs/>
                <w:sz w:val="22"/>
                <w:szCs w:val="22"/>
              </w:rPr>
            </w:pPr>
            <w:r>
              <w:rPr>
                <w:rFonts w:ascii="Arial" w:hAnsi="Arial" w:cs="Arial"/>
                <w:bCs/>
                <w:sz w:val="22"/>
                <w:szCs w:val="22"/>
              </w:rPr>
              <w:t xml:space="preserve">In this co-creation </w:t>
            </w:r>
            <w:r w:rsidR="001E6BA3">
              <w:rPr>
                <w:rFonts w:ascii="Arial" w:hAnsi="Arial" w:cs="Arial"/>
                <w:bCs/>
                <w:sz w:val="22"/>
                <w:szCs w:val="22"/>
              </w:rPr>
              <w:t>session,</w:t>
            </w:r>
            <w:r>
              <w:rPr>
                <w:rFonts w:ascii="Arial" w:hAnsi="Arial" w:cs="Arial"/>
                <w:bCs/>
                <w:sz w:val="22"/>
                <w:szCs w:val="22"/>
              </w:rPr>
              <w:t xml:space="preserve"> we bring together emergency managers, first responders, community leaders</w:t>
            </w:r>
            <w:r w:rsidR="001E6BA3">
              <w:rPr>
                <w:rFonts w:ascii="Arial" w:hAnsi="Arial" w:cs="Arial"/>
                <w:bCs/>
                <w:sz w:val="22"/>
                <w:szCs w:val="22"/>
              </w:rPr>
              <w:t>,</w:t>
            </w:r>
            <w:r>
              <w:rPr>
                <w:rFonts w:ascii="Arial" w:hAnsi="Arial" w:cs="Arial"/>
                <w:bCs/>
                <w:sz w:val="22"/>
                <w:szCs w:val="22"/>
              </w:rPr>
              <w:t xml:space="preserve"> and researchers – all Indigenous </w:t>
            </w:r>
            <w:r w:rsidR="00261D51">
              <w:rPr>
                <w:rFonts w:ascii="Arial" w:hAnsi="Arial" w:cs="Arial"/>
                <w:bCs/>
                <w:sz w:val="22"/>
                <w:szCs w:val="22"/>
              </w:rPr>
              <w:t>–</w:t>
            </w:r>
            <w:r>
              <w:rPr>
                <w:rFonts w:ascii="Arial" w:hAnsi="Arial" w:cs="Arial"/>
                <w:bCs/>
                <w:sz w:val="22"/>
                <w:szCs w:val="22"/>
              </w:rPr>
              <w:t xml:space="preserve"> </w:t>
            </w:r>
            <w:r w:rsidR="001E6BA3">
              <w:rPr>
                <w:rFonts w:ascii="Arial" w:hAnsi="Arial" w:cs="Arial"/>
                <w:bCs/>
                <w:sz w:val="22"/>
                <w:szCs w:val="22"/>
              </w:rPr>
              <w:t xml:space="preserve">to </w:t>
            </w:r>
            <w:r w:rsidR="00096E84">
              <w:rPr>
                <w:rFonts w:ascii="Arial" w:hAnsi="Arial" w:cs="Arial"/>
                <w:bCs/>
                <w:sz w:val="22"/>
                <w:szCs w:val="22"/>
              </w:rPr>
              <w:t xml:space="preserve">wānanga </w:t>
            </w:r>
            <w:r w:rsidR="003F008D">
              <w:rPr>
                <w:rFonts w:ascii="Arial" w:hAnsi="Arial" w:cs="Arial"/>
                <w:bCs/>
                <w:sz w:val="22"/>
                <w:szCs w:val="22"/>
              </w:rPr>
              <w:t xml:space="preserve">on </w:t>
            </w:r>
            <w:r w:rsidR="001E6BA3">
              <w:rPr>
                <w:rFonts w:ascii="Arial" w:hAnsi="Arial" w:cs="Arial"/>
                <w:bCs/>
                <w:sz w:val="22"/>
                <w:szCs w:val="22"/>
              </w:rPr>
              <w:t xml:space="preserve">existing initiatives in emergency management, biosecurity </w:t>
            </w:r>
            <w:r w:rsidR="00E25EED">
              <w:rPr>
                <w:rFonts w:ascii="Arial" w:hAnsi="Arial" w:cs="Arial"/>
                <w:bCs/>
                <w:sz w:val="22"/>
                <w:szCs w:val="22"/>
              </w:rPr>
              <w:t xml:space="preserve">and disaster recovery. </w:t>
            </w:r>
            <w:r w:rsidR="00C01FE5">
              <w:rPr>
                <w:rFonts w:ascii="Arial" w:hAnsi="Arial" w:cs="Arial"/>
                <w:bCs/>
                <w:sz w:val="22"/>
                <w:szCs w:val="22"/>
              </w:rPr>
              <w:t>We have all participated in research that validates Indigenous approaches, including our knowledge systems,</w:t>
            </w:r>
            <w:r w:rsidR="007E6A12">
              <w:rPr>
                <w:rFonts w:ascii="Arial" w:hAnsi="Arial" w:cs="Arial"/>
                <w:bCs/>
                <w:sz w:val="22"/>
                <w:szCs w:val="22"/>
              </w:rPr>
              <w:t xml:space="preserve"> in emergency management and DRR </w:t>
            </w:r>
            <w:r w:rsidR="00D807E0">
              <w:rPr>
                <w:rFonts w:ascii="Arial" w:hAnsi="Arial" w:cs="Arial"/>
                <w:bCs/>
                <w:sz w:val="22"/>
                <w:szCs w:val="22"/>
              </w:rPr>
              <w:fldChar w:fldCharType="begin"/>
            </w:r>
            <w:r w:rsidR="00D807E0">
              <w:rPr>
                <w:rFonts w:ascii="Arial" w:hAnsi="Arial" w:cs="Arial"/>
                <w:bCs/>
                <w:sz w:val="22"/>
                <w:szCs w:val="22"/>
              </w:rPr>
              <w:instrText xml:space="preserve"> ADDIN ZOTERO_ITEM CSL_CITATION {"citationID":"0B349zaK","properties":{"formattedCitation":"(Lambert and Mark-Shadbolt, 2021; Simon Lambert, 2022; S. Lambert, 2022; Yumagulova {\\i{}et al.}, 2023)","plainCitation":"(Lambert and Mark-Shadbolt, 2021; Simon Lambert, 2022; S. Lambert, 2022; Yumagulova et al., 2023)","noteIndex":0},"citationItems":[{"id":14117,"uris":["http://zotero.org/users/9073484/items/US776JLM"],"itemData":{"id":14117,"type":"chapter","abstract":"Environmental management is culturally and economically significant to Indigenous communities, and these communities increasingly recognise biosecurity as vital to maintaining their traditional ecosystems and supporting the continuation of their cultures. But what is ‘best practice’ biosecurity when it comes to Indigenous lands and waters? How can Indigenous communities protect the biological heritage that underpins cultural values and practices while maintaining or expanding economic opportunities? In answer to these challenges, Indigenous voices are now calling for attention and action across the policy and research landscapes of biosecurity.\n                     A uniquely Indigenous approach to biosecurity does not start from a void, as Indigenous Knowledges (IK, to be interpreted as plural) have ancient philosophical and empirical bases on which to build and analyse new experiences. Indeed, as Indigenous collectives bring their locally specific knowledges into existing and expanding biosecurity networks, they bring opportunities for efficient, effective and ethical biosecurity systems. This chapter gives a brief overview of selected Indigenous experiences of ‘biosecurity’ but hopes to inform non-Indigenous communities that Indigenous communities have rights, knowledges and approaches that support, inform, challenge and expand contemporary biosecurity practices.","container-title":"Routledge Handbook of Biosecurity and Invasive Species","event-place":"London","ISBN":"978-1-351-13159-9","note":"number-of-pages: 11","page":"55-65","publisher":"Routledge","publisher-place":"London","title":"Indigenous Biosecurity: Past, present and future","title-short":"Indigenous Biosecurity","author":[{"family":"Lambert","given":"Simon J."},{"family":"Mark-Shadbolt","given":"Melanie"}],"issued":{"date-parts":[["2021"]]}}},{"id":10547,"uris":["http://zotero.org/users/9073484/items/EXIUEHE2"],"itemData":{"id":10547,"type":"chapter","abstract":"In a world of increasing complexity and interconnectedness, societies are faced with endless and all-encompassing risks. And in these times, Indigenous communities are at greater risk than their non-Indigenous neighbours, and seemingly at more risk than their own ancestors. This chapter (re)examines the experiences of Māori in the city of Ōtautahi Christchurch during the extended period of seismic activity that destroyed many residential and commercial properties and significantly disrupted social and cultural networks in 2011. This disaster provides a regrettable but unique opportunity to understand how a disaster affects urban Indigenous communities in the 21st Century, a demographic that is rapidly increasing. The earthquakes exposed more than geological fault lines. Māori continued to respond to and recover from the disasters of colonisation, neoliberal marginalisation, and structural racism. Two fault lines are drawn in sociological space; the first framed as tradition and glossed as ancestry; the second, all too modern neoliberalism.","container-title":"A Decade of Disaster Experiences in Ōtautahi Christchurch: Critical Disaster Studies Perspectives","event-place":"Singapore","ISBN":"978-981-16-6863-0","note":"DOI: 10.1007/978-981-16-6863-0_5","page":"107-124","publisher":"Springer Singapore","publisher-place":"Singapore","title":"Critical Indigenous Disaster Studies: Doomed to Resilience?","URL":"https://doi.org/10.1007/978-981-16-6863-0_5","author":[{"family":"Lambert","given":"Simon"}],"editor":[{"family":"Uekusa","given":"Shinya"},{"family":"Matthewman","given":"Steve"},{"family":"Glavovic","given":"Bruce C."}],"issued":{"date-parts":[["2022"]]}}},{"id":10463,"uris":["http://zotero.org/users/9073484/items/VM75A9PT"],"itemData":{"id":10463,"type":"chapter","abstract":"Colonization can be interpreted as a disaster with a fixed beginning but an indeterminate end, whose very purpose was to dispossess, disarm and, if necessary, destroy Indigenous Peoples. Disasters therefore continue to fall disproportionately on disempowered Indigenous communities, families, and individuals—and Indigenous vulnerability is the corollary to settler colonial, capitalist, and neoliberal resiliency. Although Indigenous Knowledges can and do contribute to better disaster risk reduction (DRR), it is not obvious that the ongoing deployment of Indigenous Knowledges will prevent or even mitigate disasters for Indigenous communities. Positioning Indigenous Peoples as inherently resilient risks reifying the status quo of vulnerability and diverts attention from a key sociological component of resilience to disasters, namely sovereignty.","container-title":"Handbook of Indigenous Sociology","event-place":"Oxford","publisher":"Oxford University Press","publisher-place":"Oxford","title":"Indigenous societies and disasters","URL":"https://www.oxfordhandbooks.com/view/10.1093/oxfordhb/9780197528778.001.0001/oxfordhb-9780197528778-e-40","author":[{"family":"Lambert","given":"S."}],"editor":[{"family":"Walters","given":"M."},{"family":"Kukutai","given":"T."},{"family":"Gonzales","given":"A."},{"family":"Henry","given":"R."}],"issued":{"date-parts":[["2022"]]}}},{"id":13493,"uris":["http://zotero.org/users/9073484/items/Z3DF6YDM"],"itemData":{"id":13493,"type":"article-journal","container-title":"Climate and Development","DOI":"10.1080/17565529.2023.2227158","ISSN":"1756-5529","journalAbbreviation":"Climate and Development","note":"publisher: Taylor &amp; Francis","page":"1-18","title":"Indigenous perspectives on climate mobility justice and displacement-mobility-immobility continuum","author":[{"family":"Yumagulova","given":"Lilia"},{"family":"Parsons","given":"Meg"},{"family":"Yellow Old Woman-Munro","given":"Darlene"},{"family":"Dicken","given":"Emily"},{"family":"Lambert","given":"Simon"},{"family":"Vergustina","given":"Naura"},{"family":"Scott","given":"John C."},{"family":"Michell","given":"Patrick"},{"family":"Black","given":"Waylon"}],"issued":{"date-parts":[["2023",7,13]]}}}],"schema":"https://github.com/citation-style-language/schema/raw/master/csl-citation.json"} </w:instrText>
            </w:r>
            <w:r w:rsidR="00D807E0">
              <w:rPr>
                <w:rFonts w:ascii="Arial" w:hAnsi="Arial" w:cs="Arial"/>
                <w:bCs/>
                <w:sz w:val="22"/>
                <w:szCs w:val="22"/>
              </w:rPr>
              <w:fldChar w:fldCharType="separate"/>
            </w:r>
            <w:r w:rsidR="00D807E0" w:rsidRPr="00D807E0">
              <w:rPr>
                <w:rFonts w:ascii="Arial" w:hAnsi="Arial" w:cs="Arial"/>
                <w:sz w:val="22"/>
              </w:rPr>
              <w:t xml:space="preserve">(Lambert and Mark-Shadbolt, 2021; Simon Lambert, 2022; S. Lambert, 2022; Yumagulova </w:t>
            </w:r>
            <w:r w:rsidR="00D807E0" w:rsidRPr="00D807E0">
              <w:rPr>
                <w:rFonts w:ascii="Arial" w:hAnsi="Arial" w:cs="Arial"/>
                <w:i/>
                <w:iCs/>
                <w:sz w:val="22"/>
              </w:rPr>
              <w:t>et al.</w:t>
            </w:r>
            <w:r w:rsidR="00D807E0" w:rsidRPr="00D807E0">
              <w:rPr>
                <w:rFonts w:ascii="Arial" w:hAnsi="Arial" w:cs="Arial"/>
                <w:sz w:val="22"/>
              </w:rPr>
              <w:t>, 2023)</w:t>
            </w:r>
            <w:r w:rsidR="00D807E0">
              <w:rPr>
                <w:rFonts w:ascii="Arial" w:hAnsi="Arial" w:cs="Arial"/>
                <w:bCs/>
                <w:sz w:val="22"/>
                <w:szCs w:val="22"/>
              </w:rPr>
              <w:fldChar w:fldCharType="end"/>
            </w:r>
            <w:r w:rsidR="00FB4B77">
              <w:rPr>
                <w:rFonts w:ascii="Arial" w:hAnsi="Arial" w:cs="Arial"/>
                <w:bCs/>
                <w:sz w:val="22"/>
                <w:szCs w:val="22"/>
              </w:rPr>
              <w:t>.</w:t>
            </w:r>
            <w:r w:rsidR="003F008D">
              <w:rPr>
                <w:rFonts w:ascii="Arial" w:hAnsi="Arial" w:cs="Arial"/>
                <w:bCs/>
                <w:sz w:val="22"/>
                <w:szCs w:val="22"/>
              </w:rPr>
              <w:t xml:space="preserve"> </w:t>
            </w:r>
            <w:r w:rsidR="005B7410">
              <w:rPr>
                <w:rFonts w:ascii="Arial" w:hAnsi="Arial" w:cs="Arial"/>
                <w:bCs/>
                <w:sz w:val="22"/>
                <w:szCs w:val="22"/>
              </w:rPr>
              <w:t xml:space="preserve">But the fundamental challenge is to build capability and capacity for communities to achieve a degree of self-sufficiency when faced with a disaster such Cyclone Gabrielle that struck the East Coast of Aotearoa in early 2023. </w:t>
            </w:r>
            <w:r w:rsidR="00FB4B77">
              <w:rPr>
                <w:rFonts w:ascii="Arial" w:hAnsi="Arial" w:cs="Arial"/>
                <w:bCs/>
                <w:sz w:val="22"/>
                <w:szCs w:val="22"/>
              </w:rPr>
              <w:t xml:space="preserve">Canadian experiences also highlight the need for </w:t>
            </w:r>
            <w:r w:rsidR="00F7399D">
              <w:rPr>
                <w:rFonts w:ascii="Arial" w:hAnsi="Arial" w:cs="Arial"/>
                <w:bCs/>
                <w:sz w:val="22"/>
                <w:szCs w:val="22"/>
              </w:rPr>
              <w:t xml:space="preserve">trauma-informed, Indigenous-led </w:t>
            </w:r>
            <w:r w:rsidR="004B26C5">
              <w:rPr>
                <w:rFonts w:ascii="Arial" w:hAnsi="Arial" w:cs="Arial"/>
                <w:bCs/>
                <w:sz w:val="22"/>
                <w:szCs w:val="22"/>
              </w:rPr>
              <w:t xml:space="preserve">operations </w:t>
            </w:r>
            <w:r w:rsidR="00F7399D">
              <w:rPr>
                <w:rFonts w:ascii="Arial" w:hAnsi="Arial" w:cs="Arial"/>
                <w:bCs/>
                <w:sz w:val="22"/>
                <w:szCs w:val="22"/>
              </w:rPr>
              <w:t xml:space="preserve">in the evacuation </w:t>
            </w:r>
            <w:r w:rsidR="004B26C5">
              <w:rPr>
                <w:rFonts w:ascii="Arial" w:hAnsi="Arial" w:cs="Arial"/>
                <w:bCs/>
                <w:sz w:val="22"/>
                <w:szCs w:val="22"/>
              </w:rPr>
              <w:t>of Indigenous communities</w:t>
            </w:r>
            <w:r w:rsidR="008F4C72">
              <w:rPr>
                <w:rFonts w:ascii="Arial" w:hAnsi="Arial" w:cs="Arial"/>
                <w:bCs/>
                <w:sz w:val="22"/>
                <w:szCs w:val="22"/>
              </w:rPr>
              <w:t xml:space="preserve">, </w:t>
            </w:r>
            <w:r w:rsidR="004B26C5">
              <w:rPr>
                <w:rFonts w:ascii="Arial" w:hAnsi="Arial" w:cs="Arial"/>
                <w:bCs/>
                <w:sz w:val="22"/>
                <w:szCs w:val="22"/>
              </w:rPr>
              <w:t xml:space="preserve">commonly </w:t>
            </w:r>
            <w:r w:rsidR="008F4C72">
              <w:rPr>
                <w:rFonts w:ascii="Arial" w:hAnsi="Arial" w:cs="Arial"/>
                <w:bCs/>
                <w:sz w:val="22"/>
                <w:szCs w:val="22"/>
              </w:rPr>
              <w:t xml:space="preserve">from </w:t>
            </w:r>
            <w:r w:rsidR="004B26C5">
              <w:rPr>
                <w:rFonts w:ascii="Arial" w:hAnsi="Arial" w:cs="Arial"/>
                <w:bCs/>
                <w:sz w:val="22"/>
                <w:szCs w:val="22"/>
              </w:rPr>
              <w:t>wildfire, a hazard with increasing relevance to Aotearoa</w:t>
            </w:r>
            <w:r w:rsidR="003F008D">
              <w:rPr>
                <w:rFonts w:ascii="Arial" w:hAnsi="Arial" w:cs="Arial"/>
                <w:bCs/>
                <w:sz w:val="22"/>
                <w:szCs w:val="22"/>
              </w:rPr>
              <w:t>, and we have Dr Lilia Yumagulova who will speak to her many years as a</w:t>
            </w:r>
            <w:r w:rsidR="00582823">
              <w:rPr>
                <w:rFonts w:ascii="Arial" w:hAnsi="Arial" w:cs="Arial"/>
                <w:bCs/>
                <w:sz w:val="22"/>
                <w:szCs w:val="22"/>
              </w:rPr>
              <w:t>n Indigenous researcher and community supporter.</w:t>
            </w:r>
          </w:p>
          <w:p w14:paraId="5876146A" w14:textId="77777777" w:rsidR="005B7410" w:rsidRDefault="005B7410" w:rsidP="00D13086">
            <w:pPr>
              <w:rPr>
                <w:rFonts w:ascii="Arial" w:hAnsi="Arial" w:cs="Arial"/>
                <w:bCs/>
                <w:sz w:val="22"/>
                <w:szCs w:val="22"/>
              </w:rPr>
            </w:pPr>
          </w:p>
          <w:p w14:paraId="4A20C877" w14:textId="631930E8" w:rsidR="00AE2C0A" w:rsidRDefault="001D077E" w:rsidP="00D13086">
            <w:pPr>
              <w:rPr>
                <w:rFonts w:ascii="Arial" w:hAnsi="Arial" w:cs="Arial"/>
                <w:bCs/>
                <w:sz w:val="22"/>
                <w:szCs w:val="22"/>
              </w:rPr>
            </w:pPr>
            <w:r w:rsidRPr="001D077E">
              <w:rPr>
                <w:rFonts w:ascii="Arial" w:hAnsi="Arial" w:cs="Arial"/>
                <w:bCs/>
                <w:sz w:val="22"/>
                <w:szCs w:val="22"/>
              </w:rPr>
              <w:t xml:space="preserve">While we remain committed to robust research, collaborating with academic networks when suitable and convenient, we are primarily participating in an expanding ‘network of networks’ that walks alongside Indigenous emergency practitioners, traditional landowners and guardians, and community leaders in their efforts to build a safer world for their people. The common aim is to build Indigenous capacity and capability to address those risks and hazards requiring the most urgent attention. This includes collaborating with relevant experts to maintain the vibrant exchange of information and knowledge on seismic hazards, pollution, extreme weather, and climate change but also looks at biosecurity risks as ecosystems and keystone cultural species are threatened by pests and diseases that no more respect international borders than cyclones and tsunamis.  </w:t>
            </w:r>
          </w:p>
          <w:p w14:paraId="212AC21C" w14:textId="77777777" w:rsidR="00164F5C" w:rsidRDefault="00164F5C" w:rsidP="00D13086">
            <w:pPr>
              <w:rPr>
                <w:rFonts w:ascii="Arial" w:hAnsi="Arial" w:cs="Arial"/>
                <w:bCs/>
                <w:sz w:val="22"/>
                <w:szCs w:val="22"/>
              </w:rPr>
            </w:pPr>
          </w:p>
          <w:p w14:paraId="5A07EADF" w14:textId="29798004" w:rsidR="001D077E" w:rsidRDefault="00406EC0" w:rsidP="00D13086">
            <w:pPr>
              <w:rPr>
                <w:rFonts w:ascii="Arial" w:hAnsi="Arial" w:cs="Arial"/>
                <w:bCs/>
                <w:sz w:val="22"/>
                <w:szCs w:val="22"/>
              </w:rPr>
            </w:pPr>
            <w:r w:rsidRPr="00406EC0">
              <w:rPr>
                <w:rFonts w:ascii="Arial" w:hAnsi="Arial" w:cs="Arial"/>
                <w:bCs/>
                <w:sz w:val="22"/>
                <w:szCs w:val="22"/>
              </w:rPr>
              <w:t xml:space="preserve">Our session is Indigenous-led and </w:t>
            </w:r>
            <w:r w:rsidR="007C2904">
              <w:rPr>
                <w:rFonts w:ascii="Arial" w:hAnsi="Arial" w:cs="Arial"/>
                <w:bCs/>
                <w:sz w:val="22"/>
                <w:szCs w:val="22"/>
              </w:rPr>
              <w:t xml:space="preserve">includes </w:t>
            </w:r>
            <w:r w:rsidRPr="00406EC0">
              <w:rPr>
                <w:rFonts w:ascii="Arial" w:hAnsi="Arial" w:cs="Arial"/>
                <w:bCs/>
                <w:sz w:val="22"/>
                <w:szCs w:val="22"/>
              </w:rPr>
              <w:t>Indigenous youth with Elder</w:t>
            </w:r>
            <w:r w:rsidR="00582823">
              <w:rPr>
                <w:rFonts w:ascii="Arial" w:hAnsi="Arial" w:cs="Arial"/>
                <w:bCs/>
                <w:sz w:val="22"/>
                <w:szCs w:val="22"/>
              </w:rPr>
              <w:t>/ka</w:t>
            </w:r>
            <w:r w:rsidR="00872087">
              <w:rPr>
                <w:rFonts w:ascii="Arial" w:hAnsi="Arial" w:cs="Arial"/>
                <w:bCs/>
                <w:sz w:val="22"/>
                <w:szCs w:val="22"/>
              </w:rPr>
              <w:t>u</w:t>
            </w:r>
            <w:r w:rsidR="00582823">
              <w:rPr>
                <w:rFonts w:ascii="Arial" w:hAnsi="Arial" w:cs="Arial"/>
                <w:bCs/>
                <w:sz w:val="22"/>
                <w:szCs w:val="22"/>
              </w:rPr>
              <w:t>m</w:t>
            </w:r>
            <w:r w:rsidR="00872087">
              <w:rPr>
                <w:rFonts w:ascii="Arial" w:hAnsi="Arial" w:cs="Arial"/>
                <w:bCs/>
                <w:sz w:val="22"/>
                <w:szCs w:val="22"/>
              </w:rPr>
              <w:t>ā</w:t>
            </w:r>
            <w:r w:rsidR="00582823">
              <w:rPr>
                <w:rFonts w:ascii="Arial" w:hAnsi="Arial" w:cs="Arial"/>
                <w:bCs/>
                <w:sz w:val="22"/>
                <w:szCs w:val="22"/>
              </w:rPr>
              <w:t>tua</w:t>
            </w:r>
            <w:r w:rsidRPr="00406EC0">
              <w:rPr>
                <w:rFonts w:ascii="Arial" w:hAnsi="Arial" w:cs="Arial"/>
                <w:bCs/>
                <w:sz w:val="22"/>
                <w:szCs w:val="22"/>
              </w:rPr>
              <w:t xml:space="preserve"> support. </w:t>
            </w:r>
            <w:r w:rsidR="007C2904">
              <w:rPr>
                <w:rFonts w:ascii="Arial" w:hAnsi="Arial" w:cs="Arial"/>
                <w:bCs/>
                <w:sz w:val="22"/>
                <w:szCs w:val="22"/>
              </w:rPr>
              <w:t xml:space="preserve">It will be </w:t>
            </w:r>
            <w:r w:rsidRPr="00406EC0">
              <w:rPr>
                <w:rFonts w:ascii="Arial" w:hAnsi="Arial" w:cs="Arial"/>
                <w:bCs/>
                <w:sz w:val="22"/>
                <w:szCs w:val="22"/>
              </w:rPr>
              <w:t xml:space="preserve">a safe space for us to share and collectively grow. This session </w:t>
            </w:r>
            <w:r w:rsidR="007C2904">
              <w:rPr>
                <w:rFonts w:ascii="Arial" w:hAnsi="Arial" w:cs="Arial"/>
                <w:bCs/>
                <w:sz w:val="22"/>
                <w:szCs w:val="22"/>
              </w:rPr>
              <w:t xml:space="preserve">also elevates </w:t>
            </w:r>
            <w:r w:rsidRPr="00406EC0">
              <w:rPr>
                <w:rFonts w:ascii="Arial" w:hAnsi="Arial" w:cs="Arial"/>
                <w:bCs/>
                <w:sz w:val="22"/>
                <w:szCs w:val="22"/>
              </w:rPr>
              <w:t>Indigenous women who have key roles</w:t>
            </w:r>
            <w:r w:rsidR="004B59C3">
              <w:rPr>
                <w:rFonts w:ascii="Arial" w:hAnsi="Arial" w:cs="Arial"/>
                <w:bCs/>
                <w:sz w:val="22"/>
                <w:szCs w:val="22"/>
              </w:rPr>
              <w:t xml:space="preserve"> and </w:t>
            </w:r>
            <w:r w:rsidRPr="00406EC0">
              <w:rPr>
                <w:rFonts w:ascii="Arial" w:hAnsi="Arial" w:cs="Arial"/>
                <w:bCs/>
                <w:sz w:val="22"/>
                <w:szCs w:val="22"/>
              </w:rPr>
              <w:t xml:space="preserve">multiple lines of cultural and professional support. </w:t>
            </w:r>
            <w:r w:rsidR="006E564F">
              <w:rPr>
                <w:rFonts w:ascii="Arial" w:hAnsi="Arial" w:cs="Arial"/>
                <w:bCs/>
                <w:sz w:val="22"/>
                <w:szCs w:val="22"/>
              </w:rPr>
              <w:t>Th</w:t>
            </w:r>
            <w:r w:rsidR="007C2904">
              <w:rPr>
                <w:rFonts w:ascii="Arial" w:hAnsi="Arial" w:cs="Arial"/>
                <w:bCs/>
                <w:sz w:val="22"/>
                <w:szCs w:val="22"/>
              </w:rPr>
              <w:t>e</w:t>
            </w:r>
            <w:r w:rsidR="006E564F">
              <w:rPr>
                <w:rFonts w:ascii="Arial" w:hAnsi="Arial" w:cs="Arial"/>
                <w:bCs/>
                <w:sz w:val="22"/>
                <w:szCs w:val="22"/>
              </w:rPr>
              <w:t xml:space="preserve"> session will begin with short, sharp presentations</w:t>
            </w:r>
            <w:r w:rsidR="00C605F9">
              <w:rPr>
                <w:rFonts w:ascii="Arial" w:hAnsi="Arial" w:cs="Arial"/>
                <w:bCs/>
                <w:sz w:val="22"/>
                <w:szCs w:val="22"/>
              </w:rPr>
              <w:t xml:space="preserve"> by each participant </w:t>
            </w:r>
            <w:r w:rsidR="009F1D38">
              <w:rPr>
                <w:rFonts w:ascii="Arial" w:hAnsi="Arial" w:cs="Arial"/>
                <w:bCs/>
                <w:sz w:val="22"/>
                <w:szCs w:val="22"/>
              </w:rPr>
              <w:t>to first explain how they became involved in emergencies and disasters</w:t>
            </w:r>
            <w:r w:rsidR="00297830">
              <w:rPr>
                <w:rFonts w:ascii="Arial" w:hAnsi="Arial" w:cs="Arial"/>
                <w:bCs/>
                <w:sz w:val="22"/>
                <w:szCs w:val="22"/>
              </w:rPr>
              <w:t xml:space="preserve">; what their key insights are; </w:t>
            </w:r>
            <w:r w:rsidR="00DE4557">
              <w:rPr>
                <w:rFonts w:ascii="Arial" w:hAnsi="Arial" w:cs="Arial"/>
                <w:bCs/>
                <w:sz w:val="22"/>
                <w:szCs w:val="22"/>
              </w:rPr>
              <w:t xml:space="preserve">and </w:t>
            </w:r>
            <w:r w:rsidR="00B5482B">
              <w:rPr>
                <w:rFonts w:ascii="Arial" w:hAnsi="Arial" w:cs="Arial"/>
                <w:bCs/>
                <w:sz w:val="22"/>
                <w:szCs w:val="22"/>
              </w:rPr>
              <w:t xml:space="preserve">what </w:t>
            </w:r>
            <w:r w:rsidR="00DE4557">
              <w:rPr>
                <w:rFonts w:ascii="Arial" w:hAnsi="Arial" w:cs="Arial"/>
                <w:bCs/>
                <w:sz w:val="22"/>
                <w:szCs w:val="22"/>
              </w:rPr>
              <w:t xml:space="preserve">future challenges </w:t>
            </w:r>
            <w:r w:rsidR="00B5482B">
              <w:rPr>
                <w:rFonts w:ascii="Arial" w:hAnsi="Arial" w:cs="Arial"/>
                <w:bCs/>
                <w:sz w:val="22"/>
                <w:szCs w:val="22"/>
              </w:rPr>
              <w:t xml:space="preserve">they see in their area of expertise, in their traditional territories, </w:t>
            </w:r>
            <w:r w:rsidR="004C5CD4">
              <w:rPr>
                <w:rFonts w:ascii="Arial" w:hAnsi="Arial" w:cs="Arial"/>
                <w:bCs/>
                <w:sz w:val="22"/>
                <w:szCs w:val="22"/>
              </w:rPr>
              <w:t>and in the region</w:t>
            </w:r>
            <w:r w:rsidR="000430B6">
              <w:rPr>
                <w:rFonts w:ascii="Arial" w:hAnsi="Arial" w:cs="Arial"/>
                <w:bCs/>
                <w:sz w:val="22"/>
                <w:szCs w:val="22"/>
              </w:rPr>
              <w:t>s</w:t>
            </w:r>
            <w:r w:rsidR="004C5CD4">
              <w:rPr>
                <w:rFonts w:ascii="Arial" w:hAnsi="Arial" w:cs="Arial"/>
                <w:bCs/>
                <w:sz w:val="22"/>
                <w:szCs w:val="22"/>
              </w:rPr>
              <w:t xml:space="preserve"> and state</w:t>
            </w:r>
            <w:r w:rsidR="000430B6">
              <w:rPr>
                <w:rFonts w:ascii="Arial" w:hAnsi="Arial" w:cs="Arial"/>
                <w:bCs/>
                <w:sz w:val="22"/>
                <w:szCs w:val="22"/>
              </w:rPr>
              <w:t>s</w:t>
            </w:r>
            <w:r w:rsidR="004C5CD4">
              <w:rPr>
                <w:rFonts w:ascii="Arial" w:hAnsi="Arial" w:cs="Arial"/>
                <w:bCs/>
                <w:sz w:val="22"/>
                <w:szCs w:val="22"/>
              </w:rPr>
              <w:t xml:space="preserve"> which </w:t>
            </w:r>
            <w:r w:rsidR="000430B6">
              <w:rPr>
                <w:rFonts w:ascii="Arial" w:hAnsi="Arial" w:cs="Arial"/>
                <w:bCs/>
                <w:sz w:val="22"/>
                <w:szCs w:val="22"/>
              </w:rPr>
              <w:t xml:space="preserve">surround </w:t>
            </w:r>
            <w:r w:rsidR="004C5CD4">
              <w:rPr>
                <w:rFonts w:ascii="Arial" w:hAnsi="Arial" w:cs="Arial"/>
                <w:bCs/>
                <w:sz w:val="22"/>
                <w:szCs w:val="22"/>
              </w:rPr>
              <w:t>these territories</w:t>
            </w:r>
            <w:r w:rsidR="000430B6">
              <w:rPr>
                <w:rFonts w:ascii="Arial" w:hAnsi="Arial" w:cs="Arial"/>
                <w:bCs/>
                <w:sz w:val="22"/>
                <w:szCs w:val="22"/>
              </w:rPr>
              <w:t>.</w:t>
            </w:r>
          </w:p>
          <w:p w14:paraId="398480C7" w14:textId="77777777" w:rsidR="000430B6" w:rsidRDefault="000430B6" w:rsidP="00D13086">
            <w:pPr>
              <w:rPr>
                <w:rFonts w:ascii="Arial" w:hAnsi="Arial" w:cs="Arial"/>
                <w:bCs/>
                <w:sz w:val="22"/>
                <w:szCs w:val="22"/>
              </w:rPr>
            </w:pPr>
          </w:p>
          <w:p w14:paraId="74BCE067" w14:textId="3645213E" w:rsidR="00236E78" w:rsidRPr="00236E78" w:rsidRDefault="00FF2013" w:rsidP="00236E78">
            <w:pPr>
              <w:rPr>
                <w:rFonts w:ascii="Arial" w:hAnsi="Arial" w:cs="Arial"/>
                <w:bCs/>
                <w:sz w:val="22"/>
                <w:szCs w:val="22"/>
                <w:lang w:val="en-NZ"/>
              </w:rPr>
            </w:pPr>
            <w:r>
              <w:rPr>
                <w:rFonts w:ascii="Arial" w:hAnsi="Arial" w:cs="Arial"/>
                <w:bCs/>
                <w:sz w:val="22"/>
                <w:szCs w:val="22"/>
              </w:rPr>
              <w:t xml:space="preserve">Our </w:t>
            </w:r>
            <w:r w:rsidR="00236E78" w:rsidRPr="00236E78">
              <w:rPr>
                <w:rFonts w:ascii="Arial" w:hAnsi="Arial" w:cs="Arial"/>
                <w:bCs/>
                <w:sz w:val="22"/>
                <w:szCs w:val="22"/>
                <w:lang w:val="en-NZ"/>
              </w:rPr>
              <w:t>aims are to establish commonalities in experiences with systems and/or barriers when planning</w:t>
            </w:r>
            <w:r w:rsidR="00236E78">
              <w:rPr>
                <w:rFonts w:ascii="Arial" w:hAnsi="Arial" w:cs="Arial"/>
                <w:bCs/>
                <w:sz w:val="22"/>
                <w:szCs w:val="22"/>
                <w:lang w:val="en-NZ"/>
              </w:rPr>
              <w:t xml:space="preserve"> for and </w:t>
            </w:r>
            <w:r w:rsidR="00236E78" w:rsidRPr="00236E78">
              <w:rPr>
                <w:rFonts w:ascii="Arial" w:hAnsi="Arial" w:cs="Arial"/>
                <w:bCs/>
                <w:sz w:val="22"/>
                <w:szCs w:val="22"/>
                <w:lang w:val="en-NZ"/>
              </w:rPr>
              <w:t>responding</w:t>
            </w:r>
            <w:r w:rsidR="00236E78">
              <w:rPr>
                <w:rFonts w:ascii="Arial" w:hAnsi="Arial" w:cs="Arial"/>
                <w:bCs/>
                <w:sz w:val="22"/>
                <w:szCs w:val="22"/>
                <w:lang w:val="en-NZ"/>
              </w:rPr>
              <w:t xml:space="preserve"> to emergencies and disasters.</w:t>
            </w:r>
          </w:p>
          <w:p w14:paraId="0CF9BE9D" w14:textId="77777777" w:rsidR="00236E78" w:rsidRPr="00236E78" w:rsidRDefault="00236E78" w:rsidP="00236E78">
            <w:pPr>
              <w:rPr>
                <w:rFonts w:ascii="Arial" w:hAnsi="Arial" w:cs="Arial"/>
                <w:bCs/>
                <w:sz w:val="22"/>
                <w:szCs w:val="22"/>
                <w:lang w:val="en-NZ"/>
              </w:rPr>
            </w:pPr>
          </w:p>
          <w:p w14:paraId="641255CA" w14:textId="053EDE91" w:rsidR="00236E78" w:rsidRPr="00236E78" w:rsidRDefault="00236E78" w:rsidP="00236E78">
            <w:pPr>
              <w:rPr>
                <w:rFonts w:ascii="Arial" w:hAnsi="Arial" w:cs="Arial"/>
                <w:bCs/>
                <w:sz w:val="22"/>
                <w:szCs w:val="22"/>
                <w:lang w:val="en-NZ"/>
              </w:rPr>
            </w:pPr>
            <w:r w:rsidRPr="00236E78">
              <w:rPr>
                <w:rFonts w:ascii="Arial" w:hAnsi="Arial" w:cs="Arial"/>
                <w:bCs/>
                <w:sz w:val="22"/>
                <w:szCs w:val="22"/>
                <w:lang w:val="en-NZ"/>
              </w:rPr>
              <w:t xml:space="preserve">Expected outcomes are to highlight the needs for systemic change and the value in knowledge sharing across </w:t>
            </w:r>
            <w:r w:rsidR="00ED31DB">
              <w:rPr>
                <w:rFonts w:ascii="Arial" w:hAnsi="Arial" w:cs="Arial"/>
                <w:bCs/>
                <w:sz w:val="22"/>
                <w:szCs w:val="22"/>
                <w:lang w:val="en-NZ"/>
              </w:rPr>
              <w:t xml:space="preserve">communities and </w:t>
            </w:r>
            <w:r w:rsidRPr="00236E78">
              <w:rPr>
                <w:rFonts w:ascii="Arial" w:hAnsi="Arial" w:cs="Arial"/>
                <w:bCs/>
                <w:sz w:val="22"/>
                <w:szCs w:val="22"/>
                <w:lang w:val="en-NZ"/>
              </w:rPr>
              <w:t>nations</w:t>
            </w:r>
            <w:r w:rsidR="00ED31DB">
              <w:rPr>
                <w:rFonts w:ascii="Arial" w:hAnsi="Arial" w:cs="Arial"/>
                <w:bCs/>
                <w:sz w:val="22"/>
                <w:szCs w:val="22"/>
                <w:lang w:val="en-NZ"/>
              </w:rPr>
              <w:t>.</w:t>
            </w:r>
            <w:r w:rsidR="004877B9">
              <w:rPr>
                <w:rFonts w:ascii="Arial" w:hAnsi="Arial" w:cs="Arial"/>
                <w:bCs/>
                <w:sz w:val="22"/>
                <w:szCs w:val="22"/>
                <w:lang w:val="en-NZ"/>
              </w:rPr>
              <w:t xml:space="preserve"> We will also workshop training approaches, drawing on our recent CIMS workshop conducted in collaboration with the Joint Centre for Disaster Research, Massey.</w:t>
            </w:r>
          </w:p>
          <w:p w14:paraId="0149AB88" w14:textId="77777777" w:rsidR="003F0E86" w:rsidRDefault="003F0E86" w:rsidP="00D13086">
            <w:pPr>
              <w:rPr>
                <w:rFonts w:ascii="Arial" w:hAnsi="Arial" w:cs="Arial"/>
                <w:bCs/>
                <w:sz w:val="22"/>
                <w:szCs w:val="22"/>
              </w:rPr>
            </w:pPr>
          </w:p>
          <w:p w14:paraId="52095C5B" w14:textId="56D206A8" w:rsidR="00ED31DB" w:rsidRDefault="00ED31DB" w:rsidP="00D13086">
            <w:pPr>
              <w:rPr>
                <w:rFonts w:ascii="Arial" w:hAnsi="Arial" w:cs="Arial"/>
                <w:bCs/>
                <w:sz w:val="22"/>
                <w:szCs w:val="22"/>
              </w:rPr>
            </w:pPr>
            <w:r>
              <w:rPr>
                <w:rFonts w:ascii="Arial" w:hAnsi="Arial" w:cs="Arial"/>
                <w:bCs/>
                <w:sz w:val="22"/>
                <w:szCs w:val="22"/>
              </w:rPr>
              <w:t xml:space="preserve">The </w:t>
            </w:r>
            <w:r w:rsidR="004A3628" w:rsidRPr="007E3312">
              <w:rPr>
                <w:rFonts w:ascii="Arial" w:hAnsi="Arial" w:cs="Arial"/>
                <w:bCs/>
                <w:sz w:val="22"/>
                <w:szCs w:val="22"/>
              </w:rPr>
              <w:t xml:space="preserve">significance of </w:t>
            </w:r>
            <w:r>
              <w:rPr>
                <w:rFonts w:ascii="Arial" w:hAnsi="Arial" w:cs="Arial"/>
                <w:bCs/>
                <w:sz w:val="22"/>
                <w:szCs w:val="22"/>
              </w:rPr>
              <w:t xml:space="preserve">this </w:t>
            </w:r>
            <w:r w:rsidR="004A3628" w:rsidRPr="007E3312">
              <w:rPr>
                <w:rFonts w:ascii="Arial" w:hAnsi="Arial" w:cs="Arial"/>
                <w:bCs/>
                <w:sz w:val="22"/>
                <w:szCs w:val="22"/>
              </w:rPr>
              <w:t xml:space="preserve">event </w:t>
            </w:r>
            <w:r>
              <w:rPr>
                <w:rFonts w:ascii="Arial" w:hAnsi="Arial" w:cs="Arial"/>
                <w:bCs/>
                <w:sz w:val="22"/>
                <w:szCs w:val="22"/>
              </w:rPr>
              <w:t xml:space="preserve">is that we bring together experienced Indigenous practitioners, scholars and community leaders to </w:t>
            </w:r>
            <w:r w:rsidR="004877B9">
              <w:rPr>
                <w:rFonts w:ascii="Arial" w:hAnsi="Arial" w:cs="Arial"/>
                <w:bCs/>
                <w:sz w:val="22"/>
                <w:szCs w:val="22"/>
              </w:rPr>
              <w:t>discuss and debate ways forward to support communities in the challenges they face with increasing events</w:t>
            </w:r>
            <w:r w:rsidR="00BD4E4B">
              <w:rPr>
                <w:rFonts w:ascii="Arial" w:hAnsi="Arial" w:cs="Arial"/>
                <w:bCs/>
                <w:sz w:val="22"/>
                <w:szCs w:val="22"/>
              </w:rPr>
              <w:t xml:space="preserve"> requiring them to respond.</w:t>
            </w:r>
            <w:r w:rsidR="004877B9">
              <w:rPr>
                <w:rFonts w:ascii="Arial" w:hAnsi="Arial" w:cs="Arial"/>
                <w:bCs/>
                <w:sz w:val="22"/>
                <w:szCs w:val="22"/>
              </w:rPr>
              <w:t xml:space="preserve"> </w:t>
            </w:r>
          </w:p>
          <w:p w14:paraId="7737B9B7" w14:textId="77777777" w:rsidR="00545A6E" w:rsidRDefault="00545A6E" w:rsidP="00D13086">
            <w:pPr>
              <w:rPr>
                <w:rFonts w:ascii="Arial" w:hAnsi="Arial" w:cs="Arial"/>
                <w:bCs/>
                <w:sz w:val="22"/>
                <w:szCs w:val="22"/>
              </w:rPr>
            </w:pPr>
          </w:p>
          <w:p w14:paraId="06BF4326" w14:textId="7C4EC0C9" w:rsidR="004A3628" w:rsidRPr="000F1BCD" w:rsidRDefault="00545A6E" w:rsidP="00D13086">
            <w:pPr>
              <w:rPr>
                <w:rFonts w:ascii="Arial" w:hAnsi="Arial" w:cs="Arial"/>
                <w:bCs/>
                <w:sz w:val="22"/>
                <w:szCs w:val="22"/>
              </w:rPr>
            </w:pPr>
            <w:r>
              <w:rPr>
                <w:rFonts w:ascii="Arial" w:hAnsi="Arial" w:cs="Arial"/>
                <w:bCs/>
                <w:sz w:val="22"/>
                <w:szCs w:val="22"/>
              </w:rPr>
              <w:t xml:space="preserve">Our </w:t>
            </w:r>
            <w:r w:rsidR="004A3628" w:rsidRPr="007E3312">
              <w:rPr>
                <w:rFonts w:ascii="Arial" w:hAnsi="Arial" w:cs="Arial"/>
                <w:bCs/>
                <w:sz w:val="22"/>
                <w:szCs w:val="22"/>
              </w:rPr>
              <w:t xml:space="preserve">rationale </w:t>
            </w:r>
            <w:r>
              <w:rPr>
                <w:rFonts w:ascii="Arial" w:hAnsi="Arial" w:cs="Arial"/>
                <w:bCs/>
                <w:sz w:val="22"/>
                <w:szCs w:val="22"/>
              </w:rPr>
              <w:t xml:space="preserve">is that we create a safe </w:t>
            </w:r>
            <w:proofErr w:type="gramStart"/>
            <w:r>
              <w:rPr>
                <w:rFonts w:ascii="Arial" w:hAnsi="Arial" w:cs="Arial"/>
                <w:bCs/>
                <w:sz w:val="22"/>
                <w:szCs w:val="22"/>
              </w:rPr>
              <w:t>culturally-framed</w:t>
            </w:r>
            <w:proofErr w:type="gramEnd"/>
            <w:r>
              <w:rPr>
                <w:rFonts w:ascii="Arial" w:hAnsi="Arial" w:cs="Arial"/>
                <w:bCs/>
                <w:sz w:val="22"/>
                <w:szCs w:val="22"/>
              </w:rPr>
              <w:t xml:space="preserve"> sharing space that values </w:t>
            </w:r>
            <w:r w:rsidR="000F1BCD">
              <w:rPr>
                <w:rFonts w:ascii="Arial" w:hAnsi="Arial" w:cs="Arial"/>
                <w:bCs/>
                <w:sz w:val="22"/>
                <w:szCs w:val="22"/>
              </w:rPr>
              <w:t xml:space="preserve">and elevates the voices of women, youth and elders, drawing on </w:t>
            </w:r>
            <w:r w:rsidR="004A3628" w:rsidRPr="007E3312">
              <w:rPr>
                <w:rFonts w:ascii="Arial" w:hAnsi="Arial" w:cs="Arial"/>
                <w:bCs/>
                <w:sz w:val="22"/>
                <w:szCs w:val="22"/>
              </w:rPr>
              <w:t>hybrid inclusivity</w:t>
            </w:r>
            <w:r w:rsidR="000F1BCD">
              <w:rPr>
                <w:rFonts w:ascii="Arial" w:hAnsi="Arial" w:cs="Arial"/>
                <w:b/>
                <w:sz w:val="22"/>
                <w:szCs w:val="22"/>
              </w:rPr>
              <w:t xml:space="preserve"> </w:t>
            </w:r>
            <w:r w:rsidR="000F1BCD" w:rsidRPr="000F1BCD">
              <w:rPr>
                <w:rFonts w:ascii="Arial" w:hAnsi="Arial" w:cs="Arial"/>
                <w:bCs/>
                <w:sz w:val="22"/>
                <w:szCs w:val="22"/>
              </w:rPr>
              <w:t>for international</w:t>
            </w:r>
            <w:r w:rsidR="000F1BCD">
              <w:rPr>
                <w:rFonts w:ascii="Arial" w:hAnsi="Arial" w:cs="Arial"/>
                <w:b/>
                <w:sz w:val="22"/>
                <w:szCs w:val="22"/>
              </w:rPr>
              <w:t xml:space="preserve"> </w:t>
            </w:r>
            <w:r w:rsidR="00E36556">
              <w:rPr>
                <w:rFonts w:ascii="Arial" w:hAnsi="Arial" w:cs="Arial"/>
                <w:bCs/>
                <w:sz w:val="22"/>
                <w:szCs w:val="22"/>
              </w:rPr>
              <w:t>and other interested people who can not physically be present.</w:t>
            </w:r>
          </w:p>
          <w:p w14:paraId="727FC771" w14:textId="4729A25D" w:rsidR="004A3628" w:rsidRDefault="004A3628" w:rsidP="00D13086">
            <w:pPr>
              <w:jc w:val="both"/>
              <w:rPr>
                <w:rFonts w:ascii="Arial" w:hAnsi="Arial" w:cs="Arial"/>
                <w:bCs/>
                <w:sz w:val="22"/>
                <w:szCs w:val="22"/>
              </w:rPr>
            </w:pPr>
          </w:p>
          <w:p w14:paraId="4696445D" w14:textId="19767CBD" w:rsidR="00D807E0" w:rsidRPr="00395ED5" w:rsidRDefault="00D807E0" w:rsidP="00D13086">
            <w:pPr>
              <w:jc w:val="both"/>
              <w:rPr>
                <w:rFonts w:ascii="Arial" w:hAnsi="Arial" w:cs="Arial"/>
                <w:b/>
                <w:sz w:val="22"/>
                <w:szCs w:val="22"/>
              </w:rPr>
            </w:pPr>
            <w:r w:rsidRPr="00395ED5">
              <w:rPr>
                <w:rFonts w:ascii="Arial" w:hAnsi="Arial" w:cs="Arial"/>
                <w:b/>
                <w:sz w:val="22"/>
                <w:szCs w:val="22"/>
              </w:rPr>
              <w:t>References</w:t>
            </w:r>
          </w:p>
          <w:p w14:paraId="5642F3ED" w14:textId="77777777" w:rsidR="00395ED5" w:rsidRPr="00395ED5" w:rsidRDefault="00395ED5" w:rsidP="00395ED5">
            <w:pPr>
              <w:pStyle w:val="Bibliography"/>
              <w:rPr>
                <w:rFonts w:ascii="Arial" w:hAnsi="Arial" w:cs="Arial"/>
                <w:sz w:val="22"/>
              </w:rPr>
            </w:pPr>
            <w:r>
              <w:rPr>
                <w:rFonts w:ascii="Arial" w:hAnsi="Arial" w:cs="Arial"/>
                <w:bCs/>
                <w:sz w:val="22"/>
                <w:szCs w:val="22"/>
              </w:rPr>
              <w:fldChar w:fldCharType="begin"/>
            </w:r>
            <w:r>
              <w:rPr>
                <w:rFonts w:ascii="Arial" w:hAnsi="Arial" w:cs="Arial"/>
                <w:bCs/>
                <w:sz w:val="22"/>
                <w:szCs w:val="22"/>
              </w:rPr>
              <w:instrText xml:space="preserve"> ADDIN ZOTERO_BIBL {"uncited":[],"omitted":[],"custom":[]} CSL_BIBLIOGRAPHY </w:instrText>
            </w:r>
            <w:r>
              <w:rPr>
                <w:rFonts w:ascii="Arial" w:hAnsi="Arial" w:cs="Arial"/>
                <w:bCs/>
                <w:sz w:val="22"/>
                <w:szCs w:val="22"/>
              </w:rPr>
              <w:fldChar w:fldCharType="separate"/>
            </w:r>
            <w:r w:rsidRPr="00395ED5">
              <w:rPr>
                <w:rFonts w:ascii="Arial" w:hAnsi="Arial" w:cs="Arial"/>
                <w:sz w:val="22"/>
              </w:rPr>
              <w:t xml:space="preserve">Lambert, Simon (2022) ‘Critical Indigenous Disaster Studies: Doomed to Resilience?’, in S. Uekusa, S. Matthewman, and B.C. Glavovic (eds) </w:t>
            </w:r>
            <w:r w:rsidRPr="00395ED5">
              <w:rPr>
                <w:rFonts w:ascii="Arial" w:hAnsi="Arial" w:cs="Arial"/>
                <w:i/>
                <w:iCs/>
                <w:sz w:val="22"/>
              </w:rPr>
              <w:t>A Decade of Disaster Experiences in Ōtautahi Christchurch: Critical Disaster Studies Perspectives</w:t>
            </w:r>
            <w:r w:rsidRPr="00395ED5">
              <w:rPr>
                <w:rFonts w:ascii="Arial" w:hAnsi="Arial" w:cs="Arial"/>
                <w:sz w:val="22"/>
              </w:rPr>
              <w:t>. Singapore: Springer Singapore, pp. 107–124. Available at: https://doi.org/10.1007/978-981-16-6863-0_5.</w:t>
            </w:r>
          </w:p>
          <w:p w14:paraId="6194AB14" w14:textId="77777777" w:rsidR="00395ED5" w:rsidRPr="00395ED5" w:rsidRDefault="00395ED5" w:rsidP="00395ED5">
            <w:pPr>
              <w:pStyle w:val="Bibliography"/>
              <w:rPr>
                <w:rFonts w:ascii="Arial" w:hAnsi="Arial" w:cs="Arial"/>
                <w:sz w:val="22"/>
              </w:rPr>
            </w:pPr>
            <w:r w:rsidRPr="00395ED5">
              <w:rPr>
                <w:rFonts w:ascii="Arial" w:hAnsi="Arial" w:cs="Arial"/>
                <w:sz w:val="22"/>
              </w:rPr>
              <w:t xml:space="preserve">Lambert, S. (2022) ‘Indigenous societies and disasters’, in M. Walters et al. (eds) </w:t>
            </w:r>
            <w:r w:rsidRPr="00395ED5">
              <w:rPr>
                <w:rFonts w:ascii="Arial" w:hAnsi="Arial" w:cs="Arial"/>
                <w:i/>
                <w:iCs/>
                <w:sz w:val="22"/>
              </w:rPr>
              <w:t>Handbook of Indigenous Sociology</w:t>
            </w:r>
            <w:r w:rsidRPr="00395ED5">
              <w:rPr>
                <w:rFonts w:ascii="Arial" w:hAnsi="Arial" w:cs="Arial"/>
                <w:sz w:val="22"/>
              </w:rPr>
              <w:t>. Oxford: Oxford University Press. Available at: https://www.oxfordhandbooks.com/view/10.1093/oxfordhb/9780197528778.001.0001/oxfordhb-9780197528778-e-40.</w:t>
            </w:r>
          </w:p>
          <w:p w14:paraId="1F741242" w14:textId="77777777" w:rsidR="00395ED5" w:rsidRPr="00395ED5" w:rsidRDefault="00395ED5" w:rsidP="00395ED5">
            <w:pPr>
              <w:pStyle w:val="Bibliography"/>
              <w:rPr>
                <w:rFonts w:ascii="Arial" w:hAnsi="Arial" w:cs="Arial"/>
                <w:sz w:val="22"/>
              </w:rPr>
            </w:pPr>
            <w:r w:rsidRPr="00395ED5">
              <w:rPr>
                <w:rFonts w:ascii="Arial" w:hAnsi="Arial" w:cs="Arial"/>
                <w:sz w:val="22"/>
              </w:rPr>
              <w:t xml:space="preserve">Lambert, S.J. and Mark-Shadbolt, M. (2021) ‘Indigenous Biosecurity: Past, present and future’, in </w:t>
            </w:r>
            <w:r w:rsidRPr="00395ED5">
              <w:rPr>
                <w:rFonts w:ascii="Arial" w:hAnsi="Arial" w:cs="Arial"/>
                <w:i/>
                <w:iCs/>
                <w:sz w:val="22"/>
              </w:rPr>
              <w:t>Routledge Handbook of Biosecurity and Invasive Species</w:t>
            </w:r>
            <w:r w:rsidRPr="00395ED5">
              <w:rPr>
                <w:rFonts w:ascii="Arial" w:hAnsi="Arial" w:cs="Arial"/>
                <w:sz w:val="22"/>
              </w:rPr>
              <w:t>. London: Routledge, pp. 55–65.</w:t>
            </w:r>
          </w:p>
          <w:p w14:paraId="42ED2859" w14:textId="77777777" w:rsidR="00395ED5" w:rsidRPr="00395ED5" w:rsidRDefault="00395ED5" w:rsidP="00395ED5">
            <w:pPr>
              <w:pStyle w:val="Bibliography"/>
              <w:rPr>
                <w:rFonts w:ascii="Arial" w:hAnsi="Arial" w:cs="Arial"/>
                <w:sz w:val="22"/>
              </w:rPr>
            </w:pPr>
            <w:r w:rsidRPr="00395ED5">
              <w:rPr>
                <w:rFonts w:ascii="Arial" w:hAnsi="Arial" w:cs="Arial"/>
                <w:sz w:val="22"/>
              </w:rPr>
              <w:t xml:space="preserve">Yumagulova, L. </w:t>
            </w:r>
            <w:r w:rsidRPr="00395ED5">
              <w:rPr>
                <w:rFonts w:ascii="Arial" w:hAnsi="Arial" w:cs="Arial"/>
                <w:i/>
                <w:iCs/>
                <w:sz w:val="22"/>
              </w:rPr>
              <w:t>et al.</w:t>
            </w:r>
            <w:r w:rsidRPr="00395ED5">
              <w:rPr>
                <w:rFonts w:ascii="Arial" w:hAnsi="Arial" w:cs="Arial"/>
                <w:sz w:val="22"/>
              </w:rPr>
              <w:t xml:space="preserve"> (2023) ‘Indigenous perspectives on climate mobility justice and displacement-mobility-immobility continuum’, </w:t>
            </w:r>
            <w:r w:rsidRPr="00395ED5">
              <w:rPr>
                <w:rFonts w:ascii="Arial" w:hAnsi="Arial" w:cs="Arial"/>
                <w:i/>
                <w:iCs/>
                <w:sz w:val="22"/>
              </w:rPr>
              <w:t>Climate and Development</w:t>
            </w:r>
            <w:r w:rsidRPr="00395ED5">
              <w:rPr>
                <w:rFonts w:ascii="Arial" w:hAnsi="Arial" w:cs="Arial"/>
                <w:sz w:val="22"/>
              </w:rPr>
              <w:t>, pp. 1–18. Available at: https://doi.org/10.1080/17565529.2023.2227158.</w:t>
            </w:r>
          </w:p>
          <w:p w14:paraId="0CD50A5B" w14:textId="18FA5586" w:rsidR="00D807E0" w:rsidRDefault="00395ED5" w:rsidP="00D13086">
            <w:pPr>
              <w:jc w:val="both"/>
              <w:rPr>
                <w:rFonts w:ascii="Arial" w:hAnsi="Arial" w:cs="Arial"/>
                <w:bCs/>
                <w:sz w:val="22"/>
                <w:szCs w:val="22"/>
              </w:rPr>
            </w:pPr>
            <w:r>
              <w:rPr>
                <w:rFonts w:ascii="Arial" w:hAnsi="Arial" w:cs="Arial"/>
                <w:bCs/>
                <w:sz w:val="22"/>
                <w:szCs w:val="22"/>
              </w:rPr>
              <w:fldChar w:fldCharType="end"/>
            </w: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3E177F2D"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F47C5A">
              <w:rPr>
                <w:rFonts w:ascii="Arial" w:hAnsi="Arial" w:cs="Arial"/>
                <w:b/>
                <w:sz w:val="22"/>
                <w:szCs w:val="22"/>
              </w:rPr>
              <w:t xml:space="preserve"> Melanie Mark-Shadbolt</w:t>
            </w:r>
          </w:p>
          <w:p w14:paraId="4E0ABFC3" w14:textId="05B1577D"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F47C5A">
              <w:rPr>
                <w:rFonts w:ascii="Arial" w:hAnsi="Arial" w:cs="Arial"/>
                <w:b/>
                <w:sz w:val="22"/>
                <w:szCs w:val="22"/>
              </w:rPr>
              <w:t xml:space="preserve"> Te Tira </w:t>
            </w:r>
            <w:proofErr w:type="spellStart"/>
            <w:r w:rsidR="00072BD6">
              <w:rPr>
                <w:rFonts w:ascii="Arial" w:hAnsi="Arial" w:cs="Arial"/>
                <w:b/>
                <w:sz w:val="22"/>
                <w:szCs w:val="22"/>
              </w:rPr>
              <w:t>Whakamātaki</w:t>
            </w:r>
            <w:proofErr w:type="spellEnd"/>
          </w:p>
          <w:p w14:paraId="0D6B6DE4" w14:textId="3F0FDF82" w:rsidR="004A3628" w:rsidRDefault="004A3628" w:rsidP="00D13086">
            <w:pPr>
              <w:jc w:val="both"/>
              <w:rPr>
                <w:rFonts w:ascii="Arial" w:hAnsi="Arial" w:cs="Arial"/>
                <w:b/>
                <w:sz w:val="22"/>
                <w:szCs w:val="22"/>
              </w:rPr>
            </w:pPr>
            <w:r w:rsidRPr="00853BDB">
              <w:rPr>
                <w:rFonts w:ascii="Arial" w:hAnsi="Arial" w:cs="Arial"/>
                <w:b/>
                <w:sz w:val="22"/>
                <w:szCs w:val="22"/>
              </w:rPr>
              <w:t>Bio</w:t>
            </w:r>
            <w:r w:rsidR="003130EF">
              <w:rPr>
                <w:rFonts w:ascii="Arial" w:hAnsi="Arial" w:cs="Arial"/>
                <w:b/>
                <w:sz w:val="22"/>
                <w:szCs w:val="22"/>
              </w:rPr>
              <w:t>:</w:t>
            </w:r>
          </w:p>
          <w:p w14:paraId="6D637355" w14:textId="48C31FC1" w:rsidR="004A3628" w:rsidRPr="009969D6" w:rsidRDefault="0022718A" w:rsidP="00D13086">
            <w:pPr>
              <w:jc w:val="both"/>
              <w:rPr>
                <w:rFonts w:ascii="Arial" w:hAnsi="Arial" w:cs="Arial"/>
                <w:bCs/>
                <w:sz w:val="22"/>
                <w:szCs w:val="22"/>
              </w:rPr>
            </w:pPr>
            <w:r w:rsidRPr="0022718A">
              <w:rPr>
                <w:rFonts w:ascii="Arial" w:hAnsi="Arial" w:cs="Arial"/>
                <w:bCs/>
                <w:sz w:val="22"/>
                <w:szCs w:val="22"/>
                <w:lang w:val="en-GB"/>
              </w:rPr>
              <w:t xml:space="preserve">Melanie </w:t>
            </w:r>
            <w:r w:rsidR="00406D73" w:rsidRPr="00406D73">
              <w:rPr>
                <w:rFonts w:ascii="Arial" w:hAnsi="Arial" w:cs="Arial"/>
                <w:bCs/>
                <w:sz w:val="22"/>
                <w:szCs w:val="22"/>
                <w:lang w:val="en-GB"/>
              </w:rPr>
              <w:t xml:space="preserve">(Ngāti </w:t>
            </w:r>
            <w:proofErr w:type="spellStart"/>
            <w:r w:rsidR="00406D73" w:rsidRPr="00406D73">
              <w:rPr>
                <w:rFonts w:ascii="Arial" w:hAnsi="Arial" w:cs="Arial"/>
                <w:bCs/>
                <w:sz w:val="22"/>
                <w:szCs w:val="22"/>
                <w:lang w:val="en-GB"/>
              </w:rPr>
              <w:t>Kahungunu</w:t>
            </w:r>
            <w:proofErr w:type="spellEnd"/>
            <w:r w:rsidR="00406D73" w:rsidRPr="00406D73">
              <w:rPr>
                <w:rFonts w:ascii="Arial" w:hAnsi="Arial" w:cs="Arial"/>
                <w:bCs/>
                <w:sz w:val="22"/>
                <w:szCs w:val="22"/>
                <w:lang w:val="en-GB"/>
              </w:rPr>
              <w:t xml:space="preserve">, </w:t>
            </w:r>
            <w:proofErr w:type="spellStart"/>
            <w:r w:rsidR="00406D73" w:rsidRPr="00406D73">
              <w:rPr>
                <w:rFonts w:ascii="Arial" w:hAnsi="Arial" w:cs="Arial"/>
                <w:bCs/>
                <w:sz w:val="22"/>
                <w:szCs w:val="22"/>
                <w:lang w:val="en-GB"/>
              </w:rPr>
              <w:t>Rangitane</w:t>
            </w:r>
            <w:proofErr w:type="spellEnd"/>
            <w:r w:rsidR="00406D73" w:rsidRPr="00406D73">
              <w:rPr>
                <w:rFonts w:ascii="Arial" w:hAnsi="Arial" w:cs="Arial"/>
                <w:bCs/>
                <w:sz w:val="22"/>
                <w:szCs w:val="22"/>
                <w:lang w:val="en-GB"/>
              </w:rPr>
              <w:t xml:space="preserve">, Ngāti Porou, Te Arawa, Ngāti Raukawa, Tūwharetoa, </w:t>
            </w:r>
            <w:proofErr w:type="spellStart"/>
            <w:r w:rsidR="00406D73" w:rsidRPr="00406D73">
              <w:rPr>
                <w:rFonts w:ascii="Arial" w:hAnsi="Arial" w:cs="Arial"/>
                <w:bCs/>
                <w:sz w:val="22"/>
                <w:szCs w:val="22"/>
                <w:lang w:val="en-GB"/>
              </w:rPr>
              <w:t>Whakatohea</w:t>
            </w:r>
            <w:proofErr w:type="spellEnd"/>
            <w:r w:rsidR="00406D73" w:rsidRPr="00406D73">
              <w:rPr>
                <w:rFonts w:ascii="Arial" w:hAnsi="Arial" w:cs="Arial"/>
                <w:bCs/>
                <w:sz w:val="22"/>
                <w:szCs w:val="22"/>
                <w:lang w:val="en-GB"/>
              </w:rPr>
              <w:t xml:space="preserve">, Te </w:t>
            </w:r>
            <w:proofErr w:type="spellStart"/>
            <w:r w:rsidR="00406D73" w:rsidRPr="00406D73">
              <w:rPr>
                <w:rFonts w:ascii="Arial" w:hAnsi="Arial" w:cs="Arial"/>
                <w:bCs/>
                <w:sz w:val="22"/>
                <w:szCs w:val="22"/>
                <w:lang w:val="en-GB"/>
              </w:rPr>
              <w:t>Ātiawa</w:t>
            </w:r>
            <w:proofErr w:type="spellEnd"/>
            <w:r w:rsidR="00406D73" w:rsidRPr="00406D73">
              <w:rPr>
                <w:rFonts w:ascii="Arial" w:hAnsi="Arial" w:cs="Arial"/>
                <w:bCs/>
                <w:sz w:val="22"/>
                <w:szCs w:val="22"/>
                <w:lang w:val="en-GB"/>
              </w:rPr>
              <w:t xml:space="preserve">, MacIntosh, Gunn) </w:t>
            </w:r>
            <w:r w:rsidRPr="0022718A">
              <w:rPr>
                <w:rFonts w:ascii="Arial" w:hAnsi="Arial" w:cs="Arial"/>
                <w:bCs/>
                <w:sz w:val="22"/>
                <w:szCs w:val="22"/>
                <w:lang w:val="en-GB"/>
              </w:rPr>
              <w:t>specialises in applying mātauranga Māori to biosecurity, biodiversity and climate change issues</w:t>
            </w:r>
            <w:r>
              <w:rPr>
                <w:rFonts w:ascii="Arial" w:hAnsi="Arial" w:cs="Arial"/>
                <w:bCs/>
                <w:sz w:val="22"/>
                <w:szCs w:val="22"/>
                <w:lang w:val="en-GB"/>
              </w:rPr>
              <w:t xml:space="preserve"> with </w:t>
            </w:r>
            <w:r w:rsidRPr="0022718A">
              <w:rPr>
                <w:rFonts w:ascii="Arial" w:hAnsi="Arial" w:cs="Arial"/>
                <w:bCs/>
                <w:sz w:val="22"/>
                <w:szCs w:val="22"/>
                <w:lang w:val="en-GB"/>
              </w:rPr>
              <w:t xml:space="preserve">a specific interest in decolonising ideologies of conservation to address injustices caused to </w:t>
            </w:r>
            <w:r>
              <w:rPr>
                <w:rFonts w:ascii="Arial" w:hAnsi="Arial" w:cs="Arial"/>
                <w:bCs/>
                <w:sz w:val="22"/>
                <w:szCs w:val="22"/>
                <w:lang w:val="en-GB"/>
              </w:rPr>
              <w:t>I</w:t>
            </w:r>
            <w:r w:rsidRPr="0022718A">
              <w:rPr>
                <w:rFonts w:ascii="Arial" w:hAnsi="Arial" w:cs="Arial"/>
                <w:bCs/>
                <w:sz w:val="22"/>
                <w:szCs w:val="22"/>
                <w:lang w:val="en-GB"/>
              </w:rPr>
              <w:t xml:space="preserve">ndigenous </w:t>
            </w:r>
            <w:r>
              <w:rPr>
                <w:rFonts w:ascii="Arial" w:hAnsi="Arial" w:cs="Arial"/>
                <w:bCs/>
                <w:sz w:val="22"/>
                <w:szCs w:val="22"/>
                <w:lang w:val="en-GB"/>
              </w:rPr>
              <w:t>P</w:t>
            </w:r>
            <w:r w:rsidRPr="0022718A">
              <w:rPr>
                <w:rFonts w:ascii="Arial" w:hAnsi="Arial" w:cs="Arial"/>
                <w:bCs/>
                <w:sz w:val="22"/>
                <w:szCs w:val="22"/>
                <w:lang w:val="en-GB"/>
              </w:rPr>
              <w:t xml:space="preserve">eoples. </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5A56FDEA" w14:textId="11857146" w:rsidR="004A3628" w:rsidRDefault="000415D4" w:rsidP="00D13086">
            <w:pPr>
              <w:jc w:val="both"/>
              <w:rPr>
                <w:rFonts w:ascii="Arial" w:hAnsi="Arial" w:cs="Arial"/>
                <w:sz w:val="22"/>
                <w:szCs w:val="22"/>
                <w:lang w:val="en-GB"/>
              </w:rPr>
            </w:pPr>
            <w:r>
              <w:rPr>
                <w:rFonts w:ascii="Arial" w:hAnsi="Arial" w:cs="Arial"/>
                <w:sz w:val="22"/>
                <w:szCs w:val="22"/>
                <w:lang w:val="en-GB"/>
              </w:rPr>
              <w:lastRenderedPageBreak/>
              <w:t xml:space="preserve">Melanie’s will provide a strategic overview of the current political </w:t>
            </w:r>
            <w:r w:rsidR="007C261A">
              <w:rPr>
                <w:rFonts w:ascii="Arial" w:hAnsi="Arial" w:cs="Arial"/>
                <w:sz w:val="22"/>
                <w:szCs w:val="22"/>
                <w:lang w:val="en-GB"/>
              </w:rPr>
              <w:t xml:space="preserve">context in Aotearoa, including funding challenges, drawing on her </w:t>
            </w:r>
            <w:r w:rsidRPr="000415D4">
              <w:rPr>
                <w:rFonts w:ascii="Arial" w:hAnsi="Arial" w:cs="Arial"/>
                <w:sz w:val="22"/>
                <w:szCs w:val="22"/>
                <w:lang w:val="en-GB"/>
              </w:rPr>
              <w:t>work in stakeholder values, attitudes, and behaviours; social acceptability of environmental management practices and risk communication; the wider human dimensions of environmental health</w:t>
            </w:r>
            <w:r w:rsidR="007C261A">
              <w:rPr>
                <w:rFonts w:ascii="Arial" w:hAnsi="Arial" w:cs="Arial"/>
                <w:sz w:val="22"/>
                <w:szCs w:val="22"/>
                <w:lang w:val="en-GB"/>
              </w:rPr>
              <w:t>. In summary, Melanie will highlight how I</w:t>
            </w:r>
            <w:r w:rsidRPr="000415D4">
              <w:rPr>
                <w:rFonts w:ascii="Arial" w:hAnsi="Arial" w:cs="Arial"/>
                <w:sz w:val="22"/>
                <w:szCs w:val="22"/>
                <w:lang w:val="en-GB"/>
              </w:rPr>
              <w:t xml:space="preserve">ndigenous solutions </w:t>
            </w:r>
            <w:r w:rsidR="007C261A">
              <w:rPr>
                <w:rFonts w:ascii="Arial" w:hAnsi="Arial" w:cs="Arial"/>
                <w:sz w:val="22"/>
                <w:szCs w:val="22"/>
                <w:lang w:val="en-GB"/>
              </w:rPr>
              <w:t xml:space="preserve">have been implemented for serious </w:t>
            </w:r>
            <w:r w:rsidRPr="000415D4">
              <w:rPr>
                <w:rFonts w:ascii="Arial" w:hAnsi="Arial" w:cs="Arial"/>
                <w:sz w:val="22"/>
                <w:szCs w:val="22"/>
                <w:lang w:val="en-GB"/>
              </w:rPr>
              <w:t xml:space="preserve">biosecurity </w:t>
            </w:r>
            <w:proofErr w:type="gramStart"/>
            <w:r w:rsidRPr="000415D4">
              <w:rPr>
                <w:rFonts w:ascii="Arial" w:hAnsi="Arial" w:cs="Arial"/>
                <w:sz w:val="22"/>
                <w:szCs w:val="22"/>
                <w:lang w:val="en-GB"/>
              </w:rPr>
              <w:t>issues</w:t>
            </w:r>
            <w:r w:rsidR="007C261A">
              <w:rPr>
                <w:rFonts w:ascii="Arial" w:hAnsi="Arial" w:cs="Arial"/>
                <w:sz w:val="22"/>
                <w:szCs w:val="22"/>
                <w:lang w:val="en-GB"/>
              </w:rPr>
              <w:t>, and</w:t>
            </w:r>
            <w:proofErr w:type="gramEnd"/>
            <w:r w:rsidR="007C261A">
              <w:rPr>
                <w:rFonts w:ascii="Arial" w:hAnsi="Arial" w:cs="Arial"/>
                <w:sz w:val="22"/>
                <w:szCs w:val="22"/>
                <w:lang w:val="en-GB"/>
              </w:rPr>
              <w:t xml:space="preserve"> draw parallels with Māori </w:t>
            </w:r>
            <w:r w:rsidRPr="000415D4">
              <w:rPr>
                <w:rFonts w:ascii="Arial" w:hAnsi="Arial" w:cs="Arial"/>
                <w:sz w:val="22"/>
                <w:szCs w:val="22"/>
                <w:lang w:val="en-GB"/>
              </w:rPr>
              <w:t>community disaster responses and preparedness.   </w:t>
            </w:r>
          </w:p>
          <w:p w14:paraId="7AEB880F" w14:textId="77777777" w:rsidR="007C261A" w:rsidRDefault="007C261A"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3E966F05"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7C261A">
              <w:rPr>
                <w:rFonts w:ascii="Arial" w:hAnsi="Arial" w:cs="Arial"/>
                <w:b/>
                <w:sz w:val="22"/>
                <w:szCs w:val="22"/>
              </w:rPr>
              <w:t xml:space="preserve"> Hinemoa Katene </w:t>
            </w:r>
          </w:p>
          <w:p w14:paraId="048F14DC" w14:textId="0BB00F66"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7C261A">
              <w:rPr>
                <w:rFonts w:ascii="Arial" w:hAnsi="Arial" w:cs="Arial"/>
                <w:b/>
                <w:sz w:val="22"/>
                <w:szCs w:val="22"/>
              </w:rPr>
              <w:t xml:space="preserve"> Hono</w:t>
            </w:r>
          </w:p>
          <w:p w14:paraId="001FFF36" w14:textId="64482504" w:rsidR="004A3628" w:rsidRDefault="004A3628" w:rsidP="00D13086">
            <w:pPr>
              <w:jc w:val="both"/>
              <w:rPr>
                <w:rFonts w:ascii="Arial" w:hAnsi="Arial" w:cs="Arial"/>
                <w:b/>
                <w:sz w:val="22"/>
                <w:szCs w:val="22"/>
              </w:rPr>
            </w:pPr>
          </w:p>
          <w:p w14:paraId="3CB0A523" w14:textId="2AEBB91E" w:rsidR="005C6503" w:rsidRPr="005F1F79" w:rsidRDefault="005F1F79" w:rsidP="005C6503">
            <w:pPr>
              <w:jc w:val="both"/>
              <w:rPr>
                <w:rFonts w:ascii="Arial" w:hAnsi="Arial" w:cs="Arial"/>
                <w:bCs/>
                <w:sz w:val="22"/>
                <w:szCs w:val="22"/>
              </w:rPr>
            </w:pPr>
            <w:r w:rsidRPr="003130EF">
              <w:rPr>
                <w:rFonts w:ascii="Arial" w:hAnsi="Arial" w:cs="Arial"/>
                <w:b/>
                <w:sz w:val="22"/>
                <w:szCs w:val="22"/>
              </w:rPr>
              <w:t>Bio:</w:t>
            </w:r>
            <w:r>
              <w:rPr>
                <w:rFonts w:ascii="Arial" w:hAnsi="Arial" w:cs="Arial"/>
                <w:bCs/>
                <w:sz w:val="22"/>
                <w:szCs w:val="22"/>
              </w:rPr>
              <w:t xml:space="preserve"> </w:t>
            </w:r>
            <w:r w:rsidRPr="005F1F79">
              <w:rPr>
                <w:rFonts w:ascii="Arial" w:hAnsi="Arial" w:cs="Arial"/>
                <w:bCs/>
                <w:sz w:val="22"/>
                <w:szCs w:val="22"/>
              </w:rPr>
              <w:t xml:space="preserve">Hinemoa </w:t>
            </w:r>
            <w:r w:rsidR="00963C5F">
              <w:rPr>
                <w:rFonts w:ascii="Arial" w:hAnsi="Arial" w:cs="Arial"/>
                <w:bCs/>
                <w:sz w:val="22"/>
                <w:szCs w:val="22"/>
              </w:rPr>
              <w:t>(</w:t>
            </w:r>
            <w:proofErr w:type="spellStart"/>
            <w:r w:rsidR="00963C5F">
              <w:rPr>
                <w:rFonts w:ascii="Arial" w:hAnsi="Arial" w:cs="Arial"/>
                <w:bCs/>
                <w:sz w:val="22"/>
                <w:szCs w:val="22"/>
              </w:rPr>
              <w:t>Ngati</w:t>
            </w:r>
            <w:proofErr w:type="spellEnd"/>
            <w:r w:rsidR="00963C5F">
              <w:rPr>
                <w:rFonts w:ascii="Arial" w:hAnsi="Arial" w:cs="Arial"/>
                <w:bCs/>
                <w:sz w:val="22"/>
                <w:szCs w:val="22"/>
              </w:rPr>
              <w:t xml:space="preserve"> Toa Rangatira) has been the driving force behind Hono, the </w:t>
            </w:r>
            <w:proofErr w:type="spellStart"/>
            <w:r w:rsidR="00963C5F">
              <w:rPr>
                <w:rFonts w:ascii="Arial" w:hAnsi="Arial" w:cs="Arial"/>
                <w:bCs/>
                <w:sz w:val="22"/>
                <w:szCs w:val="22"/>
              </w:rPr>
              <w:t>Maori</w:t>
            </w:r>
            <w:proofErr w:type="spellEnd"/>
            <w:r w:rsidR="00963C5F">
              <w:rPr>
                <w:rFonts w:ascii="Arial" w:hAnsi="Arial" w:cs="Arial"/>
                <w:bCs/>
                <w:sz w:val="22"/>
                <w:szCs w:val="22"/>
              </w:rPr>
              <w:t xml:space="preserve"> Emergency Management Network </w:t>
            </w:r>
            <w:r w:rsidR="005C6503">
              <w:rPr>
                <w:rFonts w:ascii="Arial" w:hAnsi="Arial" w:cs="Arial"/>
                <w:bCs/>
                <w:sz w:val="22"/>
                <w:szCs w:val="22"/>
              </w:rPr>
              <w:t>following her experiences “in the bunker” during Cyclone Gabrielle.</w:t>
            </w:r>
          </w:p>
          <w:p w14:paraId="3C323500" w14:textId="77777777" w:rsidR="004A3628" w:rsidRPr="00853BDB"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383B4907" w14:textId="01E92BC0" w:rsidR="004A3628" w:rsidRPr="005C6503" w:rsidRDefault="005C6503" w:rsidP="00D13086">
            <w:pPr>
              <w:jc w:val="both"/>
              <w:rPr>
                <w:rFonts w:ascii="Arial" w:hAnsi="Arial" w:cs="Arial"/>
                <w:sz w:val="22"/>
                <w:szCs w:val="22"/>
              </w:rPr>
            </w:pPr>
            <w:r w:rsidRPr="005C6503">
              <w:rPr>
                <w:rFonts w:ascii="Arial" w:hAnsi="Arial" w:cs="Arial"/>
                <w:sz w:val="22"/>
                <w:szCs w:val="22"/>
              </w:rPr>
              <w:t>Hinemoa</w:t>
            </w:r>
            <w:r>
              <w:rPr>
                <w:rFonts w:ascii="Arial" w:hAnsi="Arial" w:cs="Arial"/>
                <w:sz w:val="22"/>
                <w:szCs w:val="22"/>
              </w:rPr>
              <w:t xml:space="preserve"> will </w:t>
            </w:r>
            <w:r w:rsidR="00FB3127">
              <w:rPr>
                <w:rFonts w:ascii="Arial" w:hAnsi="Arial" w:cs="Arial"/>
                <w:sz w:val="22"/>
                <w:szCs w:val="22"/>
              </w:rPr>
              <w:t xml:space="preserve">discuss her experiences during Cyclone Gabrielle which highlighted to her the need for </w:t>
            </w:r>
            <w:r w:rsidR="00D41920">
              <w:rPr>
                <w:rFonts w:ascii="Arial" w:hAnsi="Arial" w:cs="Arial"/>
                <w:sz w:val="22"/>
                <w:szCs w:val="22"/>
              </w:rPr>
              <w:t>Māori</w:t>
            </w:r>
            <w:r w:rsidR="00FB3127">
              <w:rPr>
                <w:rFonts w:ascii="Arial" w:hAnsi="Arial" w:cs="Arial"/>
                <w:sz w:val="22"/>
                <w:szCs w:val="22"/>
              </w:rPr>
              <w:t xml:space="preserve">-driven emergency management. She will also discuss the CIMS </w:t>
            </w:r>
            <w:r w:rsidR="00AF73A7">
              <w:rPr>
                <w:rFonts w:ascii="Arial" w:hAnsi="Arial" w:cs="Arial"/>
                <w:sz w:val="22"/>
                <w:szCs w:val="22"/>
              </w:rPr>
              <w:t xml:space="preserve">(Coordinated Incident Management System) </w:t>
            </w:r>
            <w:r w:rsidR="00FB3127">
              <w:rPr>
                <w:rFonts w:ascii="Arial" w:hAnsi="Arial" w:cs="Arial"/>
                <w:sz w:val="22"/>
                <w:szCs w:val="22"/>
              </w:rPr>
              <w:t xml:space="preserve">training she has helped develop and deliver in a bilingual </w:t>
            </w:r>
            <w:r w:rsidR="00AF73A7">
              <w:rPr>
                <w:rFonts w:ascii="Arial" w:hAnsi="Arial" w:cs="Arial"/>
                <w:sz w:val="22"/>
                <w:szCs w:val="22"/>
              </w:rPr>
              <w:t>workshop, the first of its kind in Aotearoa.</w:t>
            </w:r>
          </w:p>
          <w:p w14:paraId="215CCFCB" w14:textId="77777777" w:rsidR="00B74AC2" w:rsidRDefault="00B74AC2" w:rsidP="00D13086">
            <w:pPr>
              <w:jc w:val="both"/>
              <w:rPr>
                <w:rFonts w:ascii="Arial" w:hAnsi="Arial" w:cs="Arial"/>
                <w:sz w:val="22"/>
                <w:szCs w:val="22"/>
              </w:rPr>
            </w:pPr>
          </w:p>
          <w:p w14:paraId="6BFA81BB" w14:textId="3005672F" w:rsidR="00BE59B8" w:rsidRPr="00853BDB" w:rsidRDefault="00BE59B8" w:rsidP="00BE59B8">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044FC5B1" w14:textId="672CA71E" w:rsidR="00BE59B8" w:rsidRPr="00853BDB" w:rsidRDefault="00BE59B8" w:rsidP="00BE59B8">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Lilia </w:t>
            </w:r>
            <w:proofErr w:type="spellStart"/>
            <w:r>
              <w:rPr>
                <w:rFonts w:ascii="Arial" w:hAnsi="Arial" w:cs="Arial"/>
                <w:b/>
                <w:sz w:val="22"/>
                <w:szCs w:val="22"/>
              </w:rPr>
              <w:t>Yumagulova</w:t>
            </w:r>
            <w:proofErr w:type="spellEnd"/>
          </w:p>
          <w:p w14:paraId="035FDA5E" w14:textId="77BF0B96" w:rsidR="00BE59B8" w:rsidRPr="00853BDB" w:rsidRDefault="00BE59B8" w:rsidP="00BE59B8">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Preparing Our Home</w:t>
            </w:r>
          </w:p>
          <w:p w14:paraId="556D54E7" w14:textId="77777777" w:rsidR="004A3628" w:rsidRDefault="004A3628" w:rsidP="00D13086">
            <w:pPr>
              <w:jc w:val="both"/>
              <w:rPr>
                <w:rFonts w:ascii="Arial" w:hAnsi="Arial" w:cs="Arial"/>
                <w:bCs/>
                <w:sz w:val="22"/>
                <w:szCs w:val="22"/>
              </w:rPr>
            </w:pPr>
          </w:p>
          <w:p w14:paraId="00E38C61" w14:textId="684A4E8A" w:rsidR="00BE59B8" w:rsidRDefault="00BE59B8" w:rsidP="00D13086">
            <w:pPr>
              <w:jc w:val="both"/>
              <w:rPr>
                <w:rFonts w:ascii="Arial" w:hAnsi="Arial" w:cs="Arial"/>
                <w:bCs/>
                <w:sz w:val="22"/>
                <w:szCs w:val="22"/>
              </w:rPr>
            </w:pPr>
            <w:r w:rsidRPr="00A864E9">
              <w:rPr>
                <w:rFonts w:ascii="Arial" w:hAnsi="Arial" w:cs="Arial"/>
                <w:b/>
                <w:sz w:val="22"/>
                <w:szCs w:val="22"/>
              </w:rPr>
              <w:t>Bio</w:t>
            </w:r>
            <w:r>
              <w:rPr>
                <w:rFonts w:ascii="Arial" w:hAnsi="Arial" w:cs="Arial"/>
                <w:bCs/>
                <w:sz w:val="22"/>
                <w:szCs w:val="22"/>
              </w:rPr>
              <w:t xml:space="preserve">: Lily is a Bashkir woman, highly experienced in Indigenous DRR and is active in supporting community preparedness </w:t>
            </w:r>
            <w:r w:rsidR="00A864E9">
              <w:rPr>
                <w:rFonts w:ascii="Arial" w:hAnsi="Arial" w:cs="Arial"/>
                <w:bCs/>
                <w:sz w:val="22"/>
                <w:szCs w:val="22"/>
              </w:rPr>
              <w:t>by working alongside elders and Indigenous youth.</w:t>
            </w:r>
          </w:p>
          <w:p w14:paraId="619C3C83" w14:textId="77777777" w:rsidR="00A864E9" w:rsidRDefault="00A864E9" w:rsidP="00D13086">
            <w:pPr>
              <w:jc w:val="both"/>
              <w:rPr>
                <w:rFonts w:ascii="Arial" w:hAnsi="Arial" w:cs="Arial"/>
                <w:bCs/>
                <w:sz w:val="22"/>
                <w:szCs w:val="22"/>
              </w:rPr>
            </w:pPr>
          </w:p>
          <w:p w14:paraId="1D5EE47B" w14:textId="7C7285BA" w:rsidR="00640FA3" w:rsidRPr="00AF73A7" w:rsidRDefault="005C6503" w:rsidP="00640FA3">
            <w:pPr>
              <w:rPr>
                <w:rFonts w:ascii="Arial" w:hAnsi="Arial" w:cs="Arial"/>
                <w:sz w:val="22"/>
                <w:szCs w:val="22"/>
              </w:rPr>
            </w:pPr>
            <w:r w:rsidRPr="00AF73A7">
              <w:rPr>
                <w:rFonts w:ascii="Arial" w:hAnsi="Arial" w:cs="Arial"/>
                <w:b/>
                <w:bCs/>
                <w:sz w:val="22"/>
                <w:szCs w:val="22"/>
              </w:rPr>
              <w:t>Participant 3 Contribution</w:t>
            </w:r>
            <w:r w:rsidRPr="00AF73A7">
              <w:rPr>
                <w:rFonts w:ascii="Arial" w:hAnsi="Arial" w:cs="Arial"/>
                <w:sz w:val="22"/>
                <w:szCs w:val="22"/>
              </w:rPr>
              <w:t xml:space="preserve">: </w:t>
            </w:r>
            <w:r w:rsidR="00640FA3" w:rsidRPr="00AF73A7">
              <w:rPr>
                <w:rFonts w:ascii="Arial" w:hAnsi="Arial" w:cs="Arial"/>
                <w:sz w:val="22"/>
                <w:szCs w:val="22"/>
              </w:rPr>
              <w:t xml:space="preserve">Lily will speak of her recent research as a Banting Fellow at the University of Saskatchewan, and a programme of research that speaks to the needs of single mothers and children during evacuations from disasters such as wildfire. </w:t>
            </w:r>
          </w:p>
          <w:p w14:paraId="6F9BB8BC" w14:textId="77777777" w:rsidR="00BE59B8" w:rsidRDefault="00BE59B8" w:rsidP="00D13086">
            <w:pPr>
              <w:jc w:val="both"/>
              <w:rPr>
                <w:rFonts w:ascii="Arial" w:hAnsi="Arial" w:cs="Arial"/>
                <w:bCs/>
                <w:sz w:val="22"/>
                <w:szCs w:val="22"/>
              </w:rPr>
            </w:pPr>
          </w:p>
          <w:p w14:paraId="6BBF68E8" w14:textId="4A8CDF2F" w:rsidR="00BE59B8" w:rsidRPr="00853BDB" w:rsidRDefault="00BE59B8" w:rsidP="00BE59B8">
            <w:pPr>
              <w:jc w:val="both"/>
              <w:rPr>
                <w:rFonts w:ascii="Arial" w:hAnsi="Arial" w:cs="Arial"/>
                <w:b/>
                <w:sz w:val="22"/>
                <w:szCs w:val="22"/>
                <w:u w:val="single"/>
              </w:rPr>
            </w:pPr>
            <w:r w:rsidRPr="00853BDB">
              <w:rPr>
                <w:rFonts w:ascii="Arial" w:hAnsi="Arial" w:cs="Arial"/>
                <w:b/>
                <w:sz w:val="22"/>
                <w:szCs w:val="22"/>
                <w:u w:val="single"/>
              </w:rPr>
              <w:t xml:space="preserve">Participant </w:t>
            </w:r>
            <w:r w:rsidR="00A864E9">
              <w:rPr>
                <w:rFonts w:ascii="Arial" w:hAnsi="Arial" w:cs="Arial"/>
                <w:b/>
                <w:sz w:val="22"/>
                <w:szCs w:val="22"/>
                <w:u w:val="single"/>
              </w:rPr>
              <w:t>4</w:t>
            </w:r>
          </w:p>
          <w:p w14:paraId="29288B49" w14:textId="669271C4" w:rsidR="00BE59B8" w:rsidRPr="00853BDB" w:rsidRDefault="00BE59B8" w:rsidP="00BE59B8">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AF73A7">
              <w:rPr>
                <w:rFonts w:ascii="Arial" w:hAnsi="Arial" w:cs="Arial"/>
                <w:b/>
                <w:sz w:val="22"/>
                <w:szCs w:val="22"/>
              </w:rPr>
              <w:t xml:space="preserve">Latasha </w:t>
            </w:r>
            <w:proofErr w:type="spellStart"/>
            <w:r w:rsidR="00AF73A7">
              <w:rPr>
                <w:rFonts w:ascii="Arial" w:hAnsi="Arial" w:cs="Arial"/>
                <w:b/>
                <w:sz w:val="22"/>
                <w:szCs w:val="22"/>
              </w:rPr>
              <w:t>Wanoa</w:t>
            </w:r>
            <w:proofErr w:type="spellEnd"/>
          </w:p>
          <w:p w14:paraId="137444DE" w14:textId="77777777" w:rsidR="00BE59B8" w:rsidRPr="00853BDB" w:rsidRDefault="00BE59B8" w:rsidP="00BE59B8">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Hono</w:t>
            </w:r>
          </w:p>
          <w:p w14:paraId="1A052555" w14:textId="6D0004A7" w:rsidR="00630E06" w:rsidRDefault="00AF73A7" w:rsidP="00630E06">
            <w:pPr>
              <w:jc w:val="both"/>
              <w:rPr>
                <w:rFonts w:ascii="Arial" w:hAnsi="Arial" w:cs="Arial"/>
                <w:bCs/>
                <w:sz w:val="22"/>
                <w:szCs w:val="22"/>
                <w:lang w:val="en-NZ"/>
              </w:rPr>
            </w:pPr>
            <w:r w:rsidRPr="00AF73A7">
              <w:rPr>
                <w:rFonts w:ascii="Arial" w:hAnsi="Arial" w:cs="Arial"/>
                <w:b/>
                <w:sz w:val="22"/>
                <w:szCs w:val="22"/>
              </w:rPr>
              <w:t>Bio</w:t>
            </w:r>
            <w:r>
              <w:rPr>
                <w:rFonts w:ascii="Arial" w:hAnsi="Arial" w:cs="Arial"/>
                <w:b/>
                <w:sz w:val="22"/>
                <w:szCs w:val="22"/>
              </w:rPr>
              <w:t xml:space="preserve">: </w:t>
            </w:r>
            <w:r w:rsidRPr="00AF73A7">
              <w:rPr>
                <w:rFonts w:ascii="Arial" w:hAnsi="Arial" w:cs="Arial"/>
                <w:bCs/>
                <w:sz w:val="22"/>
                <w:szCs w:val="22"/>
              </w:rPr>
              <w:t>Tash (</w:t>
            </w:r>
            <w:proofErr w:type="spellStart"/>
            <w:r w:rsidRPr="00AF73A7">
              <w:rPr>
                <w:rFonts w:ascii="Arial" w:hAnsi="Arial" w:cs="Arial"/>
                <w:bCs/>
                <w:sz w:val="22"/>
                <w:szCs w:val="22"/>
              </w:rPr>
              <w:t>Ngati</w:t>
            </w:r>
            <w:proofErr w:type="spellEnd"/>
            <w:r w:rsidRPr="00AF73A7">
              <w:rPr>
                <w:rFonts w:ascii="Arial" w:hAnsi="Arial" w:cs="Arial"/>
                <w:bCs/>
                <w:sz w:val="22"/>
                <w:szCs w:val="22"/>
              </w:rPr>
              <w:t xml:space="preserve"> Porou)</w:t>
            </w:r>
            <w:r w:rsidR="008A6759">
              <w:rPr>
                <w:rFonts w:ascii="Arial" w:hAnsi="Arial" w:cs="Arial"/>
                <w:bCs/>
                <w:sz w:val="22"/>
                <w:szCs w:val="22"/>
              </w:rPr>
              <w:t xml:space="preserve"> is a frontline first </w:t>
            </w:r>
            <w:r w:rsidR="00630E06" w:rsidRPr="00630E06">
              <w:rPr>
                <w:rFonts w:ascii="Arial" w:hAnsi="Arial" w:cs="Arial"/>
                <w:bCs/>
                <w:sz w:val="22"/>
                <w:szCs w:val="22"/>
                <w:lang w:val="en-NZ"/>
              </w:rPr>
              <w:t xml:space="preserve">Māori Emergency Management Advisor </w:t>
            </w:r>
            <w:r w:rsidR="00630E06">
              <w:rPr>
                <w:rFonts w:ascii="Arial" w:hAnsi="Arial" w:cs="Arial"/>
                <w:bCs/>
                <w:sz w:val="22"/>
                <w:szCs w:val="22"/>
                <w:lang w:val="en-NZ"/>
              </w:rPr>
              <w:t>and is c</w:t>
            </w:r>
            <w:r w:rsidR="00630E06" w:rsidRPr="00630E06">
              <w:rPr>
                <w:rFonts w:ascii="Arial" w:hAnsi="Arial" w:cs="Arial"/>
                <w:bCs/>
                <w:sz w:val="22"/>
                <w:szCs w:val="22"/>
                <w:lang w:val="en-NZ"/>
              </w:rPr>
              <w:t xml:space="preserve">urrently completing a </w:t>
            </w:r>
            <w:proofErr w:type="gramStart"/>
            <w:r w:rsidR="00630E06" w:rsidRPr="00630E06">
              <w:rPr>
                <w:rFonts w:ascii="Arial" w:hAnsi="Arial" w:cs="Arial"/>
                <w:bCs/>
                <w:sz w:val="22"/>
                <w:szCs w:val="22"/>
                <w:lang w:val="en-NZ"/>
              </w:rPr>
              <w:t>Masters in Emergency Management</w:t>
            </w:r>
            <w:proofErr w:type="gramEnd"/>
            <w:r w:rsidR="00630E06" w:rsidRPr="00630E06">
              <w:rPr>
                <w:rFonts w:ascii="Arial" w:hAnsi="Arial" w:cs="Arial"/>
                <w:bCs/>
                <w:sz w:val="22"/>
                <w:szCs w:val="22"/>
                <w:lang w:val="en-NZ"/>
              </w:rPr>
              <w:t xml:space="preserve"> with Massey University.</w:t>
            </w:r>
          </w:p>
          <w:p w14:paraId="32078BBA" w14:textId="77777777" w:rsidR="00EA783C" w:rsidRDefault="00EA783C" w:rsidP="00630E06">
            <w:pPr>
              <w:jc w:val="both"/>
              <w:rPr>
                <w:rFonts w:ascii="Arial" w:hAnsi="Arial" w:cs="Arial"/>
                <w:bCs/>
                <w:sz w:val="22"/>
                <w:szCs w:val="22"/>
                <w:lang w:val="en-NZ"/>
              </w:rPr>
            </w:pPr>
          </w:p>
          <w:p w14:paraId="1361A063" w14:textId="3AC9E9A5" w:rsidR="00EA783C" w:rsidRPr="00630E06" w:rsidRDefault="00EA783C" w:rsidP="00630E06">
            <w:pPr>
              <w:jc w:val="both"/>
              <w:rPr>
                <w:rFonts w:ascii="Arial" w:hAnsi="Arial" w:cs="Arial"/>
                <w:bCs/>
                <w:sz w:val="22"/>
                <w:szCs w:val="22"/>
                <w:lang w:val="en-NZ"/>
              </w:rPr>
            </w:pPr>
            <w:r w:rsidRPr="00AF73A7">
              <w:rPr>
                <w:rFonts w:ascii="Arial" w:hAnsi="Arial" w:cs="Arial"/>
                <w:b/>
                <w:bCs/>
                <w:sz w:val="22"/>
                <w:szCs w:val="22"/>
              </w:rPr>
              <w:t xml:space="preserve">Participant </w:t>
            </w:r>
            <w:r>
              <w:rPr>
                <w:rFonts w:ascii="Arial" w:hAnsi="Arial" w:cs="Arial"/>
                <w:b/>
                <w:bCs/>
                <w:sz w:val="22"/>
                <w:szCs w:val="22"/>
              </w:rPr>
              <w:t>4</w:t>
            </w:r>
            <w:r w:rsidRPr="00AF73A7">
              <w:rPr>
                <w:rFonts w:ascii="Arial" w:hAnsi="Arial" w:cs="Arial"/>
                <w:b/>
                <w:bCs/>
                <w:sz w:val="22"/>
                <w:szCs w:val="22"/>
              </w:rPr>
              <w:t xml:space="preserve"> Contribution</w:t>
            </w:r>
            <w:r>
              <w:rPr>
                <w:rFonts w:ascii="Arial" w:hAnsi="Arial" w:cs="Arial"/>
                <w:b/>
                <w:bCs/>
                <w:sz w:val="22"/>
                <w:szCs w:val="22"/>
              </w:rPr>
              <w:t xml:space="preserve">: </w:t>
            </w:r>
            <w:r w:rsidRPr="00EA783C">
              <w:rPr>
                <w:rFonts w:ascii="Arial" w:hAnsi="Arial" w:cs="Arial"/>
                <w:sz w:val="22"/>
                <w:szCs w:val="22"/>
              </w:rPr>
              <w:t>Tash</w:t>
            </w:r>
            <w:r>
              <w:rPr>
                <w:rFonts w:ascii="Arial" w:hAnsi="Arial" w:cs="Arial"/>
                <w:sz w:val="22"/>
                <w:szCs w:val="22"/>
              </w:rPr>
              <w:t xml:space="preserve"> will </w:t>
            </w:r>
            <w:r w:rsidR="00EC40D5">
              <w:rPr>
                <w:rFonts w:ascii="Arial" w:hAnsi="Arial" w:cs="Arial"/>
                <w:sz w:val="22"/>
                <w:szCs w:val="22"/>
              </w:rPr>
              <w:t xml:space="preserve">talk about her </w:t>
            </w:r>
            <w:r>
              <w:rPr>
                <w:rFonts w:ascii="Arial" w:hAnsi="Arial" w:cs="Arial"/>
                <w:sz w:val="22"/>
                <w:szCs w:val="22"/>
              </w:rPr>
              <w:t>liv</w:t>
            </w:r>
            <w:r w:rsidR="00EC40D5">
              <w:rPr>
                <w:rFonts w:ascii="Arial" w:hAnsi="Arial" w:cs="Arial"/>
                <w:sz w:val="22"/>
                <w:szCs w:val="22"/>
              </w:rPr>
              <w:t xml:space="preserve">ed experience of living </w:t>
            </w:r>
            <w:r>
              <w:rPr>
                <w:rFonts w:ascii="Arial" w:hAnsi="Arial" w:cs="Arial"/>
                <w:sz w:val="22"/>
                <w:szCs w:val="22"/>
              </w:rPr>
              <w:t xml:space="preserve">in </w:t>
            </w:r>
            <w:r w:rsidR="00EC40D5">
              <w:rPr>
                <w:rFonts w:ascii="Arial" w:hAnsi="Arial" w:cs="Arial"/>
                <w:sz w:val="22"/>
                <w:szCs w:val="22"/>
              </w:rPr>
              <w:t xml:space="preserve">a community that is struck by a severe weather event and is still </w:t>
            </w:r>
            <w:r w:rsidR="000A5216">
              <w:rPr>
                <w:rFonts w:ascii="Arial" w:hAnsi="Arial" w:cs="Arial"/>
                <w:sz w:val="22"/>
                <w:szCs w:val="22"/>
              </w:rPr>
              <w:t xml:space="preserve">dealing with the recovery </w:t>
            </w:r>
            <w:r w:rsidR="00EC40D5">
              <w:rPr>
                <w:rFonts w:ascii="Arial" w:hAnsi="Arial" w:cs="Arial"/>
                <w:sz w:val="22"/>
                <w:szCs w:val="22"/>
              </w:rPr>
              <w:t xml:space="preserve">from that event after </w:t>
            </w:r>
            <w:r w:rsidR="000A5216">
              <w:rPr>
                <w:rFonts w:ascii="Arial" w:hAnsi="Arial" w:cs="Arial"/>
                <w:sz w:val="22"/>
                <w:szCs w:val="22"/>
              </w:rPr>
              <w:t xml:space="preserve">two years. </w:t>
            </w:r>
          </w:p>
          <w:p w14:paraId="75201B2C" w14:textId="5275F0F0" w:rsidR="00BE59B8" w:rsidRPr="008A6759" w:rsidRDefault="00BE59B8" w:rsidP="00D13086">
            <w:pPr>
              <w:jc w:val="both"/>
              <w:rPr>
                <w:rFonts w:ascii="Arial" w:hAnsi="Arial" w:cs="Arial"/>
                <w:bCs/>
                <w:sz w:val="22"/>
                <w:szCs w:val="22"/>
              </w:rPr>
            </w:pPr>
          </w:p>
          <w:p w14:paraId="2E11E616" w14:textId="77777777" w:rsidR="00BE59B8" w:rsidRDefault="00BE59B8" w:rsidP="00D13086">
            <w:pPr>
              <w:jc w:val="both"/>
              <w:rPr>
                <w:rFonts w:ascii="Arial" w:hAnsi="Arial" w:cs="Arial"/>
                <w:bCs/>
                <w:sz w:val="22"/>
                <w:szCs w:val="22"/>
              </w:rPr>
            </w:pPr>
          </w:p>
          <w:p w14:paraId="2D37269C" w14:textId="7D58C3C2" w:rsidR="00BE59B8" w:rsidRPr="00853BDB" w:rsidRDefault="00BE59B8" w:rsidP="00BE59B8">
            <w:pPr>
              <w:jc w:val="both"/>
              <w:rPr>
                <w:rFonts w:ascii="Arial" w:hAnsi="Arial" w:cs="Arial"/>
                <w:b/>
                <w:sz w:val="22"/>
                <w:szCs w:val="22"/>
                <w:u w:val="single"/>
              </w:rPr>
            </w:pPr>
            <w:r w:rsidRPr="00853BDB">
              <w:rPr>
                <w:rFonts w:ascii="Arial" w:hAnsi="Arial" w:cs="Arial"/>
                <w:b/>
                <w:sz w:val="22"/>
                <w:szCs w:val="22"/>
                <w:u w:val="single"/>
              </w:rPr>
              <w:t xml:space="preserve">Participant </w:t>
            </w:r>
            <w:r w:rsidR="00A864E9">
              <w:rPr>
                <w:rFonts w:ascii="Arial" w:hAnsi="Arial" w:cs="Arial"/>
                <w:b/>
                <w:sz w:val="22"/>
                <w:szCs w:val="22"/>
                <w:u w:val="single"/>
              </w:rPr>
              <w:t>5</w:t>
            </w:r>
          </w:p>
          <w:p w14:paraId="37D0E705" w14:textId="4D443AE4" w:rsidR="00BE59B8" w:rsidRPr="00853BDB" w:rsidRDefault="00BE59B8" w:rsidP="00BE59B8">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0A5216" w:rsidRPr="000A5216">
              <w:rPr>
                <w:rFonts w:ascii="Arial" w:hAnsi="Arial" w:cs="Arial"/>
                <w:bCs/>
                <w:sz w:val="22"/>
                <w:szCs w:val="22"/>
              </w:rPr>
              <w:t>Simon Lambert</w:t>
            </w:r>
          </w:p>
          <w:p w14:paraId="643B7512" w14:textId="33C24EDA" w:rsidR="00BE59B8" w:rsidRPr="00853BDB" w:rsidRDefault="00BE59B8" w:rsidP="00BE59B8">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000A5216" w:rsidRPr="000A5216">
              <w:rPr>
                <w:rFonts w:ascii="Arial" w:hAnsi="Arial" w:cs="Arial"/>
                <w:bCs/>
                <w:sz w:val="22"/>
                <w:szCs w:val="22"/>
              </w:rPr>
              <w:t xml:space="preserve">Te Tira </w:t>
            </w:r>
            <w:proofErr w:type="spellStart"/>
            <w:r w:rsidR="00072BD6" w:rsidRPr="000A5216">
              <w:rPr>
                <w:rFonts w:ascii="Arial" w:hAnsi="Arial" w:cs="Arial"/>
                <w:bCs/>
                <w:sz w:val="22"/>
                <w:szCs w:val="22"/>
              </w:rPr>
              <w:t>W</w:t>
            </w:r>
            <w:r w:rsidR="00072BD6">
              <w:rPr>
                <w:rFonts w:ascii="Arial" w:hAnsi="Arial" w:cs="Arial"/>
                <w:bCs/>
                <w:sz w:val="22"/>
                <w:szCs w:val="22"/>
              </w:rPr>
              <w:t>h</w:t>
            </w:r>
            <w:r w:rsidR="00072BD6" w:rsidRPr="000A5216">
              <w:rPr>
                <w:rFonts w:ascii="Arial" w:hAnsi="Arial" w:cs="Arial"/>
                <w:bCs/>
                <w:sz w:val="22"/>
                <w:szCs w:val="22"/>
              </w:rPr>
              <w:t>akamātaki</w:t>
            </w:r>
            <w:proofErr w:type="spellEnd"/>
            <w:r w:rsidR="000A5216">
              <w:rPr>
                <w:rFonts w:ascii="Arial" w:hAnsi="Arial" w:cs="Arial"/>
                <w:bCs/>
                <w:sz w:val="22"/>
                <w:szCs w:val="22"/>
              </w:rPr>
              <w:t xml:space="preserve"> </w:t>
            </w:r>
          </w:p>
          <w:p w14:paraId="51866E02" w14:textId="77777777" w:rsidR="00BE59B8" w:rsidRDefault="00BE59B8" w:rsidP="00D13086">
            <w:pPr>
              <w:jc w:val="both"/>
              <w:rPr>
                <w:rFonts w:ascii="Arial" w:hAnsi="Arial" w:cs="Arial"/>
                <w:bCs/>
                <w:sz w:val="22"/>
                <w:szCs w:val="22"/>
              </w:rPr>
            </w:pPr>
          </w:p>
          <w:p w14:paraId="223EF2F5" w14:textId="281A6F0C" w:rsidR="00FF3923" w:rsidRDefault="000A5216" w:rsidP="00D13086">
            <w:pPr>
              <w:jc w:val="both"/>
              <w:rPr>
                <w:rFonts w:ascii="Arial" w:hAnsi="Arial" w:cs="Arial"/>
                <w:bCs/>
                <w:sz w:val="22"/>
                <w:szCs w:val="22"/>
              </w:rPr>
            </w:pPr>
            <w:r>
              <w:rPr>
                <w:rFonts w:ascii="Arial" w:hAnsi="Arial" w:cs="Arial"/>
                <w:b/>
                <w:sz w:val="22"/>
                <w:szCs w:val="22"/>
              </w:rPr>
              <w:lastRenderedPageBreak/>
              <w:t xml:space="preserve">Bio: </w:t>
            </w:r>
            <w:r w:rsidRPr="000A5216">
              <w:rPr>
                <w:rFonts w:ascii="Arial" w:hAnsi="Arial" w:cs="Arial"/>
                <w:bCs/>
                <w:sz w:val="22"/>
                <w:szCs w:val="22"/>
              </w:rPr>
              <w:t>Simon</w:t>
            </w:r>
            <w:r>
              <w:rPr>
                <w:rFonts w:ascii="Arial" w:hAnsi="Arial" w:cs="Arial"/>
                <w:b/>
                <w:sz w:val="22"/>
                <w:szCs w:val="22"/>
              </w:rPr>
              <w:t xml:space="preserve"> </w:t>
            </w:r>
            <w:proofErr w:type="spellStart"/>
            <w:r>
              <w:rPr>
                <w:rFonts w:ascii="Arial" w:hAnsi="Arial" w:cs="Arial"/>
                <w:bCs/>
                <w:sz w:val="22"/>
                <w:szCs w:val="22"/>
              </w:rPr>
              <w:t>Tuhoe</w:t>
            </w:r>
            <w:proofErr w:type="spellEnd"/>
            <w:r>
              <w:rPr>
                <w:rFonts w:ascii="Arial" w:hAnsi="Arial" w:cs="Arial"/>
                <w:bCs/>
                <w:sz w:val="22"/>
                <w:szCs w:val="22"/>
              </w:rPr>
              <w:t>//</w:t>
            </w:r>
            <w:r w:rsidR="00072BD6">
              <w:rPr>
                <w:rFonts w:ascii="Arial" w:hAnsi="Arial" w:cs="Arial"/>
                <w:bCs/>
                <w:sz w:val="22"/>
                <w:szCs w:val="22"/>
              </w:rPr>
              <w:t>Ngāti</w:t>
            </w:r>
            <w:r>
              <w:rPr>
                <w:rFonts w:ascii="Arial" w:hAnsi="Arial" w:cs="Arial"/>
                <w:bCs/>
                <w:sz w:val="22"/>
                <w:szCs w:val="22"/>
              </w:rPr>
              <w:t xml:space="preserve"> </w:t>
            </w:r>
            <w:proofErr w:type="spellStart"/>
            <w:r>
              <w:rPr>
                <w:rFonts w:ascii="Arial" w:hAnsi="Arial" w:cs="Arial"/>
                <w:bCs/>
                <w:sz w:val="22"/>
                <w:szCs w:val="22"/>
              </w:rPr>
              <w:t>Ruapani</w:t>
            </w:r>
            <w:proofErr w:type="spellEnd"/>
            <w:r>
              <w:rPr>
                <w:rFonts w:ascii="Arial" w:hAnsi="Arial" w:cs="Arial"/>
                <w:bCs/>
                <w:sz w:val="22"/>
                <w:szCs w:val="22"/>
              </w:rPr>
              <w:t xml:space="preserve">) is </w:t>
            </w:r>
            <w:proofErr w:type="gramStart"/>
            <w:r>
              <w:rPr>
                <w:rFonts w:ascii="Arial" w:hAnsi="Arial" w:cs="Arial"/>
                <w:bCs/>
                <w:sz w:val="22"/>
                <w:szCs w:val="22"/>
              </w:rPr>
              <w:t>an</w:t>
            </w:r>
            <w:proofErr w:type="gramEnd"/>
            <w:r>
              <w:rPr>
                <w:rFonts w:ascii="Arial" w:hAnsi="Arial" w:cs="Arial"/>
                <w:bCs/>
                <w:sz w:val="22"/>
                <w:szCs w:val="22"/>
              </w:rPr>
              <w:t xml:space="preserve"> </w:t>
            </w:r>
            <w:proofErr w:type="spellStart"/>
            <w:r>
              <w:rPr>
                <w:rFonts w:ascii="Arial" w:hAnsi="Arial" w:cs="Arial"/>
                <w:bCs/>
                <w:sz w:val="22"/>
                <w:szCs w:val="22"/>
              </w:rPr>
              <w:t>Maori</w:t>
            </w:r>
            <w:proofErr w:type="spellEnd"/>
            <w:r>
              <w:rPr>
                <w:rFonts w:ascii="Arial" w:hAnsi="Arial" w:cs="Arial"/>
                <w:bCs/>
                <w:sz w:val="22"/>
                <w:szCs w:val="22"/>
              </w:rPr>
              <w:t xml:space="preserve"> researcher who has been working internationally in the Indigenous DRR space</w:t>
            </w:r>
            <w:r w:rsidR="00FF3923">
              <w:rPr>
                <w:rFonts w:ascii="Arial" w:hAnsi="Arial" w:cs="Arial"/>
                <w:bCs/>
                <w:sz w:val="22"/>
                <w:szCs w:val="22"/>
              </w:rPr>
              <w:t xml:space="preserve"> since the </w:t>
            </w:r>
            <w:r w:rsidR="00072BD6">
              <w:rPr>
                <w:rFonts w:ascii="Arial" w:hAnsi="Arial" w:cs="Arial"/>
                <w:bCs/>
                <w:sz w:val="22"/>
                <w:szCs w:val="22"/>
              </w:rPr>
              <w:t>Ōtautahi</w:t>
            </w:r>
            <w:r w:rsidR="00FF3923">
              <w:rPr>
                <w:rFonts w:ascii="Arial" w:hAnsi="Arial" w:cs="Arial"/>
                <w:bCs/>
                <w:sz w:val="22"/>
                <w:szCs w:val="22"/>
              </w:rPr>
              <w:t>/Christchurch earthquakes of 2011.</w:t>
            </w:r>
          </w:p>
          <w:p w14:paraId="40B5ECE0" w14:textId="77777777" w:rsidR="00FF3923" w:rsidRDefault="00FF3923" w:rsidP="00D13086">
            <w:pPr>
              <w:jc w:val="both"/>
              <w:rPr>
                <w:rFonts w:ascii="Arial" w:hAnsi="Arial" w:cs="Arial"/>
                <w:bCs/>
                <w:sz w:val="22"/>
                <w:szCs w:val="22"/>
              </w:rPr>
            </w:pPr>
          </w:p>
          <w:p w14:paraId="5E5F0712" w14:textId="5EA133D4" w:rsidR="004A3628" w:rsidRPr="000A5216" w:rsidRDefault="00FF3923" w:rsidP="00D13086">
            <w:pPr>
              <w:jc w:val="both"/>
              <w:rPr>
                <w:rFonts w:ascii="Arial" w:hAnsi="Arial" w:cs="Arial"/>
                <w:bCs/>
                <w:sz w:val="22"/>
                <w:szCs w:val="22"/>
              </w:rPr>
            </w:pPr>
            <w:r w:rsidRPr="00AF73A7">
              <w:rPr>
                <w:rFonts w:ascii="Arial" w:hAnsi="Arial" w:cs="Arial"/>
                <w:b/>
                <w:bCs/>
                <w:sz w:val="22"/>
                <w:szCs w:val="22"/>
              </w:rPr>
              <w:t xml:space="preserve">Participant </w:t>
            </w:r>
            <w:r w:rsidR="00682961">
              <w:rPr>
                <w:rFonts w:ascii="Arial" w:hAnsi="Arial" w:cs="Arial"/>
                <w:b/>
                <w:bCs/>
                <w:sz w:val="22"/>
                <w:szCs w:val="22"/>
              </w:rPr>
              <w:t>5</w:t>
            </w:r>
            <w:r w:rsidRPr="00AF73A7">
              <w:rPr>
                <w:rFonts w:ascii="Arial" w:hAnsi="Arial" w:cs="Arial"/>
                <w:b/>
                <w:bCs/>
                <w:sz w:val="22"/>
                <w:szCs w:val="22"/>
              </w:rPr>
              <w:t xml:space="preserve"> Contribution</w:t>
            </w:r>
            <w:r w:rsidR="00682961">
              <w:rPr>
                <w:rFonts w:ascii="Arial" w:hAnsi="Arial" w:cs="Arial"/>
                <w:bCs/>
                <w:sz w:val="22"/>
                <w:szCs w:val="22"/>
              </w:rPr>
              <w:t xml:space="preserve">: Simon will give an overview of the research field including </w:t>
            </w:r>
            <w:r w:rsidR="00821645">
              <w:rPr>
                <w:rFonts w:ascii="Arial" w:hAnsi="Arial" w:cs="Arial"/>
                <w:bCs/>
                <w:sz w:val="22"/>
                <w:szCs w:val="22"/>
              </w:rPr>
              <w:t xml:space="preserve">and draw common threads between emergency response challenges and the biosecurity area where many Indigenous communities find themselves dealing with </w:t>
            </w:r>
            <w:r w:rsidR="00407268">
              <w:rPr>
                <w:rFonts w:ascii="Arial" w:hAnsi="Arial" w:cs="Arial"/>
                <w:bCs/>
                <w:sz w:val="22"/>
                <w:szCs w:val="22"/>
              </w:rPr>
              <w:t>pest and disease incursions that threaten livelihoods and cultural values.</w:t>
            </w:r>
          </w:p>
          <w:p w14:paraId="7043BF84" w14:textId="77777777" w:rsidR="000A5216" w:rsidRDefault="000A5216" w:rsidP="00D13086">
            <w:pPr>
              <w:jc w:val="both"/>
              <w:rPr>
                <w:rFonts w:ascii="Arial" w:hAnsi="Arial" w:cs="Arial"/>
                <w:b/>
                <w:sz w:val="22"/>
                <w:szCs w:val="22"/>
              </w:rPr>
            </w:pPr>
          </w:p>
          <w:p w14:paraId="7D37857D" w14:textId="527D74F7" w:rsidR="004A3628" w:rsidRPr="00BD67D1" w:rsidRDefault="004A3628" w:rsidP="00BD67D1">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6F54234"/>
    <w:multiLevelType w:val="multilevel"/>
    <w:tmpl w:val="2D80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0"/>
  </w:num>
  <w:num w:numId="2" w16cid:durableId="196676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341D2"/>
    <w:rsid w:val="000415D4"/>
    <w:rsid w:val="000430B6"/>
    <w:rsid w:val="00072BD6"/>
    <w:rsid w:val="00096E84"/>
    <w:rsid w:val="000A5216"/>
    <w:rsid w:val="000F1BCD"/>
    <w:rsid w:val="00161092"/>
    <w:rsid w:val="00164F5C"/>
    <w:rsid w:val="001C695E"/>
    <w:rsid w:val="001D077E"/>
    <w:rsid w:val="001E6BA3"/>
    <w:rsid w:val="0022718A"/>
    <w:rsid w:val="00236E78"/>
    <w:rsid w:val="0024196D"/>
    <w:rsid w:val="00261D51"/>
    <w:rsid w:val="00297830"/>
    <w:rsid w:val="002C41D2"/>
    <w:rsid w:val="003130EF"/>
    <w:rsid w:val="00381BD1"/>
    <w:rsid w:val="00395ED5"/>
    <w:rsid w:val="003B70DA"/>
    <w:rsid w:val="003F008D"/>
    <w:rsid w:val="003F0E86"/>
    <w:rsid w:val="00406D73"/>
    <w:rsid w:val="00406EC0"/>
    <w:rsid w:val="00407268"/>
    <w:rsid w:val="004877B9"/>
    <w:rsid w:val="004A3628"/>
    <w:rsid w:val="004B26C5"/>
    <w:rsid w:val="004B59C3"/>
    <w:rsid w:val="004C5CD4"/>
    <w:rsid w:val="004F7F35"/>
    <w:rsid w:val="00545A6E"/>
    <w:rsid w:val="00582823"/>
    <w:rsid w:val="00596F0D"/>
    <w:rsid w:val="005B7410"/>
    <w:rsid w:val="005C6503"/>
    <w:rsid w:val="005E576E"/>
    <w:rsid w:val="005E689A"/>
    <w:rsid w:val="005F1F79"/>
    <w:rsid w:val="00630E06"/>
    <w:rsid w:val="00640FA3"/>
    <w:rsid w:val="00682961"/>
    <w:rsid w:val="006B4662"/>
    <w:rsid w:val="006D7BF9"/>
    <w:rsid w:val="006E564F"/>
    <w:rsid w:val="006F528B"/>
    <w:rsid w:val="00703A27"/>
    <w:rsid w:val="00722DC7"/>
    <w:rsid w:val="007C261A"/>
    <w:rsid w:val="007C2904"/>
    <w:rsid w:val="007E3312"/>
    <w:rsid w:val="007E6A12"/>
    <w:rsid w:val="00811E7F"/>
    <w:rsid w:val="00821645"/>
    <w:rsid w:val="00872087"/>
    <w:rsid w:val="008A20F9"/>
    <w:rsid w:val="008A6759"/>
    <w:rsid w:val="008E4220"/>
    <w:rsid w:val="008F4C72"/>
    <w:rsid w:val="00961DBA"/>
    <w:rsid w:val="00963C5F"/>
    <w:rsid w:val="009969D6"/>
    <w:rsid w:val="009F1D38"/>
    <w:rsid w:val="00A00E9B"/>
    <w:rsid w:val="00A864E9"/>
    <w:rsid w:val="00AE2C0A"/>
    <w:rsid w:val="00AF73A7"/>
    <w:rsid w:val="00B23AC2"/>
    <w:rsid w:val="00B5482B"/>
    <w:rsid w:val="00B74AC2"/>
    <w:rsid w:val="00B76030"/>
    <w:rsid w:val="00B87F8A"/>
    <w:rsid w:val="00BD4E4B"/>
    <w:rsid w:val="00BD67D1"/>
    <w:rsid w:val="00BE59B8"/>
    <w:rsid w:val="00C01FE5"/>
    <w:rsid w:val="00C10F12"/>
    <w:rsid w:val="00C605F9"/>
    <w:rsid w:val="00C647C2"/>
    <w:rsid w:val="00D02F62"/>
    <w:rsid w:val="00D41920"/>
    <w:rsid w:val="00D807E0"/>
    <w:rsid w:val="00DA7B1B"/>
    <w:rsid w:val="00DD6ED6"/>
    <w:rsid w:val="00DE4557"/>
    <w:rsid w:val="00E25EED"/>
    <w:rsid w:val="00E331CA"/>
    <w:rsid w:val="00E36556"/>
    <w:rsid w:val="00E601DD"/>
    <w:rsid w:val="00EA783C"/>
    <w:rsid w:val="00EC2F94"/>
    <w:rsid w:val="00EC40D5"/>
    <w:rsid w:val="00ED31DB"/>
    <w:rsid w:val="00F47C5A"/>
    <w:rsid w:val="00F57B8C"/>
    <w:rsid w:val="00F7399D"/>
    <w:rsid w:val="00F818D6"/>
    <w:rsid w:val="00FB3127"/>
    <w:rsid w:val="00FB4B77"/>
    <w:rsid w:val="00FF2013"/>
    <w:rsid w:val="00FF303E"/>
    <w:rsid w:val="00FF39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Bibliography">
    <w:name w:val="Bibliography"/>
    <w:basedOn w:val="Normal"/>
    <w:next w:val="Normal"/>
    <w:uiPriority w:val="37"/>
    <w:unhideWhenUsed/>
    <w:rsid w:val="00395ED5"/>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95737">
      <w:bodyDiv w:val="1"/>
      <w:marLeft w:val="0"/>
      <w:marRight w:val="0"/>
      <w:marTop w:val="0"/>
      <w:marBottom w:val="0"/>
      <w:divBdr>
        <w:top w:val="none" w:sz="0" w:space="0" w:color="auto"/>
        <w:left w:val="none" w:sz="0" w:space="0" w:color="auto"/>
        <w:bottom w:val="none" w:sz="0" w:space="0" w:color="auto"/>
        <w:right w:val="none" w:sz="0" w:space="0" w:color="auto"/>
      </w:divBdr>
      <w:divsChild>
        <w:div w:id="1882814842">
          <w:marLeft w:val="0"/>
          <w:marRight w:val="0"/>
          <w:marTop w:val="120"/>
          <w:marBottom w:val="0"/>
          <w:divBdr>
            <w:top w:val="none" w:sz="0" w:space="0" w:color="auto"/>
            <w:left w:val="none" w:sz="0" w:space="0" w:color="auto"/>
            <w:bottom w:val="none" w:sz="0" w:space="0" w:color="auto"/>
            <w:right w:val="none" w:sz="0" w:space="0" w:color="auto"/>
          </w:divBdr>
          <w:divsChild>
            <w:div w:id="1501315666">
              <w:marLeft w:val="0"/>
              <w:marRight w:val="0"/>
              <w:marTop w:val="0"/>
              <w:marBottom w:val="0"/>
              <w:divBdr>
                <w:top w:val="none" w:sz="0" w:space="0" w:color="auto"/>
                <w:left w:val="none" w:sz="0" w:space="0" w:color="auto"/>
                <w:bottom w:val="none" w:sz="0" w:space="0" w:color="auto"/>
                <w:right w:val="none" w:sz="0" w:space="0" w:color="auto"/>
              </w:divBdr>
            </w:div>
          </w:divsChild>
        </w:div>
        <w:div w:id="405568564">
          <w:marLeft w:val="0"/>
          <w:marRight w:val="0"/>
          <w:marTop w:val="120"/>
          <w:marBottom w:val="0"/>
          <w:divBdr>
            <w:top w:val="none" w:sz="0" w:space="0" w:color="auto"/>
            <w:left w:val="none" w:sz="0" w:space="0" w:color="auto"/>
            <w:bottom w:val="none" w:sz="0" w:space="0" w:color="auto"/>
            <w:right w:val="none" w:sz="0" w:space="0" w:color="auto"/>
          </w:divBdr>
          <w:divsChild>
            <w:div w:id="1531917493">
              <w:marLeft w:val="0"/>
              <w:marRight w:val="0"/>
              <w:marTop w:val="0"/>
              <w:marBottom w:val="0"/>
              <w:divBdr>
                <w:top w:val="none" w:sz="0" w:space="0" w:color="auto"/>
                <w:left w:val="none" w:sz="0" w:space="0" w:color="auto"/>
                <w:bottom w:val="none" w:sz="0" w:space="0" w:color="auto"/>
                <w:right w:val="none" w:sz="0" w:space="0" w:color="auto"/>
              </w:divBdr>
            </w:div>
          </w:divsChild>
        </w:div>
        <w:div w:id="638457425">
          <w:marLeft w:val="0"/>
          <w:marRight w:val="0"/>
          <w:marTop w:val="120"/>
          <w:marBottom w:val="0"/>
          <w:divBdr>
            <w:top w:val="none" w:sz="0" w:space="0" w:color="auto"/>
            <w:left w:val="none" w:sz="0" w:space="0" w:color="auto"/>
            <w:bottom w:val="none" w:sz="0" w:space="0" w:color="auto"/>
            <w:right w:val="none" w:sz="0" w:space="0" w:color="auto"/>
          </w:divBdr>
          <w:divsChild>
            <w:div w:id="20438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6414">
      <w:bodyDiv w:val="1"/>
      <w:marLeft w:val="0"/>
      <w:marRight w:val="0"/>
      <w:marTop w:val="0"/>
      <w:marBottom w:val="0"/>
      <w:divBdr>
        <w:top w:val="none" w:sz="0" w:space="0" w:color="auto"/>
        <w:left w:val="none" w:sz="0" w:space="0" w:color="auto"/>
        <w:bottom w:val="none" w:sz="0" w:space="0" w:color="auto"/>
        <w:right w:val="none" w:sz="0" w:space="0" w:color="auto"/>
      </w:divBdr>
      <w:divsChild>
        <w:div w:id="1111437481">
          <w:marLeft w:val="0"/>
          <w:marRight w:val="0"/>
          <w:marTop w:val="0"/>
          <w:marBottom w:val="0"/>
          <w:divBdr>
            <w:top w:val="none" w:sz="0" w:space="0" w:color="auto"/>
            <w:left w:val="none" w:sz="0" w:space="0" w:color="auto"/>
            <w:bottom w:val="none" w:sz="0" w:space="0" w:color="auto"/>
            <w:right w:val="none" w:sz="0" w:space="0" w:color="auto"/>
          </w:divBdr>
        </w:div>
        <w:div w:id="1743789528">
          <w:marLeft w:val="0"/>
          <w:marRight w:val="0"/>
          <w:marTop w:val="0"/>
          <w:marBottom w:val="0"/>
          <w:divBdr>
            <w:top w:val="none" w:sz="0" w:space="0" w:color="auto"/>
            <w:left w:val="none" w:sz="0" w:space="0" w:color="auto"/>
            <w:bottom w:val="none" w:sz="0" w:space="0" w:color="auto"/>
            <w:right w:val="none" w:sz="0" w:space="0" w:color="auto"/>
          </w:divBdr>
        </w:div>
        <w:div w:id="27682681">
          <w:marLeft w:val="0"/>
          <w:marRight w:val="0"/>
          <w:marTop w:val="0"/>
          <w:marBottom w:val="0"/>
          <w:divBdr>
            <w:top w:val="none" w:sz="0" w:space="0" w:color="auto"/>
            <w:left w:val="none" w:sz="0" w:space="0" w:color="auto"/>
            <w:bottom w:val="none" w:sz="0" w:space="0" w:color="auto"/>
            <w:right w:val="none" w:sz="0" w:space="0" w:color="auto"/>
          </w:divBdr>
        </w:div>
      </w:divsChild>
    </w:div>
    <w:div w:id="1060634897">
      <w:bodyDiv w:val="1"/>
      <w:marLeft w:val="0"/>
      <w:marRight w:val="0"/>
      <w:marTop w:val="0"/>
      <w:marBottom w:val="0"/>
      <w:divBdr>
        <w:top w:val="none" w:sz="0" w:space="0" w:color="auto"/>
        <w:left w:val="none" w:sz="0" w:space="0" w:color="auto"/>
        <w:bottom w:val="none" w:sz="0" w:space="0" w:color="auto"/>
        <w:right w:val="none" w:sz="0" w:space="0" w:color="auto"/>
      </w:divBdr>
      <w:divsChild>
        <w:div w:id="1747265868">
          <w:marLeft w:val="0"/>
          <w:marRight w:val="0"/>
          <w:marTop w:val="0"/>
          <w:marBottom w:val="0"/>
          <w:divBdr>
            <w:top w:val="none" w:sz="0" w:space="0" w:color="auto"/>
            <w:left w:val="none" w:sz="0" w:space="0" w:color="auto"/>
            <w:bottom w:val="none" w:sz="0" w:space="0" w:color="auto"/>
            <w:right w:val="none" w:sz="0" w:space="0" w:color="auto"/>
          </w:divBdr>
        </w:div>
        <w:div w:id="1698314229">
          <w:marLeft w:val="0"/>
          <w:marRight w:val="0"/>
          <w:marTop w:val="0"/>
          <w:marBottom w:val="0"/>
          <w:divBdr>
            <w:top w:val="none" w:sz="0" w:space="0" w:color="auto"/>
            <w:left w:val="none" w:sz="0" w:space="0" w:color="auto"/>
            <w:bottom w:val="none" w:sz="0" w:space="0" w:color="auto"/>
            <w:right w:val="none" w:sz="0" w:space="0" w:color="auto"/>
          </w:divBdr>
        </w:div>
        <w:div w:id="1351686908">
          <w:marLeft w:val="0"/>
          <w:marRight w:val="0"/>
          <w:marTop w:val="0"/>
          <w:marBottom w:val="0"/>
          <w:divBdr>
            <w:top w:val="none" w:sz="0" w:space="0" w:color="auto"/>
            <w:left w:val="none" w:sz="0" w:space="0" w:color="auto"/>
            <w:bottom w:val="none" w:sz="0" w:space="0" w:color="auto"/>
            <w:right w:val="none" w:sz="0" w:space="0" w:color="auto"/>
          </w:divBdr>
        </w:div>
      </w:divsChild>
    </w:div>
    <w:div w:id="1220437679">
      <w:bodyDiv w:val="1"/>
      <w:marLeft w:val="0"/>
      <w:marRight w:val="0"/>
      <w:marTop w:val="0"/>
      <w:marBottom w:val="0"/>
      <w:divBdr>
        <w:top w:val="none" w:sz="0" w:space="0" w:color="auto"/>
        <w:left w:val="none" w:sz="0" w:space="0" w:color="auto"/>
        <w:bottom w:val="none" w:sz="0" w:space="0" w:color="auto"/>
        <w:right w:val="none" w:sz="0" w:space="0" w:color="auto"/>
      </w:divBdr>
      <w:divsChild>
        <w:div w:id="985861314">
          <w:marLeft w:val="0"/>
          <w:marRight w:val="0"/>
          <w:marTop w:val="0"/>
          <w:marBottom w:val="0"/>
          <w:divBdr>
            <w:top w:val="none" w:sz="0" w:space="0" w:color="auto"/>
            <w:left w:val="none" w:sz="0" w:space="0" w:color="auto"/>
            <w:bottom w:val="none" w:sz="0" w:space="0" w:color="auto"/>
            <w:right w:val="none" w:sz="0" w:space="0" w:color="auto"/>
          </w:divBdr>
          <w:divsChild>
            <w:div w:id="19160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5430">
      <w:bodyDiv w:val="1"/>
      <w:marLeft w:val="0"/>
      <w:marRight w:val="0"/>
      <w:marTop w:val="0"/>
      <w:marBottom w:val="0"/>
      <w:divBdr>
        <w:top w:val="none" w:sz="0" w:space="0" w:color="auto"/>
        <w:left w:val="none" w:sz="0" w:space="0" w:color="auto"/>
        <w:bottom w:val="none" w:sz="0" w:space="0" w:color="auto"/>
        <w:right w:val="none" w:sz="0" w:space="0" w:color="auto"/>
      </w:divBdr>
      <w:divsChild>
        <w:div w:id="175770240">
          <w:marLeft w:val="0"/>
          <w:marRight w:val="0"/>
          <w:marTop w:val="0"/>
          <w:marBottom w:val="0"/>
          <w:divBdr>
            <w:top w:val="none" w:sz="0" w:space="0" w:color="auto"/>
            <w:left w:val="none" w:sz="0" w:space="0" w:color="auto"/>
            <w:bottom w:val="none" w:sz="0" w:space="0" w:color="auto"/>
            <w:right w:val="none" w:sz="0" w:space="0" w:color="auto"/>
          </w:divBdr>
          <w:divsChild>
            <w:div w:id="8210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717">
      <w:bodyDiv w:val="1"/>
      <w:marLeft w:val="0"/>
      <w:marRight w:val="0"/>
      <w:marTop w:val="0"/>
      <w:marBottom w:val="0"/>
      <w:divBdr>
        <w:top w:val="none" w:sz="0" w:space="0" w:color="auto"/>
        <w:left w:val="none" w:sz="0" w:space="0" w:color="auto"/>
        <w:bottom w:val="none" w:sz="0" w:space="0" w:color="auto"/>
        <w:right w:val="none" w:sz="0" w:space="0" w:color="auto"/>
      </w:divBdr>
      <w:divsChild>
        <w:div w:id="131599586">
          <w:marLeft w:val="0"/>
          <w:marRight w:val="0"/>
          <w:marTop w:val="120"/>
          <w:marBottom w:val="0"/>
          <w:divBdr>
            <w:top w:val="none" w:sz="0" w:space="0" w:color="auto"/>
            <w:left w:val="none" w:sz="0" w:space="0" w:color="auto"/>
            <w:bottom w:val="none" w:sz="0" w:space="0" w:color="auto"/>
            <w:right w:val="none" w:sz="0" w:space="0" w:color="auto"/>
          </w:divBdr>
          <w:divsChild>
            <w:div w:id="1284270414">
              <w:marLeft w:val="0"/>
              <w:marRight w:val="0"/>
              <w:marTop w:val="0"/>
              <w:marBottom w:val="0"/>
              <w:divBdr>
                <w:top w:val="none" w:sz="0" w:space="0" w:color="auto"/>
                <w:left w:val="none" w:sz="0" w:space="0" w:color="auto"/>
                <w:bottom w:val="none" w:sz="0" w:space="0" w:color="auto"/>
                <w:right w:val="none" w:sz="0" w:space="0" w:color="auto"/>
              </w:divBdr>
            </w:div>
          </w:divsChild>
        </w:div>
        <w:div w:id="711614284">
          <w:marLeft w:val="0"/>
          <w:marRight w:val="0"/>
          <w:marTop w:val="120"/>
          <w:marBottom w:val="0"/>
          <w:divBdr>
            <w:top w:val="none" w:sz="0" w:space="0" w:color="auto"/>
            <w:left w:val="none" w:sz="0" w:space="0" w:color="auto"/>
            <w:bottom w:val="none" w:sz="0" w:space="0" w:color="auto"/>
            <w:right w:val="none" w:sz="0" w:space="0" w:color="auto"/>
          </w:divBdr>
          <w:divsChild>
            <w:div w:id="952176752">
              <w:marLeft w:val="0"/>
              <w:marRight w:val="0"/>
              <w:marTop w:val="0"/>
              <w:marBottom w:val="0"/>
              <w:divBdr>
                <w:top w:val="none" w:sz="0" w:space="0" w:color="auto"/>
                <w:left w:val="none" w:sz="0" w:space="0" w:color="auto"/>
                <w:bottom w:val="none" w:sz="0" w:space="0" w:color="auto"/>
                <w:right w:val="none" w:sz="0" w:space="0" w:color="auto"/>
              </w:divBdr>
            </w:div>
          </w:divsChild>
        </w:div>
        <w:div w:id="1542401480">
          <w:marLeft w:val="0"/>
          <w:marRight w:val="0"/>
          <w:marTop w:val="120"/>
          <w:marBottom w:val="0"/>
          <w:divBdr>
            <w:top w:val="none" w:sz="0" w:space="0" w:color="auto"/>
            <w:left w:val="none" w:sz="0" w:space="0" w:color="auto"/>
            <w:bottom w:val="none" w:sz="0" w:space="0" w:color="auto"/>
            <w:right w:val="none" w:sz="0" w:space="0" w:color="auto"/>
          </w:divBdr>
          <w:divsChild>
            <w:div w:id="1956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13DE17-86EF-4F5C-9784-EC5A7B8A99C9}"/>
</file>

<file path=docProps/app.xml><?xml version="1.0" encoding="utf-8"?>
<Properties xmlns="http://schemas.openxmlformats.org/officeDocument/2006/extended-properties" xmlns:vt="http://schemas.openxmlformats.org/officeDocument/2006/docPropsVTypes">
  <Template>Normal.dotm</Template>
  <TotalTime>87</TotalTime>
  <Pages>4</Pages>
  <Words>2214</Words>
  <Characters>12622</Characters>
  <Application>Microsoft Office Word</Application>
  <DocSecurity>0</DocSecurity>
  <Lines>105</Lines>
  <Paragraphs>29</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89</cp:revision>
  <dcterms:created xsi:type="dcterms:W3CDTF">2025-03-25T19:01:00Z</dcterms:created>
  <dcterms:modified xsi:type="dcterms:W3CDTF">2025-08-10T23:37:00Z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zotero-version="7.0.11"&gt;&lt;session id="YMsyHigf"/&gt;&lt;style id="http://www.zotero.org/styles/harvard-cite-them-right" hasBibliography="1" bibliographyStyleHasBeenSet="1"/&gt;&lt;prefs&gt;&lt;pref name="fieldType" value="Field"/&gt;&lt;/prefs&gt;&lt;/data&gt;</vt:lpwstr>
  </property>
</Properties>
</file>