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1055" w14:textId="7436CD28" w:rsidR="00B03544" w:rsidRPr="00653419" w:rsidRDefault="00EF5390" w:rsidP="00DF78D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653419">
        <w:rPr>
          <w:rFonts w:ascii="Arial" w:hAnsi="Arial" w:cs="Arial"/>
          <w:b/>
          <w:bCs/>
          <w:sz w:val="22"/>
          <w:szCs w:val="22"/>
        </w:rPr>
        <w:t>Clinical risk scores for predicting benefit and harm from intensive</w:t>
      </w:r>
      <w:r w:rsidR="00BD5012" w:rsidRPr="00653419">
        <w:rPr>
          <w:rFonts w:ascii="Arial" w:hAnsi="Arial" w:cs="Arial"/>
          <w:b/>
          <w:bCs/>
          <w:sz w:val="22"/>
          <w:szCs w:val="22"/>
        </w:rPr>
        <w:t xml:space="preserve"> glycemic control</w:t>
      </w:r>
      <w:r w:rsidR="000164A2" w:rsidRPr="00653419">
        <w:rPr>
          <w:rFonts w:ascii="Arial" w:hAnsi="Arial" w:cs="Arial"/>
          <w:b/>
          <w:bCs/>
          <w:sz w:val="22"/>
          <w:szCs w:val="22"/>
        </w:rPr>
        <w:t xml:space="preserve"> and the influence of </w:t>
      </w:r>
      <w:r w:rsidR="00721782" w:rsidRPr="00653419">
        <w:rPr>
          <w:rFonts w:ascii="Arial" w:hAnsi="Arial" w:cs="Arial"/>
          <w:b/>
          <w:bCs/>
          <w:sz w:val="22"/>
          <w:szCs w:val="22"/>
        </w:rPr>
        <w:t>haptoglobin phenotype</w:t>
      </w:r>
      <w:r w:rsidR="00F54235" w:rsidRPr="00653419">
        <w:rPr>
          <w:rFonts w:ascii="Arial" w:hAnsi="Arial" w:cs="Arial"/>
          <w:b/>
          <w:bCs/>
          <w:sz w:val="22"/>
          <w:szCs w:val="22"/>
        </w:rPr>
        <w:t xml:space="preserve">: the ACCORD </w:t>
      </w:r>
      <w:r w:rsidR="00AD4C45" w:rsidRPr="00653419">
        <w:rPr>
          <w:rFonts w:ascii="Arial" w:hAnsi="Arial" w:cs="Arial"/>
          <w:b/>
          <w:bCs/>
          <w:sz w:val="22"/>
          <w:szCs w:val="22"/>
        </w:rPr>
        <w:t>study</w:t>
      </w:r>
    </w:p>
    <w:p w14:paraId="34218A86" w14:textId="77777777" w:rsidR="00237B05" w:rsidRPr="00653419" w:rsidRDefault="00237B05" w:rsidP="00DF78D4">
      <w:pPr>
        <w:spacing w:after="0" w:line="240" w:lineRule="auto"/>
        <w:rPr>
          <w:rFonts w:ascii="Arial" w:hAnsi="Arial" w:cs="Arial"/>
          <w:sz w:val="22"/>
          <w:szCs w:val="22"/>
          <w:lang w:val="en-CA"/>
        </w:rPr>
      </w:pPr>
    </w:p>
    <w:p w14:paraId="3D2E4C1B" w14:textId="49329240" w:rsidR="00B03544" w:rsidRPr="00653419" w:rsidRDefault="00B03544" w:rsidP="00DF78D4">
      <w:pPr>
        <w:spacing w:after="0" w:line="240" w:lineRule="auto"/>
        <w:rPr>
          <w:rFonts w:ascii="Arial" w:hAnsi="Arial" w:cs="Arial"/>
          <w:sz w:val="22"/>
          <w:szCs w:val="22"/>
          <w:lang w:val="en-CA"/>
        </w:rPr>
      </w:pPr>
      <w:r w:rsidRPr="00653419">
        <w:rPr>
          <w:rFonts w:ascii="Arial" w:hAnsi="Arial" w:cs="Arial"/>
          <w:sz w:val="22"/>
          <w:szCs w:val="22"/>
          <w:lang w:val="en-CA"/>
        </w:rPr>
        <w:t> </w:t>
      </w:r>
    </w:p>
    <w:p w14:paraId="7521D357" w14:textId="1B79894E" w:rsidR="00962F02" w:rsidRPr="00DE53D4" w:rsidRDefault="002C4CF6" w:rsidP="009D0A9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3419">
        <w:rPr>
          <w:rFonts w:ascii="Arial" w:hAnsi="Arial" w:cs="Arial"/>
          <w:b/>
          <w:bCs/>
          <w:color w:val="000000" w:themeColor="text1"/>
          <w:sz w:val="22"/>
          <w:szCs w:val="22"/>
        </w:rPr>
        <w:t>Background</w:t>
      </w:r>
      <w:r w:rsidR="00DE53D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&amp; Aim</w:t>
      </w:r>
      <w:r w:rsidRPr="006534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0E1023" w:rsidRPr="00653419">
        <w:rPr>
          <w:rFonts w:ascii="Arial" w:hAnsi="Arial" w:cs="Arial"/>
          <w:color w:val="000000" w:themeColor="text1"/>
          <w:sz w:val="22"/>
          <w:szCs w:val="22"/>
        </w:rPr>
        <w:t xml:space="preserve">Recent research reported that people with type 2 diabetes mellitus (T2DM) and the haptoglobin (Hp) 2-2 phenotype had reduced coronary artery disease (CAD) risk from </w:t>
      </w:r>
      <w:r w:rsidR="00BC0534" w:rsidRPr="00653419">
        <w:rPr>
          <w:rFonts w:ascii="Arial" w:hAnsi="Arial" w:cs="Arial"/>
          <w:color w:val="000000" w:themeColor="text1"/>
          <w:sz w:val="22"/>
          <w:szCs w:val="22"/>
        </w:rPr>
        <w:t xml:space="preserve">intensive </w:t>
      </w:r>
      <w:r w:rsidR="002323FF" w:rsidRPr="00653419">
        <w:rPr>
          <w:rFonts w:ascii="Arial" w:hAnsi="Arial" w:cs="Arial"/>
          <w:color w:val="000000" w:themeColor="text1"/>
          <w:sz w:val="22"/>
          <w:szCs w:val="22"/>
        </w:rPr>
        <w:t>glycemic control</w:t>
      </w:r>
      <w:r w:rsidR="000E1023" w:rsidRPr="00653419">
        <w:rPr>
          <w:rFonts w:ascii="Arial" w:hAnsi="Arial" w:cs="Arial"/>
          <w:color w:val="000000" w:themeColor="text1"/>
          <w:sz w:val="22"/>
          <w:szCs w:val="22"/>
        </w:rPr>
        <w:t xml:space="preserve">, while those without the Hp2-2 phenotype did not and actually </w:t>
      </w:r>
      <w:proofErr w:type="gramStart"/>
      <w:r w:rsidR="000E1023" w:rsidRPr="00653419">
        <w:rPr>
          <w:rFonts w:ascii="Arial" w:hAnsi="Arial" w:cs="Arial"/>
          <w:color w:val="000000" w:themeColor="text1"/>
          <w:sz w:val="22"/>
          <w:szCs w:val="22"/>
        </w:rPr>
        <w:t>f</w:t>
      </w:r>
      <w:r w:rsidR="000D6C41" w:rsidRPr="00653419">
        <w:rPr>
          <w:rFonts w:ascii="Arial" w:hAnsi="Arial" w:cs="Arial"/>
          <w:color w:val="000000" w:themeColor="text1"/>
          <w:sz w:val="22"/>
          <w:szCs w:val="22"/>
        </w:rPr>
        <w:t>aced</w:t>
      </w:r>
      <w:proofErr w:type="gramEnd"/>
      <w:r w:rsidR="000D6C41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1023" w:rsidRPr="00653419">
        <w:rPr>
          <w:rFonts w:ascii="Arial" w:hAnsi="Arial" w:cs="Arial"/>
          <w:color w:val="000000" w:themeColor="text1"/>
          <w:sz w:val="22"/>
          <w:szCs w:val="22"/>
        </w:rPr>
        <w:t>increased mortality risk</w:t>
      </w:r>
      <w:r w:rsidR="3FA765AD" w:rsidRPr="00653419">
        <w:rPr>
          <w:rFonts w:ascii="Arial" w:hAnsi="Arial" w:cs="Arial"/>
          <w:color w:val="000000" w:themeColor="text1"/>
          <w:sz w:val="22"/>
          <w:szCs w:val="22"/>
        </w:rPr>
        <w:t>. This suggests</w:t>
      </w:r>
      <w:r w:rsidR="000873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1023" w:rsidRPr="00653419">
        <w:rPr>
          <w:rFonts w:ascii="Arial" w:hAnsi="Arial" w:cs="Arial"/>
          <w:color w:val="000000" w:themeColor="text1"/>
          <w:sz w:val="22"/>
          <w:szCs w:val="22"/>
        </w:rPr>
        <w:t xml:space="preserve">that </w:t>
      </w:r>
      <w:r w:rsidR="007724F4" w:rsidRPr="00653419">
        <w:rPr>
          <w:rFonts w:ascii="Arial" w:hAnsi="Arial" w:cs="Arial"/>
          <w:color w:val="000000" w:themeColor="text1"/>
          <w:sz w:val="22"/>
          <w:szCs w:val="22"/>
        </w:rPr>
        <w:t xml:space="preserve">Hp phenotype </w:t>
      </w:r>
      <w:r w:rsidR="00676C92" w:rsidRPr="00653419">
        <w:rPr>
          <w:rFonts w:ascii="Arial" w:hAnsi="Arial" w:cs="Arial"/>
          <w:color w:val="000000" w:themeColor="text1"/>
          <w:sz w:val="22"/>
          <w:szCs w:val="22"/>
        </w:rPr>
        <w:t>may help predict</w:t>
      </w:r>
      <w:r w:rsidR="007724F4" w:rsidRPr="00653419">
        <w:rPr>
          <w:rFonts w:ascii="Arial" w:hAnsi="Arial" w:cs="Arial"/>
          <w:color w:val="000000" w:themeColor="text1"/>
          <w:sz w:val="22"/>
          <w:szCs w:val="22"/>
        </w:rPr>
        <w:t xml:space="preserve"> benefit and harm from intensive </w:t>
      </w:r>
      <w:r w:rsidR="002323FF" w:rsidRPr="00653419">
        <w:rPr>
          <w:rFonts w:ascii="Arial" w:hAnsi="Arial" w:cs="Arial"/>
          <w:color w:val="000000" w:themeColor="text1"/>
          <w:sz w:val="22"/>
          <w:szCs w:val="22"/>
        </w:rPr>
        <w:t>glycemic control</w:t>
      </w:r>
      <w:r w:rsidR="000252F3" w:rsidRPr="00653419">
        <w:rPr>
          <w:rFonts w:ascii="Arial" w:hAnsi="Arial" w:cs="Arial"/>
          <w:color w:val="000000" w:themeColor="text1"/>
          <w:sz w:val="22"/>
          <w:szCs w:val="22"/>
        </w:rPr>
        <w:t>.</w:t>
      </w:r>
      <w:r w:rsidR="00B67960" w:rsidRPr="00653419">
        <w:rPr>
          <w:rFonts w:ascii="Arial" w:hAnsi="Arial" w:cs="Arial"/>
          <w:color w:val="000000" w:themeColor="text1"/>
          <w:sz w:val="22"/>
          <w:szCs w:val="22"/>
        </w:rPr>
        <w:t xml:space="preserve"> C</w:t>
      </w:r>
      <w:r w:rsidR="003C677A" w:rsidRPr="00653419">
        <w:rPr>
          <w:rFonts w:ascii="Arial" w:hAnsi="Arial" w:cs="Arial"/>
          <w:color w:val="000000" w:themeColor="text1"/>
          <w:sz w:val="22"/>
          <w:szCs w:val="22"/>
        </w:rPr>
        <w:t xml:space="preserve">urrently, there are no risk calculators available </w:t>
      </w:r>
      <w:r w:rsidR="007E4321" w:rsidRPr="00653419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3D4039" w:rsidRPr="00653419">
        <w:rPr>
          <w:rFonts w:ascii="Arial" w:hAnsi="Arial" w:cs="Arial"/>
          <w:color w:val="000000" w:themeColor="text1"/>
          <w:sz w:val="22"/>
          <w:szCs w:val="22"/>
        </w:rPr>
        <w:t xml:space="preserve">personalize </w:t>
      </w:r>
      <w:r w:rsidR="003C677A" w:rsidRPr="00653419">
        <w:rPr>
          <w:rFonts w:ascii="Arial" w:hAnsi="Arial" w:cs="Arial"/>
          <w:color w:val="000000" w:themeColor="text1"/>
          <w:sz w:val="22"/>
          <w:szCs w:val="22"/>
        </w:rPr>
        <w:t>glycemic control based on combinations of individual characteristics</w:t>
      </w:r>
      <w:r w:rsidR="0017182D" w:rsidRPr="00653419">
        <w:rPr>
          <w:rFonts w:ascii="Arial" w:hAnsi="Arial" w:cs="Arial"/>
          <w:color w:val="000000" w:themeColor="text1"/>
          <w:sz w:val="22"/>
          <w:szCs w:val="22"/>
        </w:rPr>
        <w:t>, including Hp phenotype</w:t>
      </w:r>
      <w:r w:rsidR="003C677A" w:rsidRPr="00653419">
        <w:rPr>
          <w:rFonts w:ascii="Arial" w:hAnsi="Arial" w:cs="Arial"/>
          <w:color w:val="000000" w:themeColor="text1"/>
          <w:sz w:val="22"/>
          <w:szCs w:val="22"/>
        </w:rPr>
        <w:t>.</w:t>
      </w:r>
      <w:r w:rsidR="00B277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318D" w:rsidRPr="00653419">
        <w:rPr>
          <w:rFonts w:ascii="Arial" w:hAnsi="Arial" w:cs="Arial"/>
          <w:color w:val="000000" w:themeColor="text1"/>
          <w:sz w:val="22"/>
          <w:szCs w:val="22"/>
        </w:rPr>
        <w:t>We aimed to</w:t>
      </w:r>
      <w:r w:rsidR="00E2318D" w:rsidRPr="006534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2318D" w:rsidRPr="00653419">
        <w:rPr>
          <w:rFonts w:ascii="Arial" w:hAnsi="Arial" w:cs="Arial"/>
          <w:color w:val="000000" w:themeColor="text1"/>
          <w:sz w:val="22"/>
          <w:szCs w:val="22"/>
        </w:rPr>
        <w:t>d</w:t>
      </w:r>
      <w:r w:rsidR="00CA18A8" w:rsidRPr="00653419">
        <w:rPr>
          <w:rFonts w:ascii="Arial" w:hAnsi="Arial" w:cs="Arial"/>
          <w:color w:val="000000" w:themeColor="text1"/>
          <w:sz w:val="22"/>
          <w:szCs w:val="22"/>
        </w:rPr>
        <w:t>evelop and internally validate clinical risk scores for predicting individual patients living with T2DM’s chances of (a) benefit (CAD prevention) and (b) harm (</w:t>
      </w:r>
      <w:r w:rsidR="00B8336D" w:rsidRPr="00653419">
        <w:rPr>
          <w:rFonts w:ascii="Arial" w:hAnsi="Arial" w:cs="Arial"/>
          <w:color w:val="000000" w:themeColor="text1"/>
          <w:sz w:val="22"/>
          <w:szCs w:val="22"/>
        </w:rPr>
        <w:t>total</w:t>
      </w:r>
      <w:r w:rsidR="00E22BCB" w:rsidRPr="00653419">
        <w:rPr>
          <w:rFonts w:ascii="Arial" w:hAnsi="Arial" w:cs="Arial"/>
          <w:color w:val="000000" w:themeColor="text1"/>
          <w:sz w:val="22"/>
          <w:szCs w:val="22"/>
        </w:rPr>
        <w:t xml:space="preserve"> mortality</w:t>
      </w:r>
      <w:r w:rsidR="00CA18A8" w:rsidRPr="00653419">
        <w:rPr>
          <w:rFonts w:ascii="Arial" w:hAnsi="Arial" w:cs="Arial"/>
          <w:color w:val="000000" w:themeColor="text1"/>
          <w:sz w:val="22"/>
          <w:szCs w:val="22"/>
        </w:rPr>
        <w:t xml:space="preserve">) from intensive </w:t>
      </w:r>
      <w:r w:rsidR="00D602FA" w:rsidRPr="00653419">
        <w:rPr>
          <w:rFonts w:ascii="Arial" w:hAnsi="Arial" w:cs="Arial"/>
          <w:color w:val="000000" w:themeColor="text1"/>
          <w:sz w:val="22"/>
          <w:szCs w:val="22"/>
        </w:rPr>
        <w:t>glycemic control,</w:t>
      </w:r>
      <w:r w:rsidR="00CA18A8" w:rsidRPr="00653419">
        <w:rPr>
          <w:rFonts w:ascii="Arial" w:hAnsi="Arial" w:cs="Arial"/>
          <w:color w:val="000000" w:themeColor="text1"/>
          <w:sz w:val="22"/>
          <w:szCs w:val="22"/>
        </w:rPr>
        <w:t xml:space="preserve"> determining whether Hp phenotype </w:t>
      </w:r>
      <w:r w:rsidR="00D57B01" w:rsidRPr="00653419">
        <w:rPr>
          <w:rFonts w:ascii="Arial" w:hAnsi="Arial" w:cs="Arial"/>
          <w:color w:val="000000" w:themeColor="text1"/>
          <w:sz w:val="22"/>
          <w:szCs w:val="22"/>
        </w:rPr>
        <w:t>contributes to</w:t>
      </w:r>
      <w:r w:rsidR="00CA18A8" w:rsidRPr="00653419">
        <w:rPr>
          <w:rFonts w:ascii="Arial" w:hAnsi="Arial" w:cs="Arial"/>
          <w:color w:val="000000" w:themeColor="text1"/>
          <w:sz w:val="22"/>
          <w:szCs w:val="22"/>
        </w:rPr>
        <w:t xml:space="preserve"> score predictability.</w:t>
      </w:r>
    </w:p>
    <w:p w14:paraId="12EE3656" w14:textId="77777777" w:rsidR="006E1A60" w:rsidRPr="00653419" w:rsidRDefault="006E1A60" w:rsidP="009D0A9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6B7A577" w14:textId="75BC400D" w:rsidR="00E40EA3" w:rsidRPr="00653419" w:rsidRDefault="004848DD" w:rsidP="009D0A94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534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Method: </w:t>
      </w:r>
      <w:r w:rsidR="00E40EA3" w:rsidRPr="00653419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CD3147" w:rsidRPr="00653419">
        <w:rPr>
          <w:rFonts w:ascii="Arial" w:hAnsi="Arial" w:cs="Arial"/>
          <w:color w:val="000000" w:themeColor="text1"/>
          <w:sz w:val="22"/>
          <w:szCs w:val="22"/>
        </w:rPr>
        <w:t xml:space="preserve">used elastic net regularization </w:t>
      </w:r>
      <w:r w:rsidR="00633359" w:rsidRPr="00653419">
        <w:rPr>
          <w:rFonts w:ascii="Arial" w:hAnsi="Arial" w:cs="Arial"/>
          <w:color w:val="000000" w:themeColor="text1"/>
          <w:sz w:val="22"/>
          <w:szCs w:val="22"/>
        </w:rPr>
        <w:t xml:space="preserve">to select Cox models for CAD and </w:t>
      </w:r>
      <w:r w:rsidR="009A5D5C" w:rsidRPr="00653419">
        <w:rPr>
          <w:rFonts w:ascii="Arial" w:hAnsi="Arial" w:cs="Arial"/>
          <w:color w:val="000000" w:themeColor="text1"/>
          <w:sz w:val="22"/>
          <w:szCs w:val="22"/>
        </w:rPr>
        <w:t xml:space="preserve">total mortality </w:t>
      </w:r>
      <w:r w:rsidR="00E649F3" w:rsidRPr="00653419">
        <w:rPr>
          <w:rFonts w:ascii="Arial" w:hAnsi="Arial" w:cs="Arial"/>
          <w:color w:val="000000" w:themeColor="text1"/>
          <w:sz w:val="22"/>
          <w:szCs w:val="22"/>
        </w:rPr>
        <w:t xml:space="preserve">using data from </w:t>
      </w:r>
      <w:r w:rsidR="00B35C73" w:rsidRPr="00653419">
        <w:rPr>
          <w:rFonts w:ascii="Arial" w:hAnsi="Arial" w:cs="Arial"/>
          <w:color w:val="000000" w:themeColor="text1"/>
          <w:sz w:val="22"/>
          <w:szCs w:val="22"/>
        </w:rPr>
        <w:t>8,</w:t>
      </w:r>
      <w:r w:rsidR="00604D6B" w:rsidRPr="00653419">
        <w:rPr>
          <w:rFonts w:ascii="Arial" w:hAnsi="Arial" w:cs="Arial"/>
          <w:color w:val="000000" w:themeColor="text1"/>
          <w:sz w:val="22"/>
          <w:szCs w:val="22"/>
        </w:rPr>
        <w:t>547</w:t>
      </w:r>
      <w:r w:rsidR="00BA59C6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49F3" w:rsidRPr="00653419">
        <w:rPr>
          <w:rFonts w:ascii="Arial" w:hAnsi="Arial" w:cs="Arial"/>
          <w:color w:val="000000" w:themeColor="text1"/>
          <w:sz w:val="22"/>
          <w:szCs w:val="22"/>
        </w:rPr>
        <w:t>ACCORD trial</w:t>
      </w:r>
      <w:r w:rsidR="00BA59C6" w:rsidRPr="00653419">
        <w:rPr>
          <w:rFonts w:ascii="Arial" w:hAnsi="Arial" w:cs="Arial"/>
          <w:color w:val="000000" w:themeColor="text1"/>
          <w:sz w:val="22"/>
          <w:szCs w:val="22"/>
        </w:rPr>
        <w:t xml:space="preserve"> participants</w:t>
      </w:r>
      <w:r w:rsidR="007A1487" w:rsidRPr="00653419">
        <w:rPr>
          <w:rFonts w:ascii="Arial" w:hAnsi="Arial" w:cs="Arial"/>
          <w:color w:val="000000" w:themeColor="text1"/>
          <w:sz w:val="22"/>
          <w:szCs w:val="22"/>
        </w:rPr>
        <w:t xml:space="preserve"> with complete </w:t>
      </w:r>
      <w:r w:rsidR="00FD1A68" w:rsidRPr="00653419">
        <w:rPr>
          <w:rFonts w:ascii="Arial" w:hAnsi="Arial" w:cs="Arial"/>
          <w:color w:val="000000" w:themeColor="text1"/>
          <w:sz w:val="22"/>
          <w:szCs w:val="22"/>
        </w:rPr>
        <w:t xml:space="preserve">covariable </w:t>
      </w:r>
      <w:r w:rsidR="007A1487" w:rsidRPr="00653419">
        <w:rPr>
          <w:rFonts w:ascii="Arial" w:hAnsi="Arial" w:cs="Arial"/>
          <w:color w:val="000000" w:themeColor="text1"/>
          <w:sz w:val="22"/>
          <w:szCs w:val="22"/>
        </w:rPr>
        <w:t>data</w:t>
      </w:r>
      <w:r w:rsidR="00E649F3" w:rsidRPr="00653419">
        <w:rPr>
          <w:rFonts w:ascii="Arial" w:hAnsi="Arial" w:cs="Arial"/>
          <w:color w:val="000000" w:themeColor="text1"/>
          <w:sz w:val="22"/>
          <w:szCs w:val="22"/>
        </w:rPr>
        <w:t>.</w:t>
      </w:r>
      <w:r w:rsidR="009C7C4E" w:rsidRPr="00653419">
        <w:rPr>
          <w:rFonts w:ascii="Arial" w:hAnsi="Arial" w:cs="Arial"/>
          <w:color w:val="000000" w:themeColor="text1"/>
          <w:sz w:val="22"/>
          <w:szCs w:val="22"/>
        </w:rPr>
        <w:t xml:space="preserve"> The models were</w:t>
      </w:r>
      <w:r w:rsidR="00CB7DD6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2C43" w:rsidRPr="00653419">
        <w:rPr>
          <w:rFonts w:ascii="Arial" w:hAnsi="Arial" w:cs="Arial"/>
          <w:color w:val="000000" w:themeColor="text1"/>
          <w:sz w:val="22"/>
          <w:szCs w:val="22"/>
        </w:rPr>
        <w:t xml:space="preserve">then </w:t>
      </w:r>
      <w:r w:rsidR="00CB7DD6" w:rsidRPr="00653419">
        <w:rPr>
          <w:rFonts w:ascii="Arial" w:hAnsi="Arial" w:cs="Arial"/>
          <w:color w:val="000000" w:themeColor="text1"/>
          <w:sz w:val="22"/>
          <w:szCs w:val="22"/>
        </w:rPr>
        <w:t xml:space="preserve">used to estimate the absolute risk </w:t>
      </w:r>
      <w:r w:rsidR="00B174EE" w:rsidRPr="00653419">
        <w:rPr>
          <w:rFonts w:ascii="Arial" w:hAnsi="Arial" w:cs="Arial"/>
          <w:color w:val="000000" w:themeColor="text1"/>
          <w:sz w:val="22"/>
          <w:szCs w:val="22"/>
        </w:rPr>
        <w:t>reduction in CAD events and absolute risk increase</w:t>
      </w:r>
      <w:r w:rsidR="00FD1463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74EE" w:rsidRPr="00653419">
        <w:rPr>
          <w:rFonts w:ascii="Arial" w:hAnsi="Arial" w:cs="Arial"/>
          <w:color w:val="000000" w:themeColor="text1"/>
          <w:sz w:val="22"/>
          <w:szCs w:val="22"/>
        </w:rPr>
        <w:t>in</w:t>
      </w:r>
      <w:r w:rsidR="0053463C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336D" w:rsidRPr="00653419">
        <w:rPr>
          <w:rFonts w:ascii="Arial" w:hAnsi="Arial" w:cs="Arial"/>
          <w:color w:val="000000" w:themeColor="text1"/>
          <w:sz w:val="22"/>
          <w:szCs w:val="22"/>
        </w:rPr>
        <w:t>total</w:t>
      </w:r>
      <w:r w:rsidR="0053463C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2BCB" w:rsidRPr="00653419">
        <w:rPr>
          <w:rFonts w:ascii="Arial" w:hAnsi="Arial" w:cs="Arial"/>
          <w:color w:val="000000" w:themeColor="text1"/>
          <w:sz w:val="22"/>
          <w:szCs w:val="22"/>
        </w:rPr>
        <w:t>mortality</w:t>
      </w:r>
      <w:r w:rsidR="00B93DAC" w:rsidRPr="00653419">
        <w:rPr>
          <w:rFonts w:ascii="Arial" w:hAnsi="Arial" w:cs="Arial"/>
          <w:color w:val="000000" w:themeColor="text1"/>
          <w:sz w:val="22"/>
          <w:szCs w:val="22"/>
        </w:rPr>
        <w:t xml:space="preserve"> for each participant from intensive </w:t>
      </w:r>
      <w:r w:rsidR="005B5147" w:rsidRPr="00653419">
        <w:rPr>
          <w:rFonts w:ascii="Arial" w:hAnsi="Arial" w:cs="Arial"/>
          <w:color w:val="000000" w:themeColor="text1"/>
          <w:sz w:val="22"/>
          <w:szCs w:val="22"/>
        </w:rPr>
        <w:t>glycemic control</w:t>
      </w:r>
      <w:r w:rsidR="002D6F96" w:rsidRPr="00653419">
        <w:rPr>
          <w:rFonts w:ascii="Arial" w:hAnsi="Arial" w:cs="Arial"/>
          <w:color w:val="000000" w:themeColor="text1"/>
          <w:sz w:val="22"/>
          <w:szCs w:val="22"/>
        </w:rPr>
        <w:t xml:space="preserve"> over 7 years</w:t>
      </w:r>
      <w:r w:rsidR="00B93DAC" w:rsidRPr="00653419">
        <w:rPr>
          <w:rFonts w:ascii="Arial" w:hAnsi="Arial" w:cs="Arial"/>
          <w:color w:val="000000" w:themeColor="text1"/>
          <w:sz w:val="22"/>
          <w:szCs w:val="22"/>
        </w:rPr>
        <w:t>.</w:t>
      </w:r>
      <w:r w:rsidR="00CA23C7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767B" w:rsidRPr="00653419">
        <w:rPr>
          <w:rFonts w:ascii="Arial" w:hAnsi="Arial" w:cs="Arial"/>
          <w:color w:val="000000" w:themeColor="text1"/>
          <w:sz w:val="22"/>
          <w:szCs w:val="22"/>
        </w:rPr>
        <w:t>M</w:t>
      </w:r>
      <w:r w:rsidR="00445E13" w:rsidRPr="00653419">
        <w:rPr>
          <w:rFonts w:ascii="Arial" w:hAnsi="Arial" w:cs="Arial"/>
          <w:color w:val="000000" w:themeColor="text1"/>
          <w:sz w:val="22"/>
          <w:szCs w:val="22"/>
        </w:rPr>
        <w:t>odel performance</w:t>
      </w:r>
      <w:r w:rsidR="00C7296A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724B" w:rsidRPr="00653419">
        <w:rPr>
          <w:rFonts w:ascii="Arial" w:hAnsi="Arial" w:cs="Arial"/>
          <w:color w:val="000000" w:themeColor="text1"/>
          <w:sz w:val="22"/>
          <w:szCs w:val="22"/>
        </w:rPr>
        <w:t xml:space="preserve">was assessed </w:t>
      </w:r>
      <w:r w:rsidR="00C7296A" w:rsidRPr="00653419">
        <w:rPr>
          <w:rFonts w:ascii="Arial" w:hAnsi="Arial" w:cs="Arial"/>
          <w:color w:val="000000" w:themeColor="text1"/>
          <w:sz w:val="22"/>
          <w:szCs w:val="22"/>
        </w:rPr>
        <w:t>by calculating discrimination and calibration.</w:t>
      </w:r>
    </w:p>
    <w:p w14:paraId="0379860B" w14:textId="77777777" w:rsidR="00E40EA3" w:rsidRPr="00653419" w:rsidRDefault="00E40EA3" w:rsidP="009D0A9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F745204" w14:textId="40FD2963" w:rsidR="00E63122" w:rsidRPr="00653419" w:rsidRDefault="004848DD" w:rsidP="009D0A94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53419">
        <w:rPr>
          <w:rFonts w:ascii="Arial" w:hAnsi="Arial" w:cs="Arial"/>
          <w:b/>
          <w:bCs/>
          <w:color w:val="000000" w:themeColor="text1"/>
          <w:sz w:val="22"/>
          <w:szCs w:val="22"/>
        </w:rPr>
        <w:t>Results:</w:t>
      </w:r>
      <w:r w:rsidR="009B5173" w:rsidRPr="006534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207DD" w:rsidRPr="00653419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F57059" w:rsidRPr="00653419">
        <w:rPr>
          <w:rFonts w:ascii="Arial" w:hAnsi="Arial" w:cs="Arial"/>
          <w:color w:val="000000" w:themeColor="text1"/>
          <w:sz w:val="22"/>
          <w:szCs w:val="22"/>
        </w:rPr>
        <w:t>selected</w:t>
      </w:r>
      <w:r w:rsidR="00112652" w:rsidRPr="00653419">
        <w:rPr>
          <w:rFonts w:ascii="Arial" w:hAnsi="Arial" w:cs="Arial"/>
          <w:color w:val="000000" w:themeColor="text1"/>
          <w:sz w:val="22"/>
          <w:szCs w:val="22"/>
        </w:rPr>
        <w:t xml:space="preserve"> models for CAD and </w:t>
      </w:r>
      <w:r w:rsidR="00B8336D" w:rsidRPr="00653419">
        <w:rPr>
          <w:rFonts w:ascii="Arial" w:hAnsi="Arial" w:cs="Arial"/>
          <w:color w:val="000000" w:themeColor="text1"/>
          <w:sz w:val="22"/>
          <w:szCs w:val="22"/>
        </w:rPr>
        <w:t>total</w:t>
      </w:r>
      <w:r w:rsidR="00112652" w:rsidRPr="00653419">
        <w:rPr>
          <w:rFonts w:ascii="Arial" w:hAnsi="Arial" w:cs="Arial"/>
          <w:color w:val="000000" w:themeColor="text1"/>
          <w:sz w:val="22"/>
          <w:szCs w:val="22"/>
        </w:rPr>
        <w:t xml:space="preserve"> mortality included </w:t>
      </w:r>
      <w:r w:rsidR="009575DC" w:rsidRPr="00653419">
        <w:rPr>
          <w:rFonts w:ascii="Arial" w:hAnsi="Arial" w:cs="Arial"/>
          <w:color w:val="000000" w:themeColor="text1"/>
          <w:sz w:val="22"/>
          <w:szCs w:val="22"/>
        </w:rPr>
        <w:t>demographic characteristics, clinical variables, comorbidities, medications, and biomarkers.</w:t>
      </w:r>
      <w:r w:rsidR="00EE25E0" w:rsidRPr="00653419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="00D75AF4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7059" w:rsidRPr="00653419">
        <w:rPr>
          <w:rFonts w:ascii="Arial" w:hAnsi="Arial" w:cs="Arial"/>
          <w:color w:val="000000" w:themeColor="text1"/>
          <w:sz w:val="22"/>
          <w:szCs w:val="22"/>
        </w:rPr>
        <w:t>selected</w:t>
      </w:r>
      <w:r w:rsidR="00EE25E0" w:rsidRPr="00653419">
        <w:rPr>
          <w:rFonts w:ascii="Arial" w:hAnsi="Arial" w:cs="Arial"/>
          <w:color w:val="000000" w:themeColor="text1"/>
          <w:sz w:val="22"/>
          <w:szCs w:val="22"/>
        </w:rPr>
        <w:t xml:space="preserve"> model for </w:t>
      </w:r>
      <w:r w:rsidR="003D2B01" w:rsidRPr="00653419">
        <w:rPr>
          <w:rFonts w:ascii="Arial" w:hAnsi="Arial" w:cs="Arial"/>
          <w:color w:val="000000" w:themeColor="text1"/>
          <w:sz w:val="22"/>
          <w:szCs w:val="22"/>
        </w:rPr>
        <w:t>total mortality</w:t>
      </w:r>
      <w:r w:rsidR="00EE25E0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115E" w:rsidRPr="00653419">
        <w:rPr>
          <w:rFonts w:ascii="Arial" w:hAnsi="Arial" w:cs="Arial"/>
          <w:color w:val="000000" w:themeColor="text1"/>
          <w:sz w:val="22"/>
          <w:szCs w:val="22"/>
        </w:rPr>
        <w:t xml:space="preserve">included an interaction term </w:t>
      </w:r>
      <w:r w:rsidR="00D671DE" w:rsidRPr="00653419">
        <w:rPr>
          <w:rFonts w:ascii="Arial" w:hAnsi="Arial" w:cs="Arial"/>
          <w:color w:val="000000" w:themeColor="text1"/>
          <w:sz w:val="22"/>
          <w:szCs w:val="22"/>
        </w:rPr>
        <w:t xml:space="preserve">between Hp phenotype and </w:t>
      </w:r>
      <w:r w:rsidR="007A1322" w:rsidRPr="00653419">
        <w:rPr>
          <w:rFonts w:ascii="Arial" w:hAnsi="Arial" w:cs="Arial"/>
          <w:color w:val="000000" w:themeColor="text1"/>
          <w:sz w:val="22"/>
          <w:szCs w:val="22"/>
        </w:rPr>
        <w:t>treatment arm (</w:t>
      </w:r>
      <w:r w:rsidR="00475FF2" w:rsidRPr="00653419">
        <w:rPr>
          <w:rFonts w:ascii="Arial" w:hAnsi="Arial" w:cs="Arial"/>
          <w:color w:val="000000" w:themeColor="text1"/>
          <w:sz w:val="22"/>
          <w:szCs w:val="22"/>
        </w:rPr>
        <w:t>intensive or standard glycemic control), suggesting possible heterogen</w:t>
      </w:r>
      <w:r w:rsidR="00037CFF" w:rsidRPr="00653419">
        <w:rPr>
          <w:rFonts w:ascii="Arial" w:hAnsi="Arial" w:cs="Arial"/>
          <w:color w:val="000000" w:themeColor="text1"/>
          <w:sz w:val="22"/>
          <w:szCs w:val="22"/>
        </w:rPr>
        <w:t>eous treatment effects.</w:t>
      </w:r>
      <w:r w:rsidR="00900DE7" w:rsidRPr="00653419">
        <w:rPr>
          <w:rFonts w:ascii="Arial" w:hAnsi="Arial" w:cs="Arial"/>
          <w:color w:val="000000" w:themeColor="text1"/>
          <w:sz w:val="22"/>
          <w:szCs w:val="22"/>
        </w:rPr>
        <w:t xml:space="preserve"> Both models </w:t>
      </w:r>
      <w:r w:rsidR="00862390" w:rsidRPr="00653419">
        <w:rPr>
          <w:rFonts w:ascii="Arial" w:hAnsi="Arial" w:cs="Arial"/>
          <w:color w:val="000000" w:themeColor="text1"/>
          <w:sz w:val="22"/>
          <w:szCs w:val="22"/>
        </w:rPr>
        <w:t>showed acceptable discrimination (Harrell’s C-index</w:t>
      </w:r>
      <w:r w:rsidR="00564F6D" w:rsidRPr="00653419">
        <w:rPr>
          <w:rFonts w:ascii="Arial" w:hAnsi="Arial" w:cs="Arial"/>
          <w:color w:val="000000" w:themeColor="text1"/>
          <w:sz w:val="22"/>
          <w:szCs w:val="22"/>
        </w:rPr>
        <w:t>: CAD</w:t>
      </w:r>
      <w:r w:rsidR="00862390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4F6D" w:rsidRPr="00653419">
        <w:rPr>
          <w:rFonts w:ascii="Arial" w:hAnsi="Arial" w:cs="Arial"/>
          <w:color w:val="000000" w:themeColor="text1"/>
          <w:sz w:val="22"/>
          <w:szCs w:val="22"/>
        </w:rPr>
        <w:t>0.70</w:t>
      </w:r>
      <w:r w:rsidR="005A5122" w:rsidRPr="00653419">
        <w:rPr>
          <w:rFonts w:ascii="Arial" w:hAnsi="Arial" w:cs="Arial"/>
          <w:color w:val="000000" w:themeColor="text1"/>
          <w:sz w:val="22"/>
          <w:szCs w:val="22"/>
        </w:rPr>
        <w:t>4</w:t>
      </w:r>
      <w:r w:rsidR="008B67FB" w:rsidRPr="00653419">
        <w:rPr>
          <w:rFonts w:ascii="Arial" w:hAnsi="Arial" w:cs="Arial"/>
          <w:color w:val="000000" w:themeColor="text1"/>
          <w:sz w:val="22"/>
          <w:szCs w:val="22"/>
        </w:rPr>
        <w:t>;</w:t>
      </w:r>
      <w:r w:rsidR="00564F6D" w:rsidRPr="00653419">
        <w:rPr>
          <w:rFonts w:ascii="Arial" w:hAnsi="Arial" w:cs="Arial"/>
          <w:color w:val="000000" w:themeColor="text1"/>
          <w:sz w:val="22"/>
          <w:szCs w:val="22"/>
        </w:rPr>
        <w:t xml:space="preserve"> total mortality</w:t>
      </w:r>
      <w:r w:rsidR="00BD303B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4F6D" w:rsidRPr="00653419">
        <w:rPr>
          <w:rFonts w:ascii="Arial" w:hAnsi="Arial" w:cs="Arial"/>
          <w:color w:val="000000" w:themeColor="text1"/>
          <w:sz w:val="22"/>
          <w:szCs w:val="22"/>
        </w:rPr>
        <w:t>0.72</w:t>
      </w:r>
      <w:r w:rsidR="005E2A18" w:rsidRPr="00653419">
        <w:rPr>
          <w:rFonts w:ascii="Arial" w:hAnsi="Arial" w:cs="Arial"/>
          <w:color w:val="000000" w:themeColor="text1"/>
          <w:sz w:val="22"/>
          <w:szCs w:val="22"/>
        </w:rPr>
        <w:t>0</w:t>
      </w:r>
      <w:r w:rsidR="00564F6D" w:rsidRPr="00653419">
        <w:rPr>
          <w:rFonts w:ascii="Arial" w:hAnsi="Arial" w:cs="Arial"/>
          <w:color w:val="000000" w:themeColor="text1"/>
          <w:sz w:val="22"/>
          <w:szCs w:val="22"/>
        </w:rPr>
        <w:t>)</w:t>
      </w:r>
      <w:r w:rsidR="00C55AAB" w:rsidRPr="00653419">
        <w:rPr>
          <w:rFonts w:ascii="Arial" w:hAnsi="Arial" w:cs="Arial"/>
          <w:color w:val="000000" w:themeColor="text1"/>
          <w:sz w:val="22"/>
          <w:szCs w:val="22"/>
        </w:rPr>
        <w:t xml:space="preserve"> and good calibration during internal validatio</w:t>
      </w:r>
      <w:r w:rsidR="00F00E51" w:rsidRPr="00653419">
        <w:rPr>
          <w:rFonts w:ascii="Arial" w:hAnsi="Arial" w:cs="Arial"/>
          <w:color w:val="000000" w:themeColor="text1"/>
          <w:sz w:val="22"/>
          <w:szCs w:val="22"/>
        </w:rPr>
        <w:t>n (</w:t>
      </w:r>
      <w:r w:rsidR="00DC0C1F" w:rsidRPr="00653419">
        <w:rPr>
          <w:rFonts w:ascii="Arial" w:hAnsi="Arial" w:cs="Arial"/>
          <w:color w:val="000000" w:themeColor="text1"/>
          <w:sz w:val="22"/>
          <w:szCs w:val="22"/>
        </w:rPr>
        <w:t xml:space="preserve">Brier score: CAD </w:t>
      </w:r>
      <w:r w:rsidR="008B67FB" w:rsidRPr="00653419">
        <w:rPr>
          <w:rFonts w:ascii="Arial" w:hAnsi="Arial" w:cs="Arial"/>
          <w:color w:val="000000" w:themeColor="text1"/>
          <w:sz w:val="22"/>
          <w:szCs w:val="22"/>
        </w:rPr>
        <w:t>0.0</w:t>
      </w:r>
      <w:r w:rsidR="005E2A18" w:rsidRPr="00653419">
        <w:rPr>
          <w:rFonts w:ascii="Arial" w:hAnsi="Arial" w:cs="Arial"/>
          <w:color w:val="000000" w:themeColor="text1"/>
          <w:sz w:val="22"/>
          <w:szCs w:val="22"/>
        </w:rPr>
        <w:t>88</w:t>
      </w:r>
      <w:r w:rsidR="008B67FB" w:rsidRPr="0065341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A5696" w:rsidRPr="00653419">
        <w:rPr>
          <w:rFonts w:ascii="Arial" w:hAnsi="Arial" w:cs="Arial"/>
          <w:color w:val="000000" w:themeColor="text1"/>
          <w:sz w:val="22"/>
          <w:szCs w:val="22"/>
        </w:rPr>
        <w:t xml:space="preserve">95% confidence interval (CI) </w:t>
      </w:r>
      <w:r w:rsidR="008B67FB" w:rsidRPr="00653419">
        <w:rPr>
          <w:rFonts w:ascii="Arial" w:hAnsi="Arial" w:cs="Arial"/>
          <w:color w:val="000000" w:themeColor="text1"/>
          <w:sz w:val="22"/>
          <w:szCs w:val="22"/>
        </w:rPr>
        <w:t>0.08</w:t>
      </w:r>
      <w:r w:rsidR="006A6914" w:rsidRPr="00653419">
        <w:rPr>
          <w:rFonts w:ascii="Arial" w:hAnsi="Arial" w:cs="Arial"/>
          <w:color w:val="000000" w:themeColor="text1"/>
          <w:sz w:val="22"/>
          <w:szCs w:val="22"/>
        </w:rPr>
        <w:t>1</w:t>
      </w:r>
      <w:r w:rsidR="008B67FB" w:rsidRPr="00653419">
        <w:rPr>
          <w:rFonts w:ascii="Arial" w:hAnsi="Arial" w:cs="Arial"/>
          <w:color w:val="000000" w:themeColor="text1"/>
          <w:sz w:val="22"/>
          <w:szCs w:val="22"/>
        </w:rPr>
        <w:t>-</w:t>
      </w:r>
      <w:r w:rsidR="009A5696" w:rsidRPr="00653419">
        <w:rPr>
          <w:rFonts w:ascii="Arial" w:hAnsi="Arial" w:cs="Arial"/>
          <w:color w:val="000000" w:themeColor="text1"/>
          <w:sz w:val="22"/>
          <w:szCs w:val="22"/>
        </w:rPr>
        <w:t>0.</w:t>
      </w:r>
      <w:r w:rsidR="006A6914" w:rsidRPr="00653419">
        <w:rPr>
          <w:rFonts w:ascii="Arial" w:hAnsi="Arial" w:cs="Arial"/>
          <w:color w:val="000000" w:themeColor="text1"/>
          <w:sz w:val="22"/>
          <w:szCs w:val="22"/>
        </w:rPr>
        <w:t>095</w:t>
      </w:r>
      <w:r w:rsidR="009A5696" w:rsidRPr="00653419">
        <w:rPr>
          <w:rFonts w:ascii="Arial" w:hAnsi="Arial" w:cs="Arial"/>
          <w:color w:val="000000" w:themeColor="text1"/>
          <w:sz w:val="22"/>
          <w:szCs w:val="22"/>
        </w:rPr>
        <w:t xml:space="preserve">; total mortality </w:t>
      </w:r>
      <w:r w:rsidR="00D7236B" w:rsidRPr="00653419">
        <w:rPr>
          <w:rFonts w:ascii="Arial" w:hAnsi="Arial" w:cs="Arial"/>
          <w:color w:val="000000" w:themeColor="text1"/>
          <w:sz w:val="22"/>
          <w:szCs w:val="22"/>
        </w:rPr>
        <w:t>0.</w:t>
      </w:r>
      <w:r w:rsidR="006A6914" w:rsidRPr="00653419">
        <w:rPr>
          <w:rFonts w:ascii="Arial" w:hAnsi="Arial" w:cs="Arial"/>
          <w:color w:val="000000" w:themeColor="text1"/>
          <w:sz w:val="22"/>
          <w:szCs w:val="22"/>
        </w:rPr>
        <w:t>057</w:t>
      </w:r>
      <w:r w:rsidR="002521AB" w:rsidRPr="00653419">
        <w:rPr>
          <w:rFonts w:ascii="Arial" w:hAnsi="Arial" w:cs="Arial"/>
          <w:color w:val="000000" w:themeColor="text1"/>
          <w:sz w:val="22"/>
          <w:szCs w:val="22"/>
        </w:rPr>
        <w:t>, 95% CI 0.05</w:t>
      </w:r>
      <w:r w:rsidR="00555354" w:rsidRPr="00653419">
        <w:rPr>
          <w:rFonts w:ascii="Arial" w:hAnsi="Arial" w:cs="Arial"/>
          <w:color w:val="000000" w:themeColor="text1"/>
          <w:sz w:val="22"/>
          <w:szCs w:val="22"/>
        </w:rPr>
        <w:t>1</w:t>
      </w:r>
      <w:r w:rsidR="002521AB" w:rsidRPr="00653419">
        <w:rPr>
          <w:rFonts w:ascii="Arial" w:hAnsi="Arial" w:cs="Arial"/>
          <w:color w:val="000000" w:themeColor="text1"/>
          <w:sz w:val="22"/>
          <w:szCs w:val="22"/>
        </w:rPr>
        <w:t>-0.06</w:t>
      </w:r>
      <w:r w:rsidR="00555354" w:rsidRPr="00653419">
        <w:rPr>
          <w:rFonts w:ascii="Arial" w:hAnsi="Arial" w:cs="Arial"/>
          <w:color w:val="000000" w:themeColor="text1"/>
          <w:sz w:val="22"/>
          <w:szCs w:val="22"/>
        </w:rPr>
        <w:t>3</w:t>
      </w:r>
      <w:r w:rsidR="002521AB" w:rsidRPr="00653419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B4173E8" w14:textId="77777777" w:rsidR="002206FF" w:rsidRPr="00653419" w:rsidRDefault="002206FF" w:rsidP="009D0A9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F6EE02C" w14:textId="15F55CB3" w:rsidR="004848DD" w:rsidRPr="00653419" w:rsidRDefault="004848DD" w:rsidP="009D0A94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53419">
        <w:rPr>
          <w:rFonts w:ascii="Arial" w:hAnsi="Arial" w:cs="Arial"/>
          <w:b/>
          <w:bCs/>
          <w:color w:val="000000" w:themeColor="text1"/>
          <w:sz w:val="22"/>
          <w:szCs w:val="22"/>
        </w:rPr>
        <w:t>Conclusion:</w:t>
      </w:r>
      <w:r w:rsidR="00CD7842" w:rsidRPr="006534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5532E" w:rsidRPr="00653419">
        <w:rPr>
          <w:rFonts w:ascii="Arial" w:hAnsi="Arial" w:cs="Arial"/>
          <w:color w:val="000000" w:themeColor="text1"/>
          <w:sz w:val="22"/>
          <w:szCs w:val="22"/>
        </w:rPr>
        <w:t>Hp phenotype may contribute to score predictability for harm from intensive glycemic control</w:t>
      </w:r>
      <w:r w:rsidR="00FF2D68" w:rsidRPr="00653419">
        <w:rPr>
          <w:rFonts w:ascii="Arial" w:hAnsi="Arial" w:cs="Arial"/>
          <w:color w:val="000000" w:themeColor="text1"/>
          <w:sz w:val="22"/>
          <w:szCs w:val="22"/>
        </w:rPr>
        <w:t>, but not benefit</w:t>
      </w:r>
      <w:r w:rsidR="00D5532E" w:rsidRPr="0065341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D7842" w:rsidRPr="00653419">
        <w:rPr>
          <w:rFonts w:ascii="Arial" w:hAnsi="Arial" w:cs="Arial"/>
          <w:color w:val="000000" w:themeColor="text1"/>
          <w:sz w:val="22"/>
          <w:szCs w:val="22"/>
        </w:rPr>
        <w:t xml:space="preserve">The models </w:t>
      </w:r>
      <w:r w:rsidR="002C5377" w:rsidRPr="00653419">
        <w:rPr>
          <w:rFonts w:ascii="Arial" w:hAnsi="Arial" w:cs="Arial"/>
          <w:color w:val="000000" w:themeColor="text1"/>
          <w:sz w:val="22"/>
          <w:szCs w:val="22"/>
        </w:rPr>
        <w:t>we developed</w:t>
      </w:r>
      <w:r w:rsidR="00BE181D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0B7A" w:rsidRPr="00653419">
        <w:rPr>
          <w:rFonts w:ascii="Arial" w:hAnsi="Arial" w:cs="Arial"/>
          <w:color w:val="000000" w:themeColor="text1"/>
          <w:sz w:val="22"/>
          <w:szCs w:val="22"/>
        </w:rPr>
        <w:t xml:space="preserve">could potentially </w:t>
      </w:r>
      <w:r w:rsidR="00A651B6">
        <w:rPr>
          <w:rFonts w:ascii="Arial" w:hAnsi="Arial" w:cs="Arial"/>
          <w:color w:val="000000" w:themeColor="text1"/>
          <w:sz w:val="22"/>
          <w:szCs w:val="22"/>
        </w:rPr>
        <w:t xml:space="preserve">help </w:t>
      </w:r>
      <w:r w:rsidR="009D24C5">
        <w:rPr>
          <w:rFonts w:ascii="Arial" w:hAnsi="Arial" w:cs="Arial"/>
          <w:color w:val="000000" w:themeColor="text1"/>
          <w:sz w:val="22"/>
          <w:szCs w:val="22"/>
        </w:rPr>
        <w:t>guide</w:t>
      </w:r>
      <w:r w:rsidR="00235D14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378D" w:rsidRPr="00653419">
        <w:rPr>
          <w:rFonts w:ascii="Arial" w:hAnsi="Arial" w:cs="Arial"/>
          <w:color w:val="000000" w:themeColor="text1"/>
          <w:sz w:val="22"/>
          <w:szCs w:val="22"/>
        </w:rPr>
        <w:t xml:space="preserve">treatment decisions regarding </w:t>
      </w:r>
      <w:r w:rsidR="00235D14" w:rsidRPr="00653419">
        <w:rPr>
          <w:rFonts w:ascii="Arial" w:hAnsi="Arial" w:cs="Arial"/>
          <w:color w:val="000000" w:themeColor="text1"/>
          <w:sz w:val="22"/>
          <w:szCs w:val="22"/>
        </w:rPr>
        <w:t>the intensity of glycemic control</w:t>
      </w:r>
      <w:r w:rsidR="00CE0BE8" w:rsidRPr="006534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229D" w:rsidRPr="00653419">
        <w:rPr>
          <w:rFonts w:ascii="Arial" w:hAnsi="Arial" w:cs="Arial"/>
          <w:color w:val="000000" w:themeColor="text1"/>
          <w:sz w:val="22"/>
          <w:szCs w:val="22"/>
        </w:rPr>
        <w:t>for</w:t>
      </w:r>
      <w:r w:rsidR="00034D32" w:rsidRPr="00653419">
        <w:rPr>
          <w:rFonts w:ascii="Arial" w:hAnsi="Arial" w:cs="Arial"/>
          <w:color w:val="000000" w:themeColor="text1"/>
          <w:sz w:val="22"/>
          <w:szCs w:val="22"/>
        </w:rPr>
        <w:t xml:space="preserve"> individuals</w:t>
      </w:r>
      <w:r w:rsidR="007C4714" w:rsidRPr="00653419">
        <w:rPr>
          <w:rFonts w:ascii="Arial" w:hAnsi="Arial" w:cs="Arial"/>
          <w:color w:val="000000" w:themeColor="text1"/>
          <w:sz w:val="22"/>
          <w:szCs w:val="22"/>
        </w:rPr>
        <w:t xml:space="preserve"> with T2DM</w:t>
      </w:r>
      <w:r w:rsidR="00433707" w:rsidRPr="0065341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B7359B2" w14:textId="4E89368D" w:rsidR="0017041B" w:rsidRDefault="0017041B" w:rsidP="002F06E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79090F" w14:textId="76F64C15" w:rsidR="00C52BA9" w:rsidRDefault="00C52BA9" w:rsidP="002F06E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C110CD" w14:textId="77777777" w:rsidR="002F04A1" w:rsidRDefault="002F04A1" w:rsidP="002F06E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D5784BA" w14:textId="77777777" w:rsidR="002F04A1" w:rsidRDefault="002F04A1" w:rsidP="002F06E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8DAFDFC" w14:textId="77777777" w:rsidR="00FD60D3" w:rsidRDefault="00FD60D3" w:rsidP="002F06E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C9C513" w14:textId="495A4D57" w:rsidR="00877399" w:rsidRPr="00877399" w:rsidRDefault="00877399" w:rsidP="00877399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877399" w:rsidRPr="008773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64D4" w14:textId="77777777" w:rsidR="00D54D9B" w:rsidRDefault="00D54D9B" w:rsidP="00E500D3">
      <w:pPr>
        <w:spacing w:after="0" w:line="240" w:lineRule="auto"/>
      </w:pPr>
      <w:r>
        <w:separator/>
      </w:r>
    </w:p>
  </w:endnote>
  <w:endnote w:type="continuationSeparator" w:id="0">
    <w:p w14:paraId="1EAFA00A" w14:textId="77777777" w:rsidR="00D54D9B" w:rsidRDefault="00D54D9B" w:rsidP="00E500D3">
      <w:pPr>
        <w:spacing w:after="0" w:line="240" w:lineRule="auto"/>
      </w:pPr>
      <w:r>
        <w:continuationSeparator/>
      </w:r>
    </w:p>
  </w:endnote>
  <w:endnote w:type="continuationNotice" w:id="1">
    <w:p w14:paraId="30B57275" w14:textId="77777777" w:rsidR="00D54D9B" w:rsidRDefault="00D54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6562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0000" w:themeColor="text1"/>
      </w:rPr>
    </w:sdtEndPr>
    <w:sdtContent>
      <w:p w14:paraId="65ED73DF" w14:textId="7A0686F7" w:rsidR="00E500D3" w:rsidRPr="00653419" w:rsidRDefault="00E500D3">
        <w:pPr>
          <w:pStyle w:val="Footer"/>
          <w:jc w:val="right"/>
          <w:rPr>
            <w:rFonts w:ascii="Arial" w:hAnsi="Arial" w:cs="Arial"/>
            <w:color w:val="000000" w:themeColor="text1"/>
          </w:rPr>
        </w:pPr>
        <w:r w:rsidRPr="00653419">
          <w:rPr>
            <w:rFonts w:ascii="Arial" w:hAnsi="Arial" w:cs="Arial"/>
            <w:color w:val="000000" w:themeColor="text1"/>
          </w:rPr>
          <w:fldChar w:fldCharType="begin"/>
        </w:r>
        <w:r w:rsidRPr="00653419">
          <w:rPr>
            <w:rFonts w:ascii="Arial" w:hAnsi="Arial" w:cs="Arial"/>
            <w:color w:val="000000" w:themeColor="text1"/>
          </w:rPr>
          <w:instrText xml:space="preserve"> PAGE   \* MERGEFORMAT </w:instrText>
        </w:r>
        <w:r w:rsidRPr="00653419">
          <w:rPr>
            <w:rFonts w:ascii="Arial" w:hAnsi="Arial" w:cs="Arial"/>
            <w:color w:val="000000" w:themeColor="text1"/>
          </w:rPr>
          <w:fldChar w:fldCharType="separate"/>
        </w:r>
        <w:r w:rsidRPr="00653419">
          <w:rPr>
            <w:rFonts w:ascii="Arial" w:hAnsi="Arial" w:cs="Arial"/>
            <w:noProof/>
            <w:color w:val="000000" w:themeColor="text1"/>
          </w:rPr>
          <w:t>2</w:t>
        </w:r>
        <w:r w:rsidRPr="00653419">
          <w:rPr>
            <w:rFonts w:ascii="Arial" w:hAnsi="Arial" w:cs="Arial"/>
            <w:noProof/>
            <w:color w:val="000000" w:themeColor="text1"/>
          </w:rPr>
          <w:fldChar w:fldCharType="end"/>
        </w:r>
      </w:p>
    </w:sdtContent>
  </w:sdt>
  <w:p w14:paraId="003DF243" w14:textId="77777777" w:rsidR="00E500D3" w:rsidRDefault="00E50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1782" w14:textId="77777777" w:rsidR="00D54D9B" w:rsidRDefault="00D54D9B" w:rsidP="00E500D3">
      <w:pPr>
        <w:spacing w:after="0" w:line="240" w:lineRule="auto"/>
      </w:pPr>
      <w:r>
        <w:separator/>
      </w:r>
    </w:p>
  </w:footnote>
  <w:footnote w:type="continuationSeparator" w:id="0">
    <w:p w14:paraId="3D647B8F" w14:textId="77777777" w:rsidR="00D54D9B" w:rsidRDefault="00D54D9B" w:rsidP="00E500D3">
      <w:pPr>
        <w:spacing w:after="0" w:line="240" w:lineRule="auto"/>
      </w:pPr>
      <w:r>
        <w:continuationSeparator/>
      </w:r>
    </w:p>
  </w:footnote>
  <w:footnote w:type="continuationNotice" w:id="1">
    <w:p w14:paraId="3460DA9E" w14:textId="77777777" w:rsidR="00D54D9B" w:rsidRDefault="00D54D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763F" w14:textId="1A56F914" w:rsidR="00F3252B" w:rsidRPr="002F1EAF" w:rsidRDefault="00F3252B" w:rsidP="002F1EAF">
    <w:pPr>
      <w:pStyle w:val="Header"/>
      <w:tabs>
        <w:tab w:val="left" w:pos="8340"/>
      </w:tabs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12B60"/>
    <w:multiLevelType w:val="hybridMultilevel"/>
    <w:tmpl w:val="858A6C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976FB"/>
    <w:multiLevelType w:val="hybridMultilevel"/>
    <w:tmpl w:val="F91EA8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00764">
    <w:abstractNumId w:val="1"/>
  </w:num>
  <w:num w:numId="2" w16cid:durableId="160395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311B90"/>
    <w:rsid w:val="00000A8D"/>
    <w:rsid w:val="00003633"/>
    <w:rsid w:val="00006B09"/>
    <w:rsid w:val="00007094"/>
    <w:rsid w:val="00010456"/>
    <w:rsid w:val="000164A2"/>
    <w:rsid w:val="000252F3"/>
    <w:rsid w:val="00034D32"/>
    <w:rsid w:val="000351A3"/>
    <w:rsid w:val="00037CFF"/>
    <w:rsid w:val="0004009E"/>
    <w:rsid w:val="000578A4"/>
    <w:rsid w:val="0008737F"/>
    <w:rsid w:val="000B4F53"/>
    <w:rsid w:val="000C0354"/>
    <w:rsid w:val="000D6C41"/>
    <w:rsid w:val="000E1023"/>
    <w:rsid w:val="000F552E"/>
    <w:rsid w:val="00104FC1"/>
    <w:rsid w:val="001059FA"/>
    <w:rsid w:val="00112652"/>
    <w:rsid w:val="00116E65"/>
    <w:rsid w:val="001308CB"/>
    <w:rsid w:val="00133F04"/>
    <w:rsid w:val="0014173D"/>
    <w:rsid w:val="001472FB"/>
    <w:rsid w:val="00157402"/>
    <w:rsid w:val="00161062"/>
    <w:rsid w:val="0017041B"/>
    <w:rsid w:val="0017182D"/>
    <w:rsid w:val="00173FF7"/>
    <w:rsid w:val="00175DDC"/>
    <w:rsid w:val="00176124"/>
    <w:rsid w:val="00185221"/>
    <w:rsid w:val="001949EA"/>
    <w:rsid w:val="001B0590"/>
    <w:rsid w:val="001B2148"/>
    <w:rsid w:val="001C231F"/>
    <w:rsid w:val="001C3E94"/>
    <w:rsid w:val="001D050D"/>
    <w:rsid w:val="001D2E37"/>
    <w:rsid w:val="001E075D"/>
    <w:rsid w:val="001E69C5"/>
    <w:rsid w:val="001F5D67"/>
    <w:rsid w:val="001F7D28"/>
    <w:rsid w:val="00211DAF"/>
    <w:rsid w:val="002206FF"/>
    <w:rsid w:val="002323FF"/>
    <w:rsid w:val="00235D14"/>
    <w:rsid w:val="00237B05"/>
    <w:rsid w:val="00243081"/>
    <w:rsid w:val="00246988"/>
    <w:rsid w:val="00251BF2"/>
    <w:rsid w:val="002521AB"/>
    <w:rsid w:val="00263ABD"/>
    <w:rsid w:val="00270DB8"/>
    <w:rsid w:val="002745C1"/>
    <w:rsid w:val="002A6636"/>
    <w:rsid w:val="002B2BA1"/>
    <w:rsid w:val="002C4CF6"/>
    <w:rsid w:val="002C5377"/>
    <w:rsid w:val="002D116C"/>
    <w:rsid w:val="002D6F96"/>
    <w:rsid w:val="002D74BB"/>
    <w:rsid w:val="002E4BFA"/>
    <w:rsid w:val="002F04A1"/>
    <w:rsid w:val="002F06EA"/>
    <w:rsid w:val="002F1EAF"/>
    <w:rsid w:val="0030724B"/>
    <w:rsid w:val="003130FD"/>
    <w:rsid w:val="00314D97"/>
    <w:rsid w:val="00324B24"/>
    <w:rsid w:val="0033588E"/>
    <w:rsid w:val="00356609"/>
    <w:rsid w:val="00376734"/>
    <w:rsid w:val="00376F95"/>
    <w:rsid w:val="0039378D"/>
    <w:rsid w:val="003A3CF7"/>
    <w:rsid w:val="003B1FF0"/>
    <w:rsid w:val="003C677A"/>
    <w:rsid w:val="003D2B01"/>
    <w:rsid w:val="003D4039"/>
    <w:rsid w:val="003D512C"/>
    <w:rsid w:val="003E28D4"/>
    <w:rsid w:val="003E5942"/>
    <w:rsid w:val="003E65EA"/>
    <w:rsid w:val="003F200D"/>
    <w:rsid w:val="003F69D2"/>
    <w:rsid w:val="004159A0"/>
    <w:rsid w:val="00433707"/>
    <w:rsid w:val="004375D3"/>
    <w:rsid w:val="00445E13"/>
    <w:rsid w:val="0045725C"/>
    <w:rsid w:val="004655CF"/>
    <w:rsid w:val="004756B3"/>
    <w:rsid w:val="00475FF2"/>
    <w:rsid w:val="004840A4"/>
    <w:rsid w:val="004848DD"/>
    <w:rsid w:val="0049256B"/>
    <w:rsid w:val="004960D4"/>
    <w:rsid w:val="004A4C18"/>
    <w:rsid w:val="004C0E3D"/>
    <w:rsid w:val="004C3225"/>
    <w:rsid w:val="004C3925"/>
    <w:rsid w:val="004D017D"/>
    <w:rsid w:val="004D0307"/>
    <w:rsid w:val="004D64FB"/>
    <w:rsid w:val="004E2972"/>
    <w:rsid w:val="0051115E"/>
    <w:rsid w:val="00511F40"/>
    <w:rsid w:val="00515FAD"/>
    <w:rsid w:val="005207DD"/>
    <w:rsid w:val="00521FC7"/>
    <w:rsid w:val="0053463C"/>
    <w:rsid w:val="005424DB"/>
    <w:rsid w:val="005426AC"/>
    <w:rsid w:val="00547BFC"/>
    <w:rsid w:val="00555354"/>
    <w:rsid w:val="00564F6D"/>
    <w:rsid w:val="00572B56"/>
    <w:rsid w:val="005A5122"/>
    <w:rsid w:val="005A66E4"/>
    <w:rsid w:val="005B5147"/>
    <w:rsid w:val="005C7676"/>
    <w:rsid w:val="005D7537"/>
    <w:rsid w:val="005D784C"/>
    <w:rsid w:val="005E2A18"/>
    <w:rsid w:val="005E2CD8"/>
    <w:rsid w:val="005F0BC0"/>
    <w:rsid w:val="005F7F8C"/>
    <w:rsid w:val="006013E2"/>
    <w:rsid w:val="00604D6B"/>
    <w:rsid w:val="00604F8C"/>
    <w:rsid w:val="00632495"/>
    <w:rsid w:val="00633359"/>
    <w:rsid w:val="00652299"/>
    <w:rsid w:val="00653419"/>
    <w:rsid w:val="00676C92"/>
    <w:rsid w:val="006771FC"/>
    <w:rsid w:val="00680271"/>
    <w:rsid w:val="006869A4"/>
    <w:rsid w:val="006A459C"/>
    <w:rsid w:val="006A6914"/>
    <w:rsid w:val="006B2FE5"/>
    <w:rsid w:val="006D5C62"/>
    <w:rsid w:val="006E1A60"/>
    <w:rsid w:val="006F6795"/>
    <w:rsid w:val="00721782"/>
    <w:rsid w:val="0072261B"/>
    <w:rsid w:val="0074022B"/>
    <w:rsid w:val="00747CDF"/>
    <w:rsid w:val="00760890"/>
    <w:rsid w:val="007724F4"/>
    <w:rsid w:val="0077632C"/>
    <w:rsid w:val="00785DB9"/>
    <w:rsid w:val="007A1322"/>
    <w:rsid w:val="007A1487"/>
    <w:rsid w:val="007B1E45"/>
    <w:rsid w:val="007B46D5"/>
    <w:rsid w:val="007C1E70"/>
    <w:rsid w:val="007C4714"/>
    <w:rsid w:val="007D40C3"/>
    <w:rsid w:val="007D5400"/>
    <w:rsid w:val="007E4321"/>
    <w:rsid w:val="007F3488"/>
    <w:rsid w:val="0081037D"/>
    <w:rsid w:val="00811CDC"/>
    <w:rsid w:val="00811E0E"/>
    <w:rsid w:val="00815A10"/>
    <w:rsid w:val="00822697"/>
    <w:rsid w:val="0082369D"/>
    <w:rsid w:val="008320AF"/>
    <w:rsid w:val="00835F7D"/>
    <w:rsid w:val="0083649E"/>
    <w:rsid w:val="00846360"/>
    <w:rsid w:val="00862390"/>
    <w:rsid w:val="00874166"/>
    <w:rsid w:val="00877399"/>
    <w:rsid w:val="00890C82"/>
    <w:rsid w:val="00893548"/>
    <w:rsid w:val="008A229D"/>
    <w:rsid w:val="008B67FB"/>
    <w:rsid w:val="008D1A18"/>
    <w:rsid w:val="008D2C43"/>
    <w:rsid w:val="008E2DBF"/>
    <w:rsid w:val="008E767B"/>
    <w:rsid w:val="008F3271"/>
    <w:rsid w:val="00900DE7"/>
    <w:rsid w:val="0090132E"/>
    <w:rsid w:val="00902A05"/>
    <w:rsid w:val="0091031F"/>
    <w:rsid w:val="00911E2E"/>
    <w:rsid w:val="00912393"/>
    <w:rsid w:val="00932EA2"/>
    <w:rsid w:val="00933D1C"/>
    <w:rsid w:val="0093752F"/>
    <w:rsid w:val="009432D9"/>
    <w:rsid w:val="00954EBD"/>
    <w:rsid w:val="009575DC"/>
    <w:rsid w:val="0095770C"/>
    <w:rsid w:val="00962F02"/>
    <w:rsid w:val="00966B62"/>
    <w:rsid w:val="00973353"/>
    <w:rsid w:val="00986A35"/>
    <w:rsid w:val="00986DA5"/>
    <w:rsid w:val="00997D29"/>
    <w:rsid w:val="009A5696"/>
    <w:rsid w:val="009A5D5C"/>
    <w:rsid w:val="009B5173"/>
    <w:rsid w:val="009C4E07"/>
    <w:rsid w:val="009C7C4E"/>
    <w:rsid w:val="009D0A94"/>
    <w:rsid w:val="009D1B44"/>
    <w:rsid w:val="009D24C5"/>
    <w:rsid w:val="009D3C69"/>
    <w:rsid w:val="009E3D65"/>
    <w:rsid w:val="00A03263"/>
    <w:rsid w:val="00A10B7A"/>
    <w:rsid w:val="00A21200"/>
    <w:rsid w:val="00A30A30"/>
    <w:rsid w:val="00A436F2"/>
    <w:rsid w:val="00A5362A"/>
    <w:rsid w:val="00A651B6"/>
    <w:rsid w:val="00A6758F"/>
    <w:rsid w:val="00A76450"/>
    <w:rsid w:val="00A77534"/>
    <w:rsid w:val="00A875E5"/>
    <w:rsid w:val="00A906D0"/>
    <w:rsid w:val="00A91BE4"/>
    <w:rsid w:val="00A94847"/>
    <w:rsid w:val="00AA7357"/>
    <w:rsid w:val="00AB26E4"/>
    <w:rsid w:val="00AC4A0A"/>
    <w:rsid w:val="00AD4C45"/>
    <w:rsid w:val="00AD6EED"/>
    <w:rsid w:val="00AE0809"/>
    <w:rsid w:val="00AF1B42"/>
    <w:rsid w:val="00AF4FAF"/>
    <w:rsid w:val="00AF7046"/>
    <w:rsid w:val="00B03544"/>
    <w:rsid w:val="00B10454"/>
    <w:rsid w:val="00B13A5F"/>
    <w:rsid w:val="00B174EE"/>
    <w:rsid w:val="00B17996"/>
    <w:rsid w:val="00B2775A"/>
    <w:rsid w:val="00B35C73"/>
    <w:rsid w:val="00B44AA3"/>
    <w:rsid w:val="00B454BB"/>
    <w:rsid w:val="00B51CC9"/>
    <w:rsid w:val="00B66172"/>
    <w:rsid w:val="00B67960"/>
    <w:rsid w:val="00B77957"/>
    <w:rsid w:val="00B8336D"/>
    <w:rsid w:val="00B91997"/>
    <w:rsid w:val="00B92A78"/>
    <w:rsid w:val="00B93DAC"/>
    <w:rsid w:val="00BA1A89"/>
    <w:rsid w:val="00BA59C6"/>
    <w:rsid w:val="00BA7737"/>
    <w:rsid w:val="00BC0534"/>
    <w:rsid w:val="00BD303B"/>
    <w:rsid w:val="00BD5012"/>
    <w:rsid w:val="00BE181D"/>
    <w:rsid w:val="00C04733"/>
    <w:rsid w:val="00C05894"/>
    <w:rsid w:val="00C124D7"/>
    <w:rsid w:val="00C271E0"/>
    <w:rsid w:val="00C3068D"/>
    <w:rsid w:val="00C33EA4"/>
    <w:rsid w:val="00C36089"/>
    <w:rsid w:val="00C36624"/>
    <w:rsid w:val="00C52BA9"/>
    <w:rsid w:val="00C55AAB"/>
    <w:rsid w:val="00C626AC"/>
    <w:rsid w:val="00C71614"/>
    <w:rsid w:val="00C7296A"/>
    <w:rsid w:val="00C772E9"/>
    <w:rsid w:val="00C819F7"/>
    <w:rsid w:val="00CA18A8"/>
    <w:rsid w:val="00CA23C7"/>
    <w:rsid w:val="00CB4518"/>
    <w:rsid w:val="00CB7DD6"/>
    <w:rsid w:val="00CD3147"/>
    <w:rsid w:val="00CD7842"/>
    <w:rsid w:val="00CE0BE8"/>
    <w:rsid w:val="00CE7E4F"/>
    <w:rsid w:val="00CF2B76"/>
    <w:rsid w:val="00CF3EAD"/>
    <w:rsid w:val="00D0065D"/>
    <w:rsid w:val="00D13E6B"/>
    <w:rsid w:val="00D2485C"/>
    <w:rsid w:val="00D33103"/>
    <w:rsid w:val="00D338EE"/>
    <w:rsid w:val="00D33982"/>
    <w:rsid w:val="00D43BB5"/>
    <w:rsid w:val="00D50481"/>
    <w:rsid w:val="00D54D9B"/>
    <w:rsid w:val="00D5532E"/>
    <w:rsid w:val="00D55E14"/>
    <w:rsid w:val="00D57B01"/>
    <w:rsid w:val="00D602FA"/>
    <w:rsid w:val="00D62E6B"/>
    <w:rsid w:val="00D671DE"/>
    <w:rsid w:val="00D7236B"/>
    <w:rsid w:val="00D75AF4"/>
    <w:rsid w:val="00D87CA0"/>
    <w:rsid w:val="00DC0C1F"/>
    <w:rsid w:val="00DD5C3C"/>
    <w:rsid w:val="00DE53D4"/>
    <w:rsid w:val="00DF24CE"/>
    <w:rsid w:val="00DF4899"/>
    <w:rsid w:val="00DF78D4"/>
    <w:rsid w:val="00E117F5"/>
    <w:rsid w:val="00E22480"/>
    <w:rsid w:val="00E22BCB"/>
    <w:rsid w:val="00E22DA0"/>
    <w:rsid w:val="00E2318D"/>
    <w:rsid w:val="00E37648"/>
    <w:rsid w:val="00E40B50"/>
    <w:rsid w:val="00E40EA3"/>
    <w:rsid w:val="00E453E8"/>
    <w:rsid w:val="00E45916"/>
    <w:rsid w:val="00E500D3"/>
    <w:rsid w:val="00E63109"/>
    <w:rsid w:val="00E63122"/>
    <w:rsid w:val="00E649F3"/>
    <w:rsid w:val="00E75AFF"/>
    <w:rsid w:val="00E76D5D"/>
    <w:rsid w:val="00E81F8A"/>
    <w:rsid w:val="00E83223"/>
    <w:rsid w:val="00E928A5"/>
    <w:rsid w:val="00EA092C"/>
    <w:rsid w:val="00EA744E"/>
    <w:rsid w:val="00EB612E"/>
    <w:rsid w:val="00EC1485"/>
    <w:rsid w:val="00EC4D92"/>
    <w:rsid w:val="00EE19E7"/>
    <w:rsid w:val="00EE25E0"/>
    <w:rsid w:val="00EE6329"/>
    <w:rsid w:val="00EF2FB1"/>
    <w:rsid w:val="00EF5390"/>
    <w:rsid w:val="00EF7F3E"/>
    <w:rsid w:val="00F00E51"/>
    <w:rsid w:val="00F028CF"/>
    <w:rsid w:val="00F077FA"/>
    <w:rsid w:val="00F12F17"/>
    <w:rsid w:val="00F248BA"/>
    <w:rsid w:val="00F3252B"/>
    <w:rsid w:val="00F4339B"/>
    <w:rsid w:val="00F54235"/>
    <w:rsid w:val="00F57059"/>
    <w:rsid w:val="00F62323"/>
    <w:rsid w:val="00F81F53"/>
    <w:rsid w:val="00F85867"/>
    <w:rsid w:val="00F91200"/>
    <w:rsid w:val="00F91847"/>
    <w:rsid w:val="00FA0920"/>
    <w:rsid w:val="00FA7202"/>
    <w:rsid w:val="00FC3F4F"/>
    <w:rsid w:val="00FD1463"/>
    <w:rsid w:val="00FD1A68"/>
    <w:rsid w:val="00FD60D3"/>
    <w:rsid w:val="00FD79AA"/>
    <w:rsid w:val="00FE3384"/>
    <w:rsid w:val="00FE63F4"/>
    <w:rsid w:val="00FF2D68"/>
    <w:rsid w:val="00FF668B"/>
    <w:rsid w:val="05F8C0C7"/>
    <w:rsid w:val="1A311B90"/>
    <w:rsid w:val="35C26353"/>
    <w:rsid w:val="3FA765AD"/>
    <w:rsid w:val="4630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1B90"/>
  <w15:chartTrackingRefBased/>
  <w15:docId w15:val="{4C76C9B9-3A30-42E9-A5DA-242FBAD8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F7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F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2299"/>
    <w:pPr>
      <w:ind w:left="720"/>
      <w:contextualSpacing/>
    </w:pPr>
  </w:style>
  <w:style w:type="paragraph" w:styleId="Revision">
    <w:name w:val="Revision"/>
    <w:hidden/>
    <w:uiPriority w:val="99"/>
    <w:semiHidden/>
    <w:rsid w:val="004C0E3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D74B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0D3"/>
  </w:style>
  <w:style w:type="paragraph" w:styleId="Footer">
    <w:name w:val="footer"/>
    <w:basedOn w:val="Normal"/>
    <w:link w:val="FooterChar"/>
    <w:uiPriority w:val="99"/>
    <w:unhideWhenUsed/>
    <w:rsid w:val="00E5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Carew</dc:creator>
  <cp:keywords/>
  <dc:description/>
  <cp:lastModifiedBy>Allie Carew</cp:lastModifiedBy>
  <cp:revision>2</cp:revision>
  <dcterms:created xsi:type="dcterms:W3CDTF">2025-05-17T12:26:00Z</dcterms:created>
  <dcterms:modified xsi:type="dcterms:W3CDTF">2025-05-17T12:26:00Z</dcterms:modified>
</cp:coreProperties>
</file>