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5F1BC7FA" w:rsidR="00C8423A" w:rsidRPr="00BC3E4F" w:rsidRDefault="000248B2" w:rsidP="00706DED">
            <w:pPr>
              <w:jc w:val="both"/>
              <w:rPr>
                <w:rFonts w:ascii="Arial" w:hAnsi="Arial" w:cs="Arial"/>
                <w:bCs/>
                <w:i/>
                <w:iCs/>
                <w:sz w:val="22"/>
                <w:szCs w:val="22"/>
              </w:rPr>
            </w:pPr>
            <w:r w:rsidRPr="00BC3E4F">
              <w:rPr>
                <w:rFonts w:ascii="Arial" w:hAnsi="Arial" w:cs="Arial"/>
                <w:bCs/>
                <w:i/>
                <w:iCs/>
                <w:sz w:val="22"/>
                <w:szCs w:val="22"/>
              </w:rPr>
              <w:t>Paper</w:t>
            </w:r>
          </w:p>
          <w:p w14:paraId="2D3B0CD5" w14:textId="77777777" w:rsidR="00C8423A" w:rsidRPr="00BC3E4F" w:rsidRDefault="000D3F14" w:rsidP="0065012F">
            <w:pPr>
              <w:tabs>
                <w:tab w:val="left" w:pos="3386"/>
              </w:tabs>
              <w:jc w:val="both"/>
              <w:rPr>
                <w:rFonts w:ascii="Arial" w:hAnsi="Arial" w:cs="Arial"/>
                <w:b/>
                <w:bCs/>
                <w:color w:val="000000"/>
                <w:sz w:val="22"/>
                <w:szCs w:val="22"/>
              </w:rPr>
            </w:pPr>
            <w:r w:rsidRPr="00BC3E4F">
              <w:rPr>
                <w:rFonts w:ascii="Arial" w:hAnsi="Arial" w:cs="Arial"/>
                <w:b/>
                <w:bCs/>
                <w:color w:val="000000"/>
                <w:sz w:val="22"/>
                <w:szCs w:val="22"/>
              </w:rPr>
              <w:t>Strategic retreat: Balancing risk and societal goals in land-use planning</w:t>
            </w:r>
          </w:p>
          <w:p w14:paraId="3F7D1534" w14:textId="20038728" w:rsidR="000D3F14" w:rsidRPr="009C75AE" w:rsidRDefault="000D3F14"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E9F5CC5" w14:textId="77777777" w:rsidR="00157D7C" w:rsidRDefault="00157D7C" w:rsidP="00706DED">
            <w:pPr>
              <w:jc w:val="both"/>
              <w:rPr>
                <w:rFonts w:ascii="Arial" w:hAnsi="Arial" w:cs="Arial"/>
                <w:b/>
                <w:sz w:val="22"/>
                <w:szCs w:val="22"/>
              </w:rPr>
            </w:pPr>
          </w:p>
          <w:p w14:paraId="4806BFDB" w14:textId="2072FC24" w:rsidR="0065012F" w:rsidRDefault="001B30EF" w:rsidP="00706DED">
            <w:pPr>
              <w:jc w:val="both"/>
              <w:rPr>
                <w:rFonts w:ascii="Arial" w:hAnsi="Arial" w:cs="Arial"/>
                <w:color w:val="000000"/>
                <w:sz w:val="22"/>
                <w:szCs w:val="22"/>
              </w:rPr>
            </w:pPr>
            <w:r>
              <w:rPr>
                <w:rFonts w:ascii="Arial" w:hAnsi="Arial" w:cs="Arial"/>
                <w:color w:val="000000"/>
                <w:sz w:val="22"/>
                <w:szCs w:val="22"/>
              </w:rPr>
              <w:t xml:space="preserve">Communities worldwide will soon be forced to retreat from hazardous areas, driven by the changing climate. Current discussions focus on “managed retreat,” which aims to reduce detrimental risk to relocated residents. However, the need for suitable housing stock to accommodate those retreating is frequently neglected. Managing retreat needs to plan for not only where people should be moved from, but also where they should move to. This is an opportunity that society cannot afford to miss: future development must positively advance other, interrelated sustainability outcomes of economy, environment, health, well-being, and equity (the sustainability outcomes nexus) while simultaneously reducing climate risk. This array of objectives has both synergies and trade-offs, meaning that while there are significant opportunities, there is also the risk of maladaptation. </w:t>
            </w:r>
          </w:p>
          <w:p w14:paraId="072252F6" w14:textId="77777777" w:rsidR="001B30EF" w:rsidRDefault="001B30E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54A0413" w14:textId="77777777" w:rsidR="00157D7C" w:rsidRDefault="00157D7C" w:rsidP="00706DED">
            <w:pPr>
              <w:jc w:val="both"/>
              <w:rPr>
                <w:rFonts w:ascii="Arial" w:hAnsi="Arial" w:cs="Arial"/>
                <w:b/>
                <w:sz w:val="22"/>
                <w:szCs w:val="22"/>
              </w:rPr>
            </w:pPr>
          </w:p>
          <w:p w14:paraId="38A8633F" w14:textId="0D20B07B" w:rsidR="00157D7C" w:rsidRPr="005615D1" w:rsidRDefault="005615D1" w:rsidP="00706DED">
            <w:pPr>
              <w:jc w:val="both"/>
              <w:rPr>
                <w:rFonts w:ascii="Arial" w:hAnsi="Arial" w:cs="Arial"/>
                <w:b/>
                <w:sz w:val="24"/>
                <w:szCs w:val="24"/>
              </w:rPr>
            </w:pPr>
            <w:r w:rsidRPr="005615D1">
              <w:rPr>
                <w:rFonts w:ascii="Arial" w:hAnsi="Arial" w:cs="Arial"/>
                <w:color w:val="1F1F1F"/>
                <w:sz w:val="22"/>
                <w:szCs w:val="22"/>
              </w:rPr>
              <w:t>We seek to evaluate the importance of considering broader societal goals in land-use planning and managed retreat by applying the research to a case study city. Additionally, we discuss the effectiveness and potential of this evidence-based decision method, which begins to consider the trade-offs and co-benefits of land-use planning decisions on risk and wider societal objectives.</w:t>
            </w:r>
          </w:p>
          <w:p w14:paraId="7DF7D437" w14:textId="77777777" w:rsidR="0065012F" w:rsidRDefault="0065012F" w:rsidP="00706DED">
            <w:pPr>
              <w:jc w:val="both"/>
              <w:rPr>
                <w:rFonts w:ascii="Arial" w:hAnsi="Arial" w:cs="Arial"/>
                <w:b/>
                <w:sz w:val="22"/>
                <w:szCs w:val="22"/>
              </w:rPr>
            </w:pPr>
          </w:p>
          <w:p w14:paraId="3C25894B" w14:textId="5C5D662F" w:rsidR="00157D7C" w:rsidRPr="005615D1" w:rsidRDefault="00906B39" w:rsidP="005615D1">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99A37D9" w14:textId="0B8805B1" w:rsidR="005615D1" w:rsidRPr="005615D1" w:rsidRDefault="005615D1" w:rsidP="001B30EF">
            <w:pPr>
              <w:pStyle w:val="NormalWeb"/>
              <w:spacing w:before="240" w:beforeAutospacing="0" w:after="240" w:afterAutospacing="0"/>
              <w:rPr>
                <w:rFonts w:ascii="Arial" w:hAnsi="Arial" w:cs="Arial"/>
                <w:color w:val="000000"/>
                <w:sz w:val="22"/>
                <w:szCs w:val="22"/>
              </w:rPr>
            </w:pPr>
            <w:r w:rsidRPr="005615D1">
              <w:rPr>
                <w:rFonts w:ascii="Arial" w:hAnsi="Arial" w:cs="Arial"/>
                <w:color w:val="000000"/>
                <w:sz w:val="22"/>
                <w:szCs w:val="22"/>
              </w:rPr>
              <w:t>To address this problem, we implemented a multi-criteria spatial optimisation framework to consider multiple risk and sustainability objectives. This framework efficiently identifies preferential locations for intensification in urban environments and equips urban planners with an evidence-based method for decision-making.</w:t>
            </w:r>
          </w:p>
          <w:p w14:paraId="31C5B227" w14:textId="5D8BFBF0" w:rsidR="005615D1" w:rsidRDefault="005615D1" w:rsidP="005615D1">
            <w:pPr>
              <w:pStyle w:val="NormalWeb"/>
              <w:spacing w:before="240" w:beforeAutospacing="0" w:after="240" w:afterAutospacing="0"/>
              <w:rPr>
                <w:rFonts w:ascii="Arial" w:hAnsi="Arial" w:cs="Arial"/>
                <w:color w:val="000000"/>
                <w:sz w:val="22"/>
                <w:szCs w:val="22"/>
              </w:rPr>
            </w:pPr>
            <w:r w:rsidRPr="005615D1">
              <w:rPr>
                <w:rFonts w:ascii="Arial" w:hAnsi="Arial" w:cs="Arial"/>
                <w:color w:val="000000"/>
                <w:sz w:val="22"/>
                <w:szCs w:val="22"/>
              </w:rPr>
              <w:t>To inform adaptation planning, we need to estimate the number of displaced people and the time of displacement. We base our estimation on the full withdrawal of insurance of residential dwellings</w:t>
            </w:r>
            <w:r w:rsidR="00772AA6">
              <w:rPr>
                <w:rFonts w:ascii="Arial" w:hAnsi="Arial" w:cs="Arial"/>
                <w:color w:val="000000"/>
                <w:sz w:val="22"/>
                <w:szCs w:val="22"/>
              </w:rPr>
              <w:t>.</w:t>
            </w:r>
            <w:r w:rsidRPr="005615D1">
              <w:rPr>
                <w:rFonts w:ascii="Arial" w:hAnsi="Arial" w:cs="Arial"/>
                <w:color w:val="000000"/>
                <w:sz w:val="22"/>
                <w:szCs w:val="22"/>
              </w:rPr>
              <w:t xml:space="preserve"> For our case study location of the Greater Christchurch region, New Zealand, this threshold is reached with an increase of 13 centimetres of sea-level rise</w:t>
            </w:r>
            <w:r>
              <w:rPr>
                <w:rFonts w:ascii="Arial" w:hAnsi="Arial" w:cs="Arial"/>
                <w:color w:val="000000"/>
                <w:sz w:val="22"/>
                <w:szCs w:val="22"/>
              </w:rPr>
              <w:t>.</w:t>
            </w:r>
          </w:p>
          <w:p w14:paraId="1F4AE094" w14:textId="5E4D0904" w:rsidR="005615D1" w:rsidRDefault="005615D1" w:rsidP="005615D1">
            <w:pPr>
              <w:pStyle w:val="NormalWeb"/>
              <w:spacing w:before="240" w:beforeAutospacing="0" w:after="240" w:afterAutospacing="0"/>
              <w:rPr>
                <w:rFonts w:ascii="Arial" w:hAnsi="Arial" w:cs="Arial"/>
                <w:color w:val="000000"/>
                <w:sz w:val="22"/>
                <w:szCs w:val="22"/>
              </w:rPr>
            </w:pPr>
            <w:r w:rsidRPr="005615D1">
              <w:rPr>
                <w:rFonts w:ascii="Arial" w:hAnsi="Arial" w:cs="Arial"/>
                <w:color w:val="000000"/>
                <w:sz w:val="22"/>
                <w:szCs w:val="22"/>
              </w:rPr>
              <w:t>The framework uses a weighted sum approach to scale the criteria into a singular optimisable function. We demonstrate the need for a holistic framework when planning relocation by grouping the objective preferences into several scenarios: "Retreat Focused", "Risk Averse", "Accessible City", and "Balanced".</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82744E7" w14:textId="77777777" w:rsidR="00157D7C" w:rsidRDefault="00157D7C" w:rsidP="00706DED">
            <w:pPr>
              <w:jc w:val="both"/>
              <w:rPr>
                <w:rFonts w:ascii="Arial" w:hAnsi="Arial" w:cs="Arial"/>
                <w:color w:val="000000"/>
                <w:sz w:val="22"/>
                <w:szCs w:val="22"/>
              </w:rPr>
            </w:pPr>
          </w:p>
          <w:p w14:paraId="0EF253D1" w14:textId="77777777" w:rsidR="00B75C1B" w:rsidRDefault="00B75C1B" w:rsidP="00B75C1B">
            <w:pPr>
              <w:jc w:val="both"/>
              <w:rPr>
                <w:rFonts w:ascii="Arial" w:hAnsi="Arial" w:cs="Arial"/>
                <w:color w:val="000000"/>
                <w:sz w:val="22"/>
                <w:szCs w:val="22"/>
              </w:rPr>
            </w:pPr>
            <w:r w:rsidRPr="00B75C1B">
              <w:rPr>
                <w:rFonts w:ascii="Arial" w:hAnsi="Arial" w:cs="Arial"/>
                <w:color w:val="000000"/>
                <w:sz w:val="22"/>
                <w:szCs w:val="22"/>
              </w:rPr>
              <w:t>We observe co-locations between objectives, which gives evidence that smarter land use planning decisions can be made.</w:t>
            </w:r>
          </w:p>
          <w:p w14:paraId="69CA752A" w14:textId="77777777" w:rsidR="00B75C1B" w:rsidRPr="00B75C1B" w:rsidRDefault="00B75C1B" w:rsidP="00B75C1B">
            <w:pPr>
              <w:jc w:val="both"/>
              <w:rPr>
                <w:rFonts w:ascii="Arial" w:hAnsi="Arial" w:cs="Arial"/>
                <w:color w:val="000000"/>
                <w:sz w:val="22"/>
                <w:szCs w:val="22"/>
              </w:rPr>
            </w:pPr>
          </w:p>
          <w:p w14:paraId="01862AAF" w14:textId="77777777" w:rsidR="00B75C1B" w:rsidRDefault="00B75C1B" w:rsidP="00B75C1B">
            <w:pPr>
              <w:jc w:val="both"/>
              <w:rPr>
                <w:rFonts w:ascii="Arial" w:hAnsi="Arial" w:cs="Arial"/>
                <w:color w:val="000000"/>
                <w:sz w:val="22"/>
                <w:szCs w:val="22"/>
              </w:rPr>
            </w:pPr>
            <w:r w:rsidRPr="00B75C1B">
              <w:rPr>
                <w:rFonts w:ascii="Arial" w:hAnsi="Arial" w:cs="Arial"/>
                <w:color w:val="000000"/>
                <w:sz w:val="22"/>
                <w:szCs w:val="22"/>
              </w:rPr>
              <w:lastRenderedPageBreak/>
              <w:t>Having a narrow set of objectives can lead to maladaptive spatial plans, as these guide communities to locations with unsatisfactory conditions. For example, only analysing natural hazards guides development further away from existing social and cultural infrastructure. Hence, it is critical to capture all the values of the community.</w:t>
            </w:r>
          </w:p>
          <w:p w14:paraId="1D1BD046" w14:textId="77777777" w:rsidR="00B75C1B" w:rsidRPr="00B75C1B" w:rsidRDefault="00B75C1B" w:rsidP="00B75C1B">
            <w:pPr>
              <w:jc w:val="both"/>
              <w:rPr>
                <w:rFonts w:ascii="Arial" w:hAnsi="Arial" w:cs="Arial"/>
                <w:color w:val="000000"/>
                <w:sz w:val="22"/>
                <w:szCs w:val="22"/>
              </w:rPr>
            </w:pPr>
          </w:p>
          <w:p w14:paraId="13202011" w14:textId="77777777" w:rsidR="00B75C1B" w:rsidRPr="00B75C1B" w:rsidRDefault="00B75C1B" w:rsidP="00B75C1B">
            <w:pPr>
              <w:jc w:val="both"/>
              <w:rPr>
                <w:rFonts w:ascii="Arial" w:hAnsi="Arial" w:cs="Arial"/>
                <w:color w:val="000000"/>
                <w:sz w:val="22"/>
                <w:szCs w:val="22"/>
              </w:rPr>
            </w:pPr>
            <w:r w:rsidRPr="00B75C1B">
              <w:rPr>
                <w:rFonts w:ascii="Arial" w:hAnsi="Arial" w:cs="Arial"/>
                <w:color w:val="000000"/>
                <w:sz w:val="22"/>
                <w:szCs w:val="22"/>
              </w:rPr>
              <w:t>By incorporating a holistic range of objectives when managing retreat, we can achieve broader societal benefits. Government spending can be reduced through opportunities such as reduced infrastructure costs, purchasing land with low capital cost, and recognising synergies to address multiple objectives simultaneously.</w:t>
            </w:r>
          </w:p>
          <w:p w14:paraId="61EF812A" w14:textId="77777777" w:rsidR="001B30EF" w:rsidRDefault="001B30EF" w:rsidP="00706DED">
            <w:pPr>
              <w:jc w:val="both"/>
              <w:rPr>
                <w:rFonts w:ascii="Arial" w:hAnsi="Arial" w:cs="Arial"/>
                <w:b/>
                <w:sz w:val="22"/>
                <w:szCs w:val="22"/>
              </w:rPr>
            </w:pPr>
          </w:p>
          <w:p w14:paraId="739AAE46" w14:textId="4B143807" w:rsidR="00157D7C" w:rsidRPr="00324234"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4FD3800" w14:textId="77777777" w:rsidR="00B75C1B" w:rsidRDefault="00B75C1B" w:rsidP="00706DED">
            <w:pPr>
              <w:jc w:val="both"/>
            </w:pPr>
          </w:p>
          <w:p w14:paraId="4D7B65A8" w14:textId="1E21029E" w:rsidR="00BE58D6" w:rsidRPr="00B75C1B" w:rsidRDefault="00B75C1B" w:rsidP="00706DED">
            <w:pPr>
              <w:jc w:val="both"/>
              <w:rPr>
                <w:rFonts w:ascii="Arial" w:hAnsi="Arial" w:cs="Arial"/>
                <w:color w:val="000000"/>
                <w:sz w:val="22"/>
                <w:szCs w:val="22"/>
              </w:rPr>
            </w:pPr>
            <w:r w:rsidRPr="00B75C1B">
              <w:rPr>
                <w:rFonts w:ascii="Arial" w:hAnsi="Arial" w:cs="Arial"/>
                <w:color w:val="000000"/>
                <w:sz w:val="22"/>
                <w:szCs w:val="22"/>
              </w:rPr>
              <w:t>Local governments seek approaches to advance societal objectives holistically. When implemented as a common-place tool, planners can gain insight into which objectives are affected by certain interventions and leverage co-benefits between them. Our framework remains appropriate within a dynamic adaptation plan as datasets can be updated and weighting scenarios changed to varying perspectives, allowing governance to drive an equitable transition by engaging affected communities throughout the process.</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49AB1CBD"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0tzA0MTKzMDU1sjBS0lEKTi0uzszPAykwrAUAkPKrpSwAAAA="/>
  </w:docVars>
  <w:rsids>
    <w:rsidRoot w:val="009C374A"/>
    <w:rsid w:val="000248B2"/>
    <w:rsid w:val="000454E9"/>
    <w:rsid w:val="000D3F14"/>
    <w:rsid w:val="00105E39"/>
    <w:rsid w:val="00132AE5"/>
    <w:rsid w:val="00155315"/>
    <w:rsid w:val="00157D7C"/>
    <w:rsid w:val="001B30EF"/>
    <w:rsid w:val="00247C60"/>
    <w:rsid w:val="00256963"/>
    <w:rsid w:val="002E3AA3"/>
    <w:rsid w:val="00317356"/>
    <w:rsid w:val="00324234"/>
    <w:rsid w:val="0034503D"/>
    <w:rsid w:val="00354C31"/>
    <w:rsid w:val="00375B20"/>
    <w:rsid w:val="00386D01"/>
    <w:rsid w:val="004049E7"/>
    <w:rsid w:val="00462B90"/>
    <w:rsid w:val="004828A0"/>
    <w:rsid w:val="004B69C7"/>
    <w:rsid w:val="004D193B"/>
    <w:rsid w:val="004F4CE8"/>
    <w:rsid w:val="004F5C81"/>
    <w:rsid w:val="0050107E"/>
    <w:rsid w:val="0053222C"/>
    <w:rsid w:val="005469BD"/>
    <w:rsid w:val="00550B17"/>
    <w:rsid w:val="005615D1"/>
    <w:rsid w:val="005854B8"/>
    <w:rsid w:val="00601BC8"/>
    <w:rsid w:val="0065012F"/>
    <w:rsid w:val="0068043B"/>
    <w:rsid w:val="00681CA7"/>
    <w:rsid w:val="00772AA6"/>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75C1B"/>
    <w:rsid w:val="00BA0872"/>
    <w:rsid w:val="00BA26BB"/>
    <w:rsid w:val="00BC3E4F"/>
    <w:rsid w:val="00BC6810"/>
    <w:rsid w:val="00BE0B4D"/>
    <w:rsid w:val="00BE58D6"/>
    <w:rsid w:val="00C26081"/>
    <w:rsid w:val="00C4126D"/>
    <w:rsid w:val="00C63F2D"/>
    <w:rsid w:val="00C76C99"/>
    <w:rsid w:val="00C8423A"/>
    <w:rsid w:val="00CE53FE"/>
    <w:rsid w:val="00D716AD"/>
    <w:rsid w:val="00DB7929"/>
    <w:rsid w:val="00DD1BB3"/>
    <w:rsid w:val="00E612FF"/>
    <w:rsid w:val="00EB1B31"/>
    <w:rsid w:val="00F818D6"/>
    <w:rsid w:val="00FA372B"/>
    <w:rsid w:val="00FB064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157D7C"/>
    <w:pPr>
      <w:spacing w:before="100" w:beforeAutospacing="1" w:after="100" w:afterAutospacing="1"/>
    </w:pPr>
    <w:rPr>
      <w:rFonts w:ascii="Times New Roman" w:eastAsia="Times New Roman" w:hAnsi="Times New Roman" w:cs="Times New Roman"/>
      <w:lang w:val="en-NZ" w:eastAsia="en-NZ"/>
    </w:rPr>
  </w:style>
  <w:style w:type="paragraph" w:customStyle="1" w:styleId="whitespace-pre-wrap">
    <w:name w:val="whitespace-pre-wrap"/>
    <w:basedOn w:val="Normal"/>
    <w:rsid w:val="00B75C1B"/>
    <w:pPr>
      <w:spacing w:before="100" w:beforeAutospacing="1" w:after="100" w:afterAutospacing="1"/>
    </w:pPr>
    <w:rPr>
      <w:rFonts w:ascii="Times New Roman" w:eastAsia="Times New Roman" w:hAnsi="Times New Roman" w:cs="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7585">
      <w:bodyDiv w:val="1"/>
      <w:marLeft w:val="0"/>
      <w:marRight w:val="0"/>
      <w:marTop w:val="0"/>
      <w:marBottom w:val="0"/>
      <w:divBdr>
        <w:top w:val="none" w:sz="0" w:space="0" w:color="auto"/>
        <w:left w:val="none" w:sz="0" w:space="0" w:color="auto"/>
        <w:bottom w:val="none" w:sz="0" w:space="0" w:color="auto"/>
        <w:right w:val="none" w:sz="0" w:space="0" w:color="auto"/>
      </w:divBdr>
    </w:div>
    <w:div w:id="614406717">
      <w:bodyDiv w:val="1"/>
      <w:marLeft w:val="0"/>
      <w:marRight w:val="0"/>
      <w:marTop w:val="0"/>
      <w:marBottom w:val="0"/>
      <w:divBdr>
        <w:top w:val="none" w:sz="0" w:space="0" w:color="auto"/>
        <w:left w:val="none" w:sz="0" w:space="0" w:color="auto"/>
        <w:bottom w:val="none" w:sz="0" w:space="0" w:color="auto"/>
        <w:right w:val="none" w:sz="0" w:space="0" w:color="auto"/>
      </w:divBdr>
    </w:div>
    <w:div w:id="656807145">
      <w:bodyDiv w:val="1"/>
      <w:marLeft w:val="0"/>
      <w:marRight w:val="0"/>
      <w:marTop w:val="0"/>
      <w:marBottom w:val="0"/>
      <w:divBdr>
        <w:top w:val="none" w:sz="0" w:space="0" w:color="auto"/>
        <w:left w:val="none" w:sz="0" w:space="0" w:color="auto"/>
        <w:bottom w:val="none" w:sz="0" w:space="0" w:color="auto"/>
        <w:right w:val="none" w:sz="0" w:space="0" w:color="auto"/>
      </w:divBdr>
    </w:div>
    <w:div w:id="751043947">
      <w:bodyDiv w:val="1"/>
      <w:marLeft w:val="0"/>
      <w:marRight w:val="0"/>
      <w:marTop w:val="0"/>
      <w:marBottom w:val="0"/>
      <w:divBdr>
        <w:top w:val="none" w:sz="0" w:space="0" w:color="auto"/>
        <w:left w:val="none" w:sz="0" w:space="0" w:color="auto"/>
        <w:bottom w:val="none" w:sz="0" w:space="0" w:color="auto"/>
        <w:right w:val="none" w:sz="0" w:space="0" w:color="auto"/>
      </w:divBdr>
    </w:div>
    <w:div w:id="83992845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40280560">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917468213">
      <w:bodyDiv w:val="1"/>
      <w:marLeft w:val="0"/>
      <w:marRight w:val="0"/>
      <w:marTop w:val="0"/>
      <w:marBottom w:val="0"/>
      <w:divBdr>
        <w:top w:val="none" w:sz="0" w:space="0" w:color="auto"/>
        <w:left w:val="none" w:sz="0" w:space="0" w:color="auto"/>
        <w:bottom w:val="none" w:sz="0" w:space="0" w:color="auto"/>
        <w:right w:val="none" w:sz="0" w:space="0" w:color="auto"/>
      </w:divBdr>
    </w:div>
    <w:div w:id="19264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97FE2-7DCF-4214-A523-C1F860FB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cab52c9b-ab33-4221-8af9-54f8f2b86a80"/>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c8a2b7b-0bee-4c48-b0a6-23db8982d3bc"/>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555</Words>
  <Characters>3165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12</cp:revision>
  <dcterms:created xsi:type="dcterms:W3CDTF">2024-09-16T20:56:00Z</dcterms:created>
  <dcterms:modified xsi:type="dcterms:W3CDTF">2025-08-08T05:15:00Z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