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EC5959" w14:paraId="54686958" w14:textId="77777777" w:rsidTr="009F4EA0">
        <w:tc>
          <w:tcPr>
            <w:tcW w:w="8640" w:type="dxa"/>
            <w:shd w:val="clear" w:color="auto" w:fill="F2F2F2" w:themeFill="background1" w:themeFillShade="F2"/>
          </w:tcPr>
          <w:p w14:paraId="5A27B1EB" w14:textId="480A0E45" w:rsidR="00C8423A" w:rsidRPr="00EC5959" w:rsidRDefault="00EC5959" w:rsidP="00706DED">
            <w:pPr>
              <w:jc w:val="both"/>
              <w:rPr>
                <w:rFonts w:ascii="Arial" w:hAnsi="Arial" w:cs="Arial"/>
                <w:bCs/>
                <w:i/>
                <w:iCs/>
                <w:sz w:val="22"/>
                <w:szCs w:val="22"/>
              </w:rPr>
            </w:pPr>
            <w:r w:rsidRPr="00EC5959">
              <w:rPr>
                <w:rFonts w:ascii="Arial" w:hAnsi="Arial" w:cs="Arial"/>
                <w:bCs/>
                <w:i/>
                <w:iCs/>
                <w:sz w:val="22"/>
                <w:szCs w:val="22"/>
              </w:rPr>
              <w:t>Panel</w:t>
            </w:r>
          </w:p>
          <w:p w14:paraId="79DBA225" w14:textId="44D24A94" w:rsidR="00612F82" w:rsidRPr="00EC5959" w:rsidRDefault="00612F82" w:rsidP="00706DED">
            <w:pPr>
              <w:jc w:val="both"/>
              <w:rPr>
                <w:rFonts w:ascii="Arial" w:hAnsi="Arial" w:cs="Arial"/>
                <w:b/>
                <w:sz w:val="22"/>
                <w:szCs w:val="22"/>
              </w:rPr>
            </w:pPr>
            <w:r w:rsidRPr="00EC5959">
              <w:rPr>
                <w:rFonts w:ascii="Arial" w:hAnsi="Arial" w:cs="Arial"/>
                <w:b/>
                <w:sz w:val="22"/>
                <w:szCs w:val="22"/>
              </w:rPr>
              <w:t xml:space="preserve">Pacific Climate </w:t>
            </w:r>
            <w:r w:rsidR="0035189C" w:rsidRPr="00EC5959">
              <w:rPr>
                <w:rFonts w:ascii="Arial" w:hAnsi="Arial" w:cs="Arial"/>
                <w:b/>
                <w:sz w:val="22"/>
                <w:szCs w:val="22"/>
              </w:rPr>
              <w:t>Centre</w:t>
            </w:r>
            <w:r w:rsidR="00EC5959">
              <w:rPr>
                <w:rFonts w:ascii="Arial" w:hAnsi="Arial" w:cs="Arial"/>
                <w:b/>
                <w:sz w:val="22"/>
                <w:szCs w:val="22"/>
              </w:rPr>
              <w:t xml:space="preserve"> </w:t>
            </w:r>
            <w:r w:rsidR="0035189C" w:rsidRPr="00EC5959">
              <w:rPr>
                <w:rFonts w:ascii="Arial" w:hAnsi="Arial" w:cs="Arial"/>
                <w:b/>
                <w:sz w:val="22"/>
                <w:szCs w:val="22"/>
              </w:rPr>
              <w:t xml:space="preserve">- </w:t>
            </w:r>
            <w:r w:rsidR="00EA230D" w:rsidRPr="00EC5959">
              <w:rPr>
                <w:rFonts w:ascii="Arial" w:hAnsi="Arial" w:cs="Arial"/>
                <w:b/>
                <w:sz w:val="22"/>
                <w:szCs w:val="22"/>
              </w:rPr>
              <w:t xml:space="preserve">Catalysing </w:t>
            </w:r>
            <w:r w:rsidR="0035189C" w:rsidRPr="00EC5959">
              <w:rPr>
                <w:rFonts w:ascii="Arial" w:hAnsi="Arial" w:cs="Arial"/>
                <w:b/>
                <w:sz w:val="22"/>
                <w:szCs w:val="22"/>
                <w:lang w:val="en-CA"/>
              </w:rPr>
              <w:t>Innovative Climate Solutions for a Pacific Resilience: Overcoming Challenges and Embracing Opportunities</w:t>
            </w:r>
          </w:p>
          <w:p w14:paraId="47B691D5" w14:textId="2C0A1D26" w:rsidR="00C8423A" w:rsidRPr="00EC5959" w:rsidRDefault="00C8423A" w:rsidP="00706DED">
            <w:pPr>
              <w:jc w:val="both"/>
              <w:rPr>
                <w:rFonts w:ascii="Arial" w:hAnsi="Arial" w:cs="Arial"/>
                <w:b/>
                <w:sz w:val="22"/>
                <w:szCs w:val="22"/>
              </w:rPr>
            </w:pPr>
          </w:p>
          <w:p w14:paraId="2BA78364" w14:textId="5D802DF8" w:rsidR="00C8423A" w:rsidRPr="00EC5959" w:rsidRDefault="00C8423A" w:rsidP="00BE0B4D">
            <w:pPr>
              <w:jc w:val="both"/>
              <w:rPr>
                <w:rFonts w:ascii="Arial" w:hAnsi="Arial" w:cs="Arial"/>
                <w:b/>
                <w:sz w:val="22"/>
                <w:szCs w:val="22"/>
              </w:rPr>
            </w:pPr>
          </w:p>
        </w:tc>
      </w:tr>
      <w:tr w:rsidR="00C8423A" w:rsidRPr="0003525D" w14:paraId="3E0FEA24" w14:textId="77777777" w:rsidTr="009F4EA0">
        <w:trPr>
          <w:trHeight w:val="2016"/>
        </w:trPr>
        <w:tc>
          <w:tcPr>
            <w:tcW w:w="8640" w:type="dxa"/>
          </w:tcPr>
          <w:p w14:paraId="5EEDD1D3" w14:textId="77777777" w:rsidR="006D4A81" w:rsidRPr="007B2E20" w:rsidRDefault="006D4A81" w:rsidP="0061012A">
            <w:pPr>
              <w:jc w:val="both"/>
              <w:rPr>
                <w:rFonts w:ascii="Arial" w:hAnsi="Arial" w:cs="Arial"/>
                <w:bCs/>
                <w:sz w:val="22"/>
                <w:szCs w:val="22"/>
              </w:rPr>
            </w:pPr>
          </w:p>
          <w:p w14:paraId="45366068" w14:textId="2F9D205E" w:rsidR="0070714B" w:rsidRPr="007B2E20" w:rsidRDefault="006E733F" w:rsidP="0061012A">
            <w:pPr>
              <w:ind w:firstLineChars="100" w:firstLine="200"/>
              <w:jc w:val="both"/>
              <w:rPr>
                <w:bCs/>
              </w:rPr>
            </w:pPr>
            <w:r w:rsidRPr="007B2E20">
              <w:rPr>
                <w:bCs/>
                <w:lang w:val="en-US"/>
              </w:rPr>
              <w:t>The multi-faceted impacts of climate change on Pacific Island nations call for complex adaptive and mitigation systems. This includes the design of new social, technical, scientific, financial, policy partnerships, and business models to sustain socio-economic growth while tackling climate vulnerabilities</w:t>
            </w:r>
            <w:r w:rsidR="007F3EA4" w:rsidRPr="007B2E20">
              <w:rPr>
                <w:rFonts w:eastAsia="Yu Mincho" w:hint="eastAsia"/>
                <w:bCs/>
                <w:lang w:val="en-US" w:eastAsia="ja-JP"/>
              </w:rPr>
              <w:t xml:space="preserve">. </w:t>
            </w:r>
            <w:r w:rsidR="0070714B" w:rsidRPr="007B2E20">
              <w:rPr>
                <w:bCs/>
              </w:rPr>
              <w:t>Pacific Climate Change Centre (PCCC)</w:t>
            </w:r>
            <w:r w:rsidR="007F3EA4" w:rsidRPr="007B2E20">
              <w:rPr>
                <w:rFonts w:eastAsia="Yu Mincho" w:hint="eastAsia"/>
                <w:bCs/>
                <w:lang w:eastAsia="ja-JP"/>
              </w:rPr>
              <w:t xml:space="preserve"> </w:t>
            </w:r>
            <w:r w:rsidR="007F3EA4" w:rsidRPr="007B2E20">
              <w:rPr>
                <w:rFonts w:eastAsia="Yu Mincho"/>
                <w:bCs/>
                <w:lang w:val="en-US" w:eastAsia="ja-JP"/>
              </w:rPr>
              <w:t>innovation function focuses on turning ideas into solutions, applying novel and useful ideas, and ensuring relevance to the region's needs</w:t>
            </w:r>
            <w:r w:rsidR="00F60589" w:rsidRPr="007B2E20">
              <w:rPr>
                <w:rFonts w:eastAsia="Yu Mincho" w:hint="eastAsia"/>
                <w:bCs/>
                <w:lang w:val="en-US" w:eastAsia="ja-JP"/>
              </w:rPr>
              <w:t xml:space="preserve">. The </w:t>
            </w:r>
            <w:r w:rsidR="00A47153" w:rsidRPr="007B2E20">
              <w:rPr>
                <w:rFonts w:eastAsia="Yu Mincho"/>
                <w:bCs/>
                <w:lang w:val="en-US" w:eastAsia="ja-JP"/>
              </w:rPr>
              <w:t xml:space="preserve">Centre </w:t>
            </w:r>
            <w:r w:rsidR="00A47153" w:rsidRPr="007B2E20">
              <w:rPr>
                <w:bCs/>
              </w:rPr>
              <w:t>aspires</w:t>
            </w:r>
            <w:r w:rsidR="0070714B" w:rsidRPr="007B2E20">
              <w:rPr>
                <w:bCs/>
              </w:rPr>
              <w:t xml:space="preserve"> to serve as a hub for climate change innovation across Pacific countries and territories.</w:t>
            </w:r>
          </w:p>
          <w:p w14:paraId="521D43DB" w14:textId="77777777" w:rsidR="0070714B" w:rsidRPr="007B2E20" w:rsidRDefault="0070714B" w:rsidP="0061012A">
            <w:pPr>
              <w:ind w:firstLineChars="100" w:firstLine="200"/>
              <w:jc w:val="both"/>
              <w:rPr>
                <w:bCs/>
              </w:rPr>
            </w:pPr>
            <w:r w:rsidRPr="007B2E20">
              <w:rPr>
                <w:bCs/>
              </w:rPr>
              <w:t>Launched in March 2024, the PCCC Project for Innovative Solutions for Pacific Climate Change Resilience (ISPCCR) is a collaborative effort involving the Government of Samoa, SPREP, PCCC, and JICA. This project aims to promote innovative climate solutions through active engagement with the private sector while fostering public-private partnerships through capacity building initiatives.</w:t>
            </w:r>
          </w:p>
          <w:p w14:paraId="47C10CBD" w14:textId="4F359696" w:rsidR="0070714B" w:rsidRPr="007B2E20" w:rsidRDefault="0070714B" w:rsidP="0061012A">
            <w:pPr>
              <w:ind w:firstLineChars="100" w:firstLine="200"/>
              <w:jc w:val="both"/>
              <w:rPr>
                <w:bCs/>
              </w:rPr>
            </w:pPr>
            <w:r w:rsidRPr="007B2E20">
              <w:rPr>
                <w:bCs/>
              </w:rPr>
              <w:t>The ISPCCR conduct</w:t>
            </w:r>
            <w:r w:rsidR="000F3626" w:rsidRPr="007B2E20">
              <w:rPr>
                <w:bCs/>
              </w:rPr>
              <w:t>ed</w:t>
            </w:r>
            <w:r w:rsidRPr="007B2E20">
              <w:rPr>
                <w:bCs/>
              </w:rPr>
              <w:t xml:space="preserve"> a comprehensive assessment of innovative climate change solutions available </w:t>
            </w:r>
            <w:r w:rsidR="000F3626" w:rsidRPr="007B2E20">
              <w:rPr>
                <w:bCs/>
              </w:rPr>
              <w:t xml:space="preserve">regionally and </w:t>
            </w:r>
            <w:r w:rsidRPr="007B2E20">
              <w:rPr>
                <w:bCs/>
              </w:rPr>
              <w:t>globally, focusing on those relevant to the context of Pacific Island countries and territories.</w:t>
            </w:r>
            <w:r w:rsidR="00DC0517" w:rsidRPr="007B2E20">
              <w:rPr>
                <w:bCs/>
              </w:rPr>
              <w:t xml:space="preserve"> This assessment resulted in the identification of 156 potential innovative solutions. </w:t>
            </w:r>
          </w:p>
          <w:p w14:paraId="3BFAA5AE" w14:textId="77777777" w:rsidR="004F5A85" w:rsidRPr="007B2E20" w:rsidRDefault="0070714B" w:rsidP="0061012A">
            <w:pPr>
              <w:ind w:firstLineChars="100" w:firstLine="200"/>
              <w:jc w:val="both"/>
              <w:rPr>
                <w:rFonts w:eastAsia="Yu Mincho"/>
                <w:bCs/>
                <w:lang w:val="en-US" w:eastAsia="ja-JP"/>
              </w:rPr>
            </w:pPr>
            <w:r w:rsidRPr="007B2E20">
              <w:rPr>
                <w:bCs/>
              </w:rPr>
              <w:t>In December 2024, the PCCC host</w:t>
            </w:r>
            <w:r w:rsidR="00DC0517" w:rsidRPr="007B2E20">
              <w:rPr>
                <w:bCs/>
              </w:rPr>
              <w:t>ed</w:t>
            </w:r>
            <w:r w:rsidRPr="007B2E20">
              <w:rPr>
                <w:bCs/>
              </w:rPr>
              <w:t xml:space="preserve"> the Pacific Climate Change Innovation Virtual Exhibition at the Pacific Climate Innovation Lounge. </w:t>
            </w:r>
            <w:r w:rsidR="00DC0517" w:rsidRPr="007B2E20">
              <w:rPr>
                <w:bCs/>
              </w:rPr>
              <w:t xml:space="preserve">Showcasing the most promising solutions </w:t>
            </w:r>
            <w:r w:rsidR="004F5A85" w:rsidRPr="007B2E20">
              <w:rPr>
                <w:bCs/>
                <w:lang w:val="en-US"/>
              </w:rPr>
              <w:t xml:space="preserve">focusing on fostering a collaborative environment for stakeholders to engage with innovative climate resilience solutions. </w:t>
            </w:r>
          </w:p>
          <w:p w14:paraId="1E6D1BAA" w14:textId="570B2869" w:rsidR="002B2D4D" w:rsidRPr="007B2E20" w:rsidRDefault="00793D83" w:rsidP="0061012A">
            <w:pPr>
              <w:ind w:firstLineChars="100" w:firstLine="200"/>
              <w:jc w:val="both"/>
              <w:rPr>
                <w:bCs/>
              </w:rPr>
            </w:pPr>
            <w:r w:rsidRPr="007B2E20">
              <w:rPr>
                <w:bCs/>
                <w:lang w:val="en-CA"/>
              </w:rPr>
              <w:t xml:space="preserve">As a result of the exhibition, the PCCC partnered with the private sector to promote a Micro-Climate Change Insurance Bundle. Additionally, the Centre </w:t>
            </w:r>
            <w:r w:rsidR="006251FF">
              <w:rPr>
                <w:bCs/>
                <w:lang w:val="en-CA"/>
              </w:rPr>
              <w:t xml:space="preserve">and ISPCCR </w:t>
            </w:r>
            <w:r w:rsidRPr="007B2E20">
              <w:rPr>
                <w:bCs/>
                <w:lang w:val="en-CA"/>
              </w:rPr>
              <w:t>plans to support the Government of Kiribati in conducting feasibility studies to implement some of the highlighted solutions, fostering collaboration between solution providers and communities in need.</w:t>
            </w:r>
            <w:r w:rsidR="008D6F75" w:rsidRPr="007B2E20">
              <w:rPr>
                <w:bCs/>
              </w:rPr>
              <w:t xml:space="preserve"> </w:t>
            </w:r>
          </w:p>
          <w:p w14:paraId="609B173F" w14:textId="55B20CA3" w:rsidR="008D6F75" w:rsidRDefault="003F4FB6" w:rsidP="0061012A">
            <w:pPr>
              <w:ind w:firstLineChars="100" w:firstLine="200"/>
              <w:jc w:val="both"/>
              <w:rPr>
                <w:bCs/>
                <w:lang w:val="en-US"/>
              </w:rPr>
            </w:pPr>
            <w:r>
              <w:rPr>
                <w:bCs/>
              </w:rPr>
              <w:t>The P</w:t>
            </w:r>
            <w:r w:rsidR="008D6F75" w:rsidRPr="007B2E20">
              <w:rPr>
                <w:bCs/>
              </w:rPr>
              <w:t>CCC will make the official launch of the Pacific Climate Change Innovation Lounge on March 13</w:t>
            </w:r>
            <w:r w:rsidR="008D6F75" w:rsidRPr="007B2E20">
              <w:rPr>
                <w:bCs/>
                <w:vertAlign w:val="superscript"/>
              </w:rPr>
              <w:t>th</w:t>
            </w:r>
            <w:r w:rsidR="008D6F75" w:rsidRPr="007B2E20">
              <w:rPr>
                <w:bCs/>
              </w:rPr>
              <w:t xml:space="preserve">. </w:t>
            </w:r>
            <w:r w:rsidR="000C6A14" w:rsidRPr="007B2E20">
              <w:rPr>
                <w:bCs/>
              </w:rPr>
              <w:t xml:space="preserve"> </w:t>
            </w:r>
            <w:r w:rsidR="00EB1607" w:rsidRPr="007B2E20">
              <w:rPr>
                <w:rFonts w:eastAsia="Yu Mincho"/>
                <w:bCs/>
                <w:lang w:eastAsia="ja-JP"/>
              </w:rPr>
              <w:t>T</w:t>
            </w:r>
            <w:r w:rsidR="00EB1607" w:rsidRPr="007B2E20">
              <w:rPr>
                <w:rFonts w:eastAsia="Yu Mincho" w:hint="eastAsia"/>
                <w:bCs/>
                <w:lang w:eastAsia="ja-JP"/>
              </w:rPr>
              <w:t>he l</w:t>
            </w:r>
            <w:r w:rsidR="00CE57B1" w:rsidRPr="007B2E20">
              <w:rPr>
                <w:rFonts w:eastAsia="Yu Mincho" w:hint="eastAsia"/>
                <w:bCs/>
                <w:lang w:eastAsia="ja-JP"/>
              </w:rPr>
              <w:t xml:space="preserve">ounge </w:t>
            </w:r>
            <w:r w:rsidR="00A47153" w:rsidRPr="007B2E20">
              <w:rPr>
                <w:rFonts w:eastAsia="Yu Mincho"/>
                <w:bCs/>
                <w:lang w:eastAsia="ja-JP"/>
              </w:rPr>
              <w:t>serves</w:t>
            </w:r>
            <w:r w:rsidR="00CE57B1" w:rsidRPr="007B2E20">
              <w:rPr>
                <w:rFonts w:eastAsia="Yu Mincho" w:hint="eastAsia"/>
                <w:bCs/>
                <w:lang w:eastAsia="ja-JP"/>
              </w:rPr>
              <w:t xml:space="preserve"> as a </w:t>
            </w:r>
            <w:r w:rsidR="00EB1607" w:rsidRPr="007B2E20">
              <w:rPr>
                <w:bCs/>
                <w:lang w:val="en-US"/>
              </w:rPr>
              <w:t xml:space="preserve">catalyst for connecting innovators, investors, policymakers, and community </w:t>
            </w:r>
            <w:r w:rsidR="00CE57B1" w:rsidRPr="007B2E20">
              <w:rPr>
                <w:bCs/>
                <w:lang w:val="en-US"/>
              </w:rPr>
              <w:t>representatives</w:t>
            </w:r>
            <w:r w:rsidR="00EB1607" w:rsidRPr="007B2E20">
              <w:rPr>
                <w:bCs/>
                <w:lang w:val="en-US"/>
              </w:rPr>
              <w:t xml:space="preserve">, aiming to facilitate meaningful exchanges and partnerships. The initiative underscores the </w:t>
            </w:r>
            <w:r w:rsidR="00CE57B1" w:rsidRPr="007B2E20">
              <w:rPr>
                <w:bCs/>
                <w:lang w:val="en-US"/>
              </w:rPr>
              <w:t>importance</w:t>
            </w:r>
            <w:r w:rsidR="00EB1607" w:rsidRPr="007B2E20">
              <w:rPr>
                <w:bCs/>
                <w:lang w:val="en-US"/>
              </w:rPr>
              <w:t xml:space="preserve"> of </w:t>
            </w:r>
            <w:r w:rsidR="00CE57B1" w:rsidRPr="007B2E20">
              <w:rPr>
                <w:bCs/>
                <w:lang w:val="en-US"/>
              </w:rPr>
              <w:t>localized</w:t>
            </w:r>
            <w:r w:rsidR="00EB1607" w:rsidRPr="007B2E20">
              <w:rPr>
                <w:bCs/>
                <w:lang w:val="en-US"/>
              </w:rPr>
              <w:t xml:space="preserve">, sustainable innovations in addressing the unique challenges faced by Pacific Island communities due to climate change. By highlighting successful models and emerging </w:t>
            </w:r>
            <w:r w:rsidR="00CE57B1" w:rsidRPr="007B2E20">
              <w:rPr>
                <w:bCs/>
                <w:lang w:val="en-US"/>
              </w:rPr>
              <w:t>technologies</w:t>
            </w:r>
            <w:r w:rsidR="00EB1607" w:rsidRPr="007B2E20">
              <w:rPr>
                <w:bCs/>
                <w:lang w:val="en-US"/>
              </w:rPr>
              <w:t xml:space="preserve">, the PCCC </w:t>
            </w:r>
            <w:r w:rsidR="00CE57B1" w:rsidRPr="007B2E20">
              <w:rPr>
                <w:bCs/>
              </w:rPr>
              <w:t>Pacific Climate Change Innovation Lounge</w:t>
            </w:r>
            <w:r w:rsidR="00EB1607" w:rsidRPr="007B2E20">
              <w:rPr>
                <w:bCs/>
                <w:lang w:val="en-US"/>
              </w:rPr>
              <w:t xml:space="preserve"> seeks to inspire scalable solutions and support the region's journey towards greater environmental resilience and sustainability.</w:t>
            </w:r>
          </w:p>
          <w:p w14:paraId="1A8AD5F9" w14:textId="5B40378A" w:rsidR="005D166B" w:rsidRDefault="00260BF4" w:rsidP="0061012A">
            <w:pPr>
              <w:ind w:firstLineChars="100" w:firstLine="200"/>
              <w:jc w:val="both"/>
              <w:rPr>
                <w:bCs/>
                <w:lang w:val="en-US"/>
              </w:rPr>
            </w:pPr>
            <w:r>
              <w:rPr>
                <w:bCs/>
                <w:lang w:val="en-US"/>
              </w:rPr>
              <w:t>Furthermore,</w:t>
            </w:r>
            <w:r w:rsidR="00D75765">
              <w:rPr>
                <w:bCs/>
                <w:lang w:val="en-US"/>
              </w:rPr>
              <w:t xml:space="preserve"> the PCCC</w:t>
            </w:r>
            <w:r>
              <w:rPr>
                <w:bCs/>
                <w:lang w:val="en-US"/>
              </w:rPr>
              <w:t xml:space="preserve"> </w:t>
            </w:r>
            <w:r w:rsidR="00D75765">
              <w:rPr>
                <w:bCs/>
                <w:lang w:val="en-US"/>
              </w:rPr>
              <w:t xml:space="preserve">is </w:t>
            </w:r>
            <w:r w:rsidR="00D75765" w:rsidRPr="00D75765">
              <w:rPr>
                <w:bCs/>
                <w:lang w:val="en-US"/>
              </w:rPr>
              <w:t>develop</w:t>
            </w:r>
            <w:r w:rsidR="00D75765">
              <w:rPr>
                <w:bCs/>
                <w:lang w:val="en-US"/>
              </w:rPr>
              <w:t>ing the</w:t>
            </w:r>
            <w:r w:rsidR="00D75765" w:rsidRPr="00D75765">
              <w:rPr>
                <w:bCs/>
                <w:lang w:val="en-US"/>
              </w:rPr>
              <w:t xml:space="preserve"> Innovative Climate Finance Investment Hub. </w:t>
            </w:r>
            <w:r w:rsidR="00765E74">
              <w:rPr>
                <w:bCs/>
                <w:lang w:val="en-US"/>
              </w:rPr>
              <w:t xml:space="preserve">This </w:t>
            </w:r>
            <w:r w:rsidR="00765E74" w:rsidRPr="00765E74">
              <w:rPr>
                <w:bCs/>
                <w:lang w:val="en-US"/>
              </w:rPr>
              <w:t>Hub aims to address member countries' needs by providing rapid financial and technical support. By partnering with various organizations, it builds on existing initiatives and scales successful solutions. The Hub also engages the private sector to enhance business resilience and collaboration.</w:t>
            </w:r>
          </w:p>
          <w:p w14:paraId="39A28069" w14:textId="77777777" w:rsidR="007B2E20" w:rsidRDefault="007B2E20" w:rsidP="0061012A">
            <w:pPr>
              <w:ind w:firstLineChars="100" w:firstLine="200"/>
              <w:jc w:val="both"/>
              <w:rPr>
                <w:bCs/>
                <w:lang w:val="en-US"/>
              </w:rPr>
            </w:pPr>
          </w:p>
          <w:p w14:paraId="73806136" w14:textId="77777777" w:rsidR="00846368" w:rsidRPr="00FD6D1A" w:rsidRDefault="00846368" w:rsidP="00846368">
            <w:pPr>
              <w:rPr>
                <w:b/>
                <w:bCs/>
              </w:rPr>
            </w:pPr>
            <w:r w:rsidRPr="00FD6D1A">
              <w:rPr>
                <w:b/>
                <w:bCs/>
              </w:rPr>
              <w:t>Objective</w:t>
            </w:r>
            <w:r>
              <w:rPr>
                <w:b/>
                <w:bCs/>
              </w:rPr>
              <w:t>s</w:t>
            </w:r>
          </w:p>
          <w:p w14:paraId="1F1E46F6" w14:textId="5F493945" w:rsidR="00846368" w:rsidRPr="00FD6D1A" w:rsidRDefault="00846368" w:rsidP="00846368">
            <w:r w:rsidRPr="626DAF47">
              <w:t xml:space="preserve">- To highlight the </w:t>
            </w:r>
            <w:r>
              <w:t>PCCC-</w:t>
            </w:r>
            <w:r w:rsidRPr="626DAF47">
              <w:t xml:space="preserve">ISPCCR Project, </w:t>
            </w:r>
            <w:r w:rsidR="00F015BE">
              <w:t xml:space="preserve">achievement on promoting innovative climate change solution in the Pacific Region </w:t>
            </w:r>
            <w:r w:rsidRPr="626DAF47">
              <w:t xml:space="preserve"> </w:t>
            </w:r>
          </w:p>
          <w:p w14:paraId="438588E5" w14:textId="0EE776AA" w:rsidR="003A5110" w:rsidRDefault="003A5110" w:rsidP="00846368">
            <w:pPr>
              <w:rPr>
                <w:bCs/>
              </w:rPr>
            </w:pPr>
            <w:r>
              <w:t>-</w:t>
            </w:r>
            <w:r w:rsidRPr="626DAF47">
              <w:t xml:space="preserve"> To highlight the outcomes</w:t>
            </w:r>
            <w:r>
              <w:t xml:space="preserve"> of the </w:t>
            </w:r>
            <w:r w:rsidRPr="007B2E20">
              <w:rPr>
                <w:bCs/>
              </w:rPr>
              <w:t>Pacific Climate Change Innovation Virtual Exhibition</w:t>
            </w:r>
            <w:r>
              <w:rPr>
                <w:bCs/>
              </w:rPr>
              <w:t xml:space="preserve"> </w:t>
            </w:r>
          </w:p>
          <w:p w14:paraId="0BA58381" w14:textId="6860AA92" w:rsidR="00095571" w:rsidRDefault="00095571" w:rsidP="00846368">
            <w:pPr>
              <w:rPr>
                <w:bCs/>
              </w:rPr>
            </w:pPr>
            <w:r>
              <w:rPr>
                <w:bCs/>
              </w:rPr>
              <w:t xml:space="preserve">-To present the </w:t>
            </w:r>
            <w:r w:rsidRPr="007B2E20">
              <w:rPr>
                <w:bCs/>
              </w:rPr>
              <w:t>Pacific Climate Change Innovation Lounge</w:t>
            </w:r>
          </w:p>
          <w:p w14:paraId="48930692" w14:textId="403243A3" w:rsidR="006303F2" w:rsidRDefault="006303F2" w:rsidP="00846368">
            <w:pPr>
              <w:rPr>
                <w:bCs/>
              </w:rPr>
            </w:pPr>
            <w:r>
              <w:rPr>
                <w:bCs/>
              </w:rPr>
              <w:t xml:space="preserve">-To Introduce </w:t>
            </w:r>
            <w:r w:rsidR="00F0734E" w:rsidRPr="00BF017D">
              <w:rPr>
                <w:bCs/>
              </w:rPr>
              <w:t>the</w:t>
            </w:r>
            <w:r w:rsidR="00BF017D" w:rsidRPr="00BF017D">
              <w:rPr>
                <w:bCs/>
              </w:rPr>
              <w:t xml:space="preserve"> Pacific Climate Innovative Investment Hub</w:t>
            </w:r>
          </w:p>
          <w:p w14:paraId="5F85D1F8" w14:textId="156547FB" w:rsidR="00846368" w:rsidRPr="00FD6D1A" w:rsidRDefault="00846368" w:rsidP="00846368">
            <w:r w:rsidRPr="626DAF47">
              <w:t>- Explore</w:t>
            </w:r>
            <w:r w:rsidR="002B2FF1">
              <w:t xml:space="preserve"> and discuss how to promote</w:t>
            </w:r>
            <w:r w:rsidRPr="626DAF47">
              <w:t xml:space="preserve"> innovative climate solutions </w:t>
            </w:r>
            <w:r w:rsidR="002B2FF1">
              <w:t xml:space="preserve">in partnership </w:t>
            </w:r>
            <w:r w:rsidR="00746C5D">
              <w:t xml:space="preserve">with </w:t>
            </w:r>
            <w:r w:rsidR="00746C5D" w:rsidRPr="626DAF47">
              <w:t>public</w:t>
            </w:r>
            <w:r w:rsidRPr="626DAF47">
              <w:t xml:space="preserve"> and private </w:t>
            </w:r>
            <w:r w:rsidR="00225CD0" w:rsidRPr="626DAF47">
              <w:t>sector</w:t>
            </w:r>
            <w:r w:rsidR="00225CD0">
              <w:t xml:space="preserve">, </w:t>
            </w:r>
            <w:r w:rsidR="00225CD0" w:rsidRPr="626DAF47">
              <w:t>and</w:t>
            </w:r>
            <w:r w:rsidRPr="626DAF47">
              <w:t xml:space="preserve"> </w:t>
            </w:r>
            <w:r w:rsidR="00485405">
              <w:t xml:space="preserve">dialogue </w:t>
            </w:r>
            <w:r w:rsidRPr="626DAF47">
              <w:t>how the PCCC-</w:t>
            </w:r>
            <w:r w:rsidR="00095571">
              <w:t>and PCCC-</w:t>
            </w:r>
            <w:r w:rsidRPr="626DAF47">
              <w:t>ISPCCR can enables and build capacity</w:t>
            </w:r>
            <w:r w:rsidR="007F2B37">
              <w:t>,</w:t>
            </w:r>
            <w:r w:rsidRPr="626DAF47">
              <w:t xml:space="preserve"> accelerate climate actions and investments and </w:t>
            </w:r>
            <w:r w:rsidR="00485405">
              <w:t xml:space="preserve">to </w:t>
            </w:r>
            <w:r w:rsidRPr="626DAF47">
              <w:t>implement</w:t>
            </w:r>
            <w:r w:rsidR="00485405">
              <w:t xml:space="preserve"> </w:t>
            </w:r>
            <w:r w:rsidRPr="626DAF47">
              <w:t xml:space="preserve">climate innovative solutions in the Pacific Region. </w:t>
            </w:r>
          </w:p>
          <w:p w14:paraId="68CC989E" w14:textId="77777777" w:rsidR="007B2E20" w:rsidRPr="00846368" w:rsidRDefault="007B2E20" w:rsidP="0061012A">
            <w:pPr>
              <w:ind w:firstLineChars="100" w:firstLine="200"/>
              <w:jc w:val="both"/>
              <w:rPr>
                <w:bCs/>
                <w:lang w:val="en-CA"/>
              </w:rPr>
            </w:pPr>
          </w:p>
          <w:p w14:paraId="175F4CBF" w14:textId="637CC8F6" w:rsidR="008D6F75" w:rsidRPr="007B2E20" w:rsidRDefault="008D6F75" w:rsidP="0061012A">
            <w:pPr>
              <w:jc w:val="both"/>
              <w:rPr>
                <w:rFonts w:ascii="Arial" w:eastAsia="Yu Mincho" w:hAnsi="Arial" w:cs="Arial"/>
                <w:bCs/>
                <w:sz w:val="22"/>
                <w:szCs w:val="22"/>
                <w:lang w:val="en-CA" w:eastAsia="ja-JP"/>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71DD61E2" w:rsidR="00E9389C" w:rsidRPr="00AB53E7" w:rsidRDefault="00E9389C" w:rsidP="004828A0">
            <w:pPr>
              <w:jc w:val="both"/>
              <w:rPr>
                <w:rFonts w:ascii="Arial" w:hAnsi="Arial" w:cs="Arial"/>
                <w:bCs/>
                <w:sz w:val="22"/>
                <w:szCs w:val="22"/>
                <w:lang w:val="en-CA"/>
              </w:rPr>
            </w:pPr>
            <w:r>
              <w:rPr>
                <w:rFonts w:ascii="Arial" w:hAnsi="Arial" w:cs="Arial"/>
                <w:b/>
                <w:sz w:val="22"/>
                <w:szCs w:val="22"/>
              </w:rPr>
              <w:t>Full Name:</w:t>
            </w:r>
            <w:r w:rsidR="00746C5D">
              <w:rPr>
                <w:rFonts w:ascii="Arial" w:hAnsi="Arial" w:cs="Arial"/>
                <w:b/>
                <w:sz w:val="22"/>
                <w:szCs w:val="22"/>
              </w:rPr>
              <w:t xml:space="preserve"> Ms. Ofa </w:t>
            </w:r>
            <w:proofErr w:type="spellStart"/>
            <w:r w:rsidR="00746C5D">
              <w:rPr>
                <w:rFonts w:ascii="Arial" w:hAnsi="Arial" w:cs="Arial"/>
                <w:b/>
                <w:sz w:val="22"/>
                <w:szCs w:val="22"/>
              </w:rPr>
              <w:t>Kaisamy</w:t>
            </w:r>
            <w:proofErr w:type="spellEnd"/>
            <w:r w:rsidR="00746C5D">
              <w:rPr>
                <w:rFonts w:ascii="Arial" w:hAnsi="Arial" w:cs="Arial"/>
                <w:b/>
                <w:sz w:val="22"/>
                <w:szCs w:val="22"/>
              </w:rPr>
              <w:t xml:space="preserve"> </w:t>
            </w:r>
            <w:r w:rsidR="00AB53E7" w:rsidRPr="00AB53E7">
              <w:rPr>
                <w:rFonts w:ascii="Arial" w:hAnsi="Arial" w:cs="Arial" w:hint="eastAsia"/>
                <w:bCs/>
                <w:sz w:val="22"/>
                <w:szCs w:val="22"/>
                <w:lang w:val="en-CA"/>
              </w:rPr>
              <w:t xml:space="preserve"> </w:t>
            </w:r>
            <w:r w:rsidR="00F832DF" w:rsidRPr="00AB53E7">
              <w:rPr>
                <w:rFonts w:ascii="Arial" w:hAnsi="Arial" w:cs="Arial"/>
                <w:bCs/>
                <w:sz w:val="22"/>
                <w:szCs w:val="22"/>
                <w:lang w:val="en-CA"/>
              </w:rPr>
              <w:t xml:space="preserve"> </w:t>
            </w:r>
          </w:p>
          <w:p w14:paraId="2F30DC54" w14:textId="77777777" w:rsidR="00AB35F0" w:rsidRDefault="00E9389C" w:rsidP="004828A0">
            <w:pPr>
              <w:jc w:val="both"/>
              <w:rPr>
                <w:rFonts w:ascii="Arial" w:hAnsi="Arial" w:cs="Arial"/>
                <w:b/>
                <w:sz w:val="22"/>
                <w:szCs w:val="22"/>
              </w:rPr>
            </w:pPr>
            <w:r>
              <w:rPr>
                <w:rFonts w:ascii="Arial" w:hAnsi="Arial" w:cs="Arial"/>
                <w:b/>
                <w:sz w:val="22"/>
                <w:szCs w:val="22"/>
              </w:rPr>
              <w:lastRenderedPageBreak/>
              <w:t>Organisation:</w:t>
            </w:r>
            <w:r w:rsidR="008834F2">
              <w:rPr>
                <w:rFonts w:ascii="Arial" w:hAnsi="Arial" w:cs="Arial"/>
                <w:b/>
                <w:sz w:val="22"/>
                <w:szCs w:val="22"/>
              </w:rPr>
              <w:t xml:space="preserve"> </w:t>
            </w:r>
            <w:r w:rsidR="00AB35F0" w:rsidRPr="00237EC3">
              <w:rPr>
                <w:rFonts w:ascii="Arial" w:hAnsi="Arial" w:cs="Arial"/>
                <w:bCs/>
                <w:sz w:val="22"/>
                <w:szCs w:val="22"/>
                <w:lang w:val="en-CA"/>
              </w:rPr>
              <w:t>Pacific Climate Change Centre, SPREP</w:t>
            </w:r>
            <w:r w:rsidR="00AB35F0">
              <w:rPr>
                <w:rFonts w:ascii="Arial" w:hAnsi="Arial" w:cs="Arial"/>
                <w:b/>
                <w:sz w:val="22"/>
                <w:szCs w:val="22"/>
              </w:rPr>
              <w:t xml:space="preserve"> </w:t>
            </w:r>
          </w:p>
          <w:p w14:paraId="79761F4B" w14:textId="6D215471" w:rsidR="00E9389C" w:rsidRPr="00540AE8" w:rsidRDefault="00E9389C" w:rsidP="004828A0">
            <w:pPr>
              <w:jc w:val="both"/>
              <w:rPr>
                <w:rFonts w:ascii="Arial" w:hAnsi="Arial" w:cs="Arial"/>
                <w:bCs/>
                <w:sz w:val="22"/>
                <w:szCs w:val="22"/>
                <w:lang w:val="en-CA"/>
              </w:rPr>
            </w:pPr>
            <w:r>
              <w:rPr>
                <w:rFonts w:ascii="Arial" w:hAnsi="Arial" w:cs="Arial"/>
                <w:b/>
                <w:sz w:val="22"/>
                <w:szCs w:val="22"/>
              </w:rPr>
              <w:t>Bio</w:t>
            </w:r>
            <w:r w:rsidR="006D4A81">
              <w:rPr>
                <w:rFonts w:ascii="Arial" w:hAnsi="Arial" w:cs="Arial"/>
                <w:b/>
                <w:sz w:val="22"/>
                <w:szCs w:val="22"/>
              </w:rPr>
              <w:t xml:space="preserve"> sketch</w:t>
            </w:r>
            <w:r w:rsidR="00EC5959">
              <w:rPr>
                <w:rFonts w:ascii="Arial" w:hAnsi="Arial" w:cs="Arial"/>
                <w:b/>
                <w:sz w:val="22"/>
                <w:szCs w:val="22"/>
              </w:rPr>
              <w:t>:</w:t>
            </w:r>
            <w:r w:rsidR="008834F2" w:rsidRPr="00237EC3">
              <w:rPr>
                <w:rFonts w:ascii="Arial" w:eastAsia="Arial" w:hAnsi="Arial" w:cs="Arial"/>
                <w:bCs/>
                <w:sz w:val="22"/>
                <w:szCs w:val="22"/>
                <w:lang w:eastAsia="ja-JP"/>
              </w:rPr>
              <w:t xml:space="preserve"> </w:t>
            </w:r>
            <w:r w:rsidR="00540AE8" w:rsidRPr="00540AE8">
              <w:rPr>
                <w:rFonts w:ascii="Arial" w:hAnsi="Arial" w:cs="Arial"/>
                <w:bCs/>
                <w:sz w:val="22"/>
                <w:szCs w:val="22"/>
                <w:lang w:val="en-CA"/>
              </w:rPr>
              <w:t xml:space="preserve">Ms. </w:t>
            </w:r>
            <w:proofErr w:type="spellStart"/>
            <w:r w:rsidR="00540AE8" w:rsidRPr="00540AE8">
              <w:rPr>
                <w:rFonts w:ascii="Arial" w:hAnsi="Arial" w:cs="Arial"/>
                <w:bCs/>
                <w:sz w:val="22"/>
                <w:szCs w:val="22"/>
                <w:lang w:val="en-CA"/>
              </w:rPr>
              <w:t>Kaisamy</w:t>
            </w:r>
            <w:proofErr w:type="spellEnd"/>
            <w:r w:rsidR="00540AE8" w:rsidRPr="00540AE8">
              <w:rPr>
                <w:rFonts w:ascii="Arial" w:hAnsi="Arial" w:cs="Arial"/>
                <w:bCs/>
                <w:sz w:val="22"/>
                <w:szCs w:val="22"/>
                <w:lang w:val="en-CA"/>
              </w:rPr>
              <w:t xml:space="preserve"> is currently leading the strategic and operational delivery of the Pacific Climate Change Centre (PCCC) since its establishment in 2019. The PCCC is the Centre of Excellence for Pacific people, for climate change information, applied research, innovation, and capacity development.</w:t>
            </w:r>
          </w:p>
          <w:p w14:paraId="037CDABA" w14:textId="77777777" w:rsidR="005A7C27" w:rsidRPr="005A7C27" w:rsidRDefault="005A7C27" w:rsidP="004828A0">
            <w:pPr>
              <w:jc w:val="both"/>
              <w:rPr>
                <w:rFonts w:ascii="Arial" w:eastAsia="Yu Mincho" w:hAnsi="Arial" w:cs="Arial"/>
                <w:b/>
                <w:sz w:val="22"/>
                <w:szCs w:val="22"/>
                <w:lang w:eastAsia="ja-JP"/>
              </w:rPr>
            </w:pPr>
          </w:p>
          <w:p w14:paraId="50948013" w14:textId="77777777" w:rsidR="00EC5959" w:rsidRDefault="00EC5959" w:rsidP="004828A0">
            <w:pPr>
              <w:jc w:val="both"/>
              <w:rPr>
                <w:rFonts w:ascii="Arial" w:hAnsi="Arial" w:cs="Arial"/>
                <w:b/>
                <w:sz w:val="22"/>
                <w:szCs w:val="22"/>
              </w:rPr>
            </w:pPr>
          </w:p>
          <w:p w14:paraId="2F0A8726" w14:textId="58ABC43F"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2BB4D0F2" w:rsidR="00E9389C" w:rsidRPr="00F3446B" w:rsidRDefault="00E9389C" w:rsidP="00E9389C">
            <w:pPr>
              <w:jc w:val="both"/>
              <w:rPr>
                <w:rFonts w:ascii="Arial" w:hAnsi="Arial" w:cs="Arial"/>
                <w:b/>
                <w:sz w:val="22"/>
                <w:szCs w:val="22"/>
                <w:lang w:val="en-CA"/>
              </w:rPr>
            </w:pPr>
            <w:r>
              <w:rPr>
                <w:rFonts w:ascii="Arial" w:hAnsi="Arial" w:cs="Arial"/>
                <w:b/>
                <w:sz w:val="22"/>
                <w:szCs w:val="22"/>
              </w:rPr>
              <w:t>Full Name:</w:t>
            </w:r>
            <w:r w:rsidR="007B0FF3">
              <w:rPr>
                <w:rFonts w:ascii="Arial" w:hAnsi="Arial" w:cs="Arial"/>
                <w:b/>
                <w:sz w:val="22"/>
                <w:szCs w:val="22"/>
              </w:rPr>
              <w:t xml:space="preserve"> </w:t>
            </w:r>
            <w:r w:rsidR="00237EC3" w:rsidRPr="00237EC3">
              <w:rPr>
                <w:rFonts w:ascii="Arial" w:hAnsi="Arial" w:cs="Arial"/>
                <w:bCs/>
                <w:sz w:val="22"/>
                <w:szCs w:val="22"/>
              </w:rPr>
              <w:t xml:space="preserve">Mr. </w:t>
            </w:r>
            <w:r w:rsidR="00D15B72">
              <w:rPr>
                <w:rFonts w:ascii="Arial" w:hAnsi="Arial" w:cs="Arial"/>
                <w:bCs/>
                <w:sz w:val="22"/>
                <w:szCs w:val="22"/>
                <w:lang w:val="en-CA"/>
              </w:rPr>
              <w:t xml:space="preserve">Taiji Watanabe </w:t>
            </w:r>
          </w:p>
          <w:p w14:paraId="4444092C" w14:textId="7656FA2E" w:rsidR="00E9389C" w:rsidRPr="00D15B72" w:rsidRDefault="00E9389C" w:rsidP="00E9389C">
            <w:pPr>
              <w:jc w:val="both"/>
              <w:rPr>
                <w:rFonts w:ascii="Arial" w:hAnsi="Arial" w:cs="Arial"/>
                <w:bCs/>
                <w:sz w:val="22"/>
                <w:szCs w:val="22"/>
                <w:lang w:val="en-CA"/>
              </w:rPr>
            </w:pPr>
            <w:r>
              <w:rPr>
                <w:rFonts w:ascii="Arial" w:hAnsi="Arial" w:cs="Arial"/>
                <w:b/>
                <w:sz w:val="22"/>
                <w:szCs w:val="22"/>
              </w:rPr>
              <w:t>Organisation:</w:t>
            </w:r>
            <w:r w:rsidR="00F3446B" w:rsidRPr="00F832DF">
              <w:rPr>
                <w:rFonts w:ascii="Arial" w:hAnsi="Arial" w:cs="Arial"/>
                <w:b/>
                <w:sz w:val="22"/>
                <w:szCs w:val="22"/>
                <w:lang w:val="en-CA"/>
              </w:rPr>
              <w:t xml:space="preserve"> </w:t>
            </w:r>
            <w:r w:rsidR="00F3446B" w:rsidRPr="00237EC3">
              <w:rPr>
                <w:rFonts w:ascii="Arial" w:hAnsi="Arial" w:cs="Arial"/>
                <w:bCs/>
                <w:sz w:val="22"/>
                <w:szCs w:val="22"/>
                <w:lang w:val="en-CA"/>
              </w:rPr>
              <w:t>Pacific Climate Change Centre, SPREP</w:t>
            </w:r>
            <w:r w:rsidR="00D15B72">
              <w:rPr>
                <w:rFonts w:ascii="Arial" w:hAnsi="Arial" w:cs="Arial"/>
                <w:bCs/>
                <w:sz w:val="22"/>
                <w:szCs w:val="22"/>
                <w:lang w:val="en-CA"/>
              </w:rPr>
              <w:t xml:space="preserve">, </w:t>
            </w:r>
            <w:r w:rsidR="00D15B72" w:rsidRPr="00D15B72">
              <w:rPr>
                <w:rFonts w:ascii="Arial" w:hAnsi="Arial" w:cs="Arial"/>
                <w:bCs/>
                <w:sz w:val="22"/>
                <w:szCs w:val="22"/>
                <w:lang w:val="en-CA"/>
              </w:rPr>
              <w:t>PCCC Project for Innovative Solutions for Pacific Climate Change Resilience (ISPCCR)</w:t>
            </w:r>
          </w:p>
          <w:p w14:paraId="3AEC2334" w14:textId="587DF3E5" w:rsidR="00E9389C" w:rsidRPr="00BB4B6F" w:rsidRDefault="00E9389C" w:rsidP="00BB4B6F">
            <w:pPr>
              <w:jc w:val="both"/>
              <w:rPr>
                <w:rFonts w:ascii="Arial" w:hAnsi="Arial" w:cs="Arial"/>
                <w:bCs/>
                <w:sz w:val="22"/>
                <w:szCs w:val="22"/>
                <w:lang w:val="en-CA"/>
              </w:rPr>
            </w:pPr>
            <w:r>
              <w:rPr>
                <w:rFonts w:ascii="Arial" w:hAnsi="Arial" w:cs="Arial"/>
                <w:b/>
                <w:sz w:val="22"/>
                <w:szCs w:val="22"/>
              </w:rPr>
              <w:t>Bio</w:t>
            </w:r>
            <w:r w:rsidR="00EC5959">
              <w:rPr>
                <w:rFonts w:ascii="Arial" w:hAnsi="Arial" w:cs="Arial"/>
                <w:b/>
                <w:sz w:val="22"/>
                <w:szCs w:val="22"/>
              </w:rPr>
              <w:t>:</w:t>
            </w:r>
            <w:r w:rsidR="007B2E20">
              <w:rPr>
                <w:rFonts w:ascii="Arial" w:hAnsi="Arial" w:cs="Arial"/>
                <w:b/>
                <w:sz w:val="22"/>
                <w:szCs w:val="22"/>
              </w:rPr>
              <w:t xml:space="preserve"> </w:t>
            </w:r>
            <w:r w:rsidR="00CA7AE3" w:rsidRPr="00CA7AE3">
              <w:rPr>
                <w:rFonts w:ascii="Arial" w:hAnsi="Arial" w:cs="Arial"/>
                <w:bCs/>
                <w:sz w:val="22"/>
                <w:szCs w:val="22"/>
                <w:lang w:val="en-CA"/>
              </w:rPr>
              <w:t>Project coordinator for the project</w:t>
            </w:r>
            <w:r w:rsidR="00101F41">
              <w:rPr>
                <w:rFonts w:ascii="Arial" w:eastAsia="Yu Mincho" w:hAnsi="Arial" w:cs="Arial" w:hint="eastAsia"/>
                <w:bCs/>
                <w:sz w:val="22"/>
                <w:szCs w:val="22"/>
                <w:lang w:val="en-CA" w:eastAsia="ja-JP"/>
              </w:rPr>
              <w:t xml:space="preserve"> </w:t>
            </w:r>
            <w:r w:rsidR="00CA7AE3" w:rsidRPr="00CA7AE3">
              <w:rPr>
                <w:rFonts w:ascii="Arial" w:hAnsi="Arial" w:cs="Arial"/>
                <w:bCs/>
                <w:sz w:val="22"/>
                <w:szCs w:val="22"/>
                <w:lang w:val="en-CA"/>
              </w:rPr>
              <w:t>for Innovative Solutions for Pacific Climate Change Resilience (ISPCCR), previously work as a technical advisor for Climate Change in the Global Environmental Department, JICA, Japan.</w:t>
            </w:r>
          </w:p>
          <w:p w14:paraId="56899AF8" w14:textId="77777777" w:rsidR="00D15B72" w:rsidRPr="007B2E20" w:rsidRDefault="00D15B72" w:rsidP="00D15B72">
            <w:pPr>
              <w:rPr>
                <w:rFonts w:ascii="Arial" w:hAnsi="Arial" w:cs="Arial"/>
                <w:b/>
                <w:sz w:val="22"/>
                <w:szCs w:val="22"/>
                <w:lang w:val="en-CA"/>
              </w:rPr>
            </w:pPr>
          </w:p>
          <w:p w14:paraId="67BCE114" w14:textId="7302783F" w:rsidR="004828A0" w:rsidRPr="00E9389C" w:rsidRDefault="00E9389C" w:rsidP="00E9389C">
            <w:pPr>
              <w:jc w:val="both"/>
              <w:rPr>
                <w:rFonts w:ascii="Arial" w:hAnsi="Arial" w:cs="Arial"/>
                <w:b/>
                <w:sz w:val="22"/>
                <w:szCs w:val="22"/>
              </w:rPr>
            </w:pPr>
            <w:r>
              <w:rPr>
                <w:rFonts w:ascii="Arial" w:hAnsi="Arial" w:cs="Arial"/>
                <w:b/>
                <w:sz w:val="22"/>
                <w:szCs w:val="22"/>
              </w:rPr>
              <w:t>Presentation 1</w:t>
            </w:r>
          </w:p>
          <w:p w14:paraId="45CA07AE" w14:textId="6DF8D100" w:rsidR="00E430D2" w:rsidRDefault="00090B40" w:rsidP="00237EC3">
            <w:pPr>
              <w:ind w:firstLineChars="50" w:firstLine="110"/>
              <w:jc w:val="both"/>
              <w:rPr>
                <w:rFonts w:ascii="Arial" w:hAnsi="Arial" w:cs="Arial"/>
                <w:sz w:val="22"/>
                <w:szCs w:val="22"/>
              </w:rPr>
            </w:pPr>
            <w:r>
              <w:rPr>
                <w:rFonts w:ascii="Arial" w:hAnsi="Arial" w:cs="Arial"/>
                <w:bCs/>
                <w:sz w:val="22"/>
                <w:szCs w:val="22"/>
                <w:lang w:val="en-CA"/>
              </w:rPr>
              <w:t>I</w:t>
            </w:r>
            <w:r w:rsidRPr="00D15B72">
              <w:rPr>
                <w:rFonts w:ascii="Arial" w:hAnsi="Arial" w:cs="Arial"/>
                <w:bCs/>
                <w:sz w:val="22"/>
                <w:szCs w:val="22"/>
                <w:lang w:val="en-CA"/>
              </w:rPr>
              <w:t>nnovative Solutions for Pacific Climate Change Resilience</w:t>
            </w:r>
            <w:r w:rsidR="00CB6F4E">
              <w:rPr>
                <w:rFonts w:ascii="Arial" w:hAnsi="Arial" w:cs="Arial"/>
                <w:sz w:val="22"/>
                <w:szCs w:val="22"/>
              </w:rPr>
              <w:t xml:space="preserve"> </w:t>
            </w:r>
          </w:p>
          <w:p w14:paraId="05D043A0" w14:textId="77777777" w:rsidR="00105E39" w:rsidRDefault="00105E39" w:rsidP="004828A0">
            <w:pPr>
              <w:jc w:val="both"/>
              <w:rPr>
                <w:rFonts w:ascii="Arial" w:hAnsi="Arial" w:cs="Arial"/>
                <w:b/>
                <w:sz w:val="22"/>
                <w:szCs w:val="22"/>
              </w:rPr>
            </w:pPr>
          </w:p>
          <w:p w14:paraId="0C1421A3" w14:textId="6DBC5227"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43781050" w14:textId="2387B549" w:rsidR="00237EC3" w:rsidRDefault="00237EC3" w:rsidP="00237EC3">
            <w:pPr>
              <w:ind w:firstLineChars="100" w:firstLine="220"/>
              <w:jc w:val="both"/>
              <w:rPr>
                <w:rFonts w:ascii="Arial" w:hAnsi="Arial" w:cs="Arial"/>
                <w:sz w:val="22"/>
                <w:szCs w:val="22"/>
              </w:rPr>
            </w:pPr>
            <w:r w:rsidRPr="00237EC3">
              <w:rPr>
                <w:rFonts w:ascii="Arial" w:hAnsi="Arial" w:cs="Arial"/>
                <w:sz w:val="22"/>
                <w:szCs w:val="22"/>
              </w:rPr>
              <w:t>Pacific Climate Change Centre (PCCC)</w:t>
            </w:r>
            <w:r w:rsidRPr="00237EC3">
              <w:rPr>
                <w:rFonts w:ascii="Arial" w:hAnsi="Arial" w:cs="Arial" w:hint="eastAsia"/>
                <w:sz w:val="22"/>
                <w:szCs w:val="22"/>
              </w:rPr>
              <w:t xml:space="preserve"> </w:t>
            </w:r>
            <w:r w:rsidRPr="00237EC3">
              <w:rPr>
                <w:rFonts w:ascii="Arial" w:hAnsi="Arial" w:cs="Arial"/>
                <w:sz w:val="22"/>
                <w:szCs w:val="22"/>
              </w:rPr>
              <w:t>innovation function focuses on turning ideas into solutions, applying novel and useful ideas, and ensuring relevance to the region's needs</w:t>
            </w:r>
            <w:r w:rsidRPr="00237EC3">
              <w:rPr>
                <w:rFonts w:ascii="Arial" w:hAnsi="Arial" w:cs="Arial" w:hint="eastAsia"/>
                <w:sz w:val="22"/>
                <w:szCs w:val="22"/>
              </w:rPr>
              <w:t xml:space="preserve">. The </w:t>
            </w:r>
            <w:r w:rsidRPr="00237EC3">
              <w:rPr>
                <w:rFonts w:ascii="Arial" w:hAnsi="Arial" w:cs="Arial"/>
                <w:sz w:val="22"/>
                <w:szCs w:val="22"/>
              </w:rPr>
              <w:t>Centre aspires to serve as a hub for climate change innovation across Pacific countries and territories.</w:t>
            </w:r>
          </w:p>
          <w:p w14:paraId="526A56AA" w14:textId="2DAF0C68" w:rsidR="004828A0" w:rsidRDefault="00464A62" w:rsidP="00E5127F">
            <w:pPr>
              <w:ind w:firstLineChars="100" w:firstLine="220"/>
              <w:jc w:val="both"/>
              <w:rPr>
                <w:rFonts w:ascii="Arial" w:hAnsi="Arial" w:cs="Arial"/>
                <w:sz w:val="22"/>
                <w:szCs w:val="22"/>
              </w:rPr>
            </w:pPr>
            <w:r>
              <w:rPr>
                <w:rFonts w:ascii="Arial" w:hAnsi="Arial" w:cs="Arial"/>
                <w:sz w:val="22"/>
                <w:szCs w:val="22"/>
              </w:rPr>
              <w:t>PCCC</w:t>
            </w:r>
            <w:r w:rsidR="00BB4B6F">
              <w:rPr>
                <w:rFonts w:ascii="Arial" w:hAnsi="Arial" w:cs="Arial"/>
                <w:sz w:val="22"/>
                <w:szCs w:val="22"/>
              </w:rPr>
              <w:t>-ISPCCR</w:t>
            </w:r>
            <w:r>
              <w:rPr>
                <w:rFonts w:ascii="Arial" w:hAnsi="Arial" w:cs="Arial"/>
                <w:sz w:val="22"/>
                <w:szCs w:val="22"/>
              </w:rPr>
              <w:t xml:space="preserve"> is</w:t>
            </w:r>
            <w:r w:rsidR="00BB1B52">
              <w:rPr>
                <w:rFonts w:ascii="Arial" w:hAnsi="Arial" w:cs="Arial"/>
                <w:sz w:val="22"/>
                <w:szCs w:val="22"/>
              </w:rPr>
              <w:t xml:space="preserve"> </w:t>
            </w:r>
            <w:r>
              <w:rPr>
                <w:rFonts w:ascii="Arial" w:hAnsi="Arial" w:cs="Arial"/>
                <w:sz w:val="22"/>
                <w:szCs w:val="22"/>
              </w:rPr>
              <w:t xml:space="preserve">promoting innovative climate change solutions </w:t>
            </w:r>
            <w:r w:rsidR="006C5623">
              <w:rPr>
                <w:rFonts w:ascii="Arial" w:hAnsi="Arial" w:cs="Arial"/>
                <w:sz w:val="22"/>
                <w:szCs w:val="22"/>
              </w:rPr>
              <w:t xml:space="preserve">through </w:t>
            </w:r>
            <w:r w:rsidR="00002E2D">
              <w:rPr>
                <w:rFonts w:ascii="Arial" w:hAnsi="Arial" w:cs="Arial"/>
                <w:sz w:val="22"/>
                <w:szCs w:val="22"/>
              </w:rPr>
              <w:t xml:space="preserve">various initiatives including, stocktake assessment </w:t>
            </w:r>
            <w:r w:rsidR="002D3305">
              <w:rPr>
                <w:rFonts w:ascii="Arial" w:hAnsi="Arial" w:cs="Arial"/>
                <w:sz w:val="22"/>
                <w:szCs w:val="22"/>
              </w:rPr>
              <w:t xml:space="preserve">and capacity building on </w:t>
            </w:r>
            <w:r w:rsidR="00002E2D">
              <w:rPr>
                <w:rFonts w:ascii="Arial" w:hAnsi="Arial" w:cs="Arial"/>
                <w:sz w:val="22"/>
                <w:szCs w:val="22"/>
              </w:rPr>
              <w:t>innovative climate change solutions,</w:t>
            </w:r>
            <w:r w:rsidR="00280967">
              <w:rPr>
                <w:rFonts w:ascii="Arial" w:hAnsi="Arial" w:cs="Arial"/>
                <w:sz w:val="22"/>
                <w:szCs w:val="22"/>
              </w:rPr>
              <w:t xml:space="preserve"> </w:t>
            </w:r>
            <w:r w:rsidR="002D3305">
              <w:rPr>
                <w:rFonts w:ascii="Arial" w:hAnsi="Arial" w:cs="Arial"/>
                <w:sz w:val="22"/>
                <w:szCs w:val="22"/>
              </w:rPr>
              <w:t xml:space="preserve">these solutions </w:t>
            </w:r>
            <w:r w:rsidR="00A65898">
              <w:rPr>
                <w:rFonts w:ascii="Arial" w:hAnsi="Arial" w:cs="Arial"/>
                <w:sz w:val="22"/>
                <w:szCs w:val="22"/>
              </w:rPr>
              <w:t>were</w:t>
            </w:r>
            <w:r w:rsidR="002D3305">
              <w:rPr>
                <w:rFonts w:ascii="Arial" w:hAnsi="Arial" w:cs="Arial"/>
                <w:sz w:val="22"/>
                <w:szCs w:val="22"/>
              </w:rPr>
              <w:t xml:space="preserve"> showcased on the </w:t>
            </w:r>
            <w:r w:rsidR="00002E2D" w:rsidRPr="00002E2D">
              <w:rPr>
                <w:rFonts w:ascii="Arial" w:hAnsi="Arial" w:cs="Arial"/>
                <w:sz w:val="22"/>
                <w:szCs w:val="22"/>
              </w:rPr>
              <w:t>Pacific Climate Change Innovation Virtual Exhibition</w:t>
            </w:r>
            <w:r w:rsidR="00BC751B">
              <w:rPr>
                <w:rFonts w:ascii="Arial" w:hAnsi="Arial" w:cs="Arial"/>
                <w:sz w:val="22"/>
                <w:szCs w:val="22"/>
              </w:rPr>
              <w:t xml:space="preserve"> through the </w:t>
            </w:r>
            <w:r w:rsidR="00002E2D" w:rsidRPr="00002E2D">
              <w:rPr>
                <w:rFonts w:ascii="Arial" w:hAnsi="Arial" w:cs="Arial"/>
                <w:sz w:val="22"/>
                <w:szCs w:val="22"/>
              </w:rPr>
              <w:t>Pacific Climate Change Innovation Lounge</w:t>
            </w:r>
            <w:r w:rsidR="00BC751B">
              <w:rPr>
                <w:rFonts w:ascii="Arial" w:hAnsi="Arial" w:cs="Arial"/>
                <w:sz w:val="22"/>
                <w:szCs w:val="22"/>
              </w:rPr>
              <w:t xml:space="preserve">. These initiatives </w:t>
            </w:r>
            <w:r w:rsidR="00002E2D">
              <w:rPr>
                <w:rFonts w:ascii="Arial" w:hAnsi="Arial" w:cs="Arial"/>
                <w:sz w:val="22"/>
                <w:szCs w:val="22"/>
              </w:rPr>
              <w:t>result</w:t>
            </w:r>
            <w:r w:rsidR="00A65898">
              <w:rPr>
                <w:rFonts w:ascii="Arial" w:hAnsi="Arial" w:cs="Arial"/>
                <w:sz w:val="22"/>
                <w:szCs w:val="22"/>
              </w:rPr>
              <w:t>ed</w:t>
            </w:r>
            <w:r w:rsidR="00002E2D">
              <w:rPr>
                <w:rFonts w:ascii="Arial" w:hAnsi="Arial" w:cs="Arial"/>
                <w:sz w:val="22"/>
                <w:szCs w:val="22"/>
              </w:rPr>
              <w:t xml:space="preserve"> i</w:t>
            </w:r>
            <w:r w:rsidR="00726ED7">
              <w:rPr>
                <w:rFonts w:ascii="Arial" w:hAnsi="Arial" w:cs="Arial"/>
                <w:sz w:val="22"/>
                <w:szCs w:val="22"/>
              </w:rPr>
              <w:t>n concreate partnerships</w:t>
            </w:r>
            <w:r w:rsidR="00BB4B6F">
              <w:rPr>
                <w:rFonts w:ascii="Arial" w:hAnsi="Arial" w:cs="Arial"/>
                <w:sz w:val="22"/>
                <w:szCs w:val="22"/>
              </w:rPr>
              <w:t xml:space="preserve"> towards to </w:t>
            </w:r>
            <w:r w:rsidR="00E2347D">
              <w:rPr>
                <w:rFonts w:ascii="Arial" w:hAnsi="Arial" w:cs="Arial"/>
                <w:sz w:val="22"/>
                <w:szCs w:val="22"/>
              </w:rPr>
              <w:t xml:space="preserve">implementation </w:t>
            </w:r>
            <w:r w:rsidR="00A65898">
              <w:rPr>
                <w:rFonts w:ascii="Arial" w:hAnsi="Arial" w:cs="Arial"/>
                <w:sz w:val="22"/>
                <w:szCs w:val="22"/>
              </w:rPr>
              <w:t>of solutions</w:t>
            </w:r>
            <w:r w:rsidR="00E2347D">
              <w:rPr>
                <w:rFonts w:ascii="Arial" w:hAnsi="Arial" w:cs="Arial"/>
                <w:sz w:val="22"/>
                <w:szCs w:val="22"/>
              </w:rPr>
              <w:t xml:space="preserve"> fit for purpose to the context of the Pacific</w:t>
            </w:r>
            <w:r w:rsidR="00E5127F">
              <w:rPr>
                <w:rFonts w:ascii="Arial" w:hAnsi="Arial" w:cs="Arial"/>
                <w:sz w:val="22"/>
                <w:szCs w:val="22"/>
              </w:rPr>
              <w:t>.</w:t>
            </w:r>
          </w:p>
          <w:p w14:paraId="196159A7" w14:textId="430C2954" w:rsidR="00721699" w:rsidRDefault="00721699" w:rsidP="00E5127F">
            <w:pPr>
              <w:ind w:firstLineChars="100" w:firstLine="220"/>
              <w:jc w:val="both"/>
              <w:rPr>
                <w:rFonts w:ascii="Arial" w:hAnsi="Arial" w:cs="Arial"/>
                <w:b/>
                <w:sz w:val="22"/>
                <w:szCs w:val="22"/>
              </w:rPr>
            </w:pPr>
            <w:r>
              <w:rPr>
                <w:rFonts w:ascii="Arial" w:hAnsi="Arial" w:cs="Arial"/>
                <w:sz w:val="22"/>
                <w:szCs w:val="22"/>
              </w:rPr>
              <w:t xml:space="preserve">This presentation will showcase the </w:t>
            </w:r>
            <w:r w:rsidR="00AA17B9">
              <w:rPr>
                <w:rFonts w:ascii="Arial" w:hAnsi="Arial" w:cs="Arial"/>
                <w:sz w:val="22"/>
                <w:szCs w:val="22"/>
              </w:rPr>
              <w:t>initiatives and achievements of the PCCC</w:t>
            </w:r>
            <w:r w:rsidR="001521EB">
              <w:rPr>
                <w:rFonts w:ascii="Arial" w:hAnsi="Arial" w:cs="Arial"/>
                <w:sz w:val="22"/>
                <w:szCs w:val="22"/>
              </w:rPr>
              <w:t>-ISPCCR</w:t>
            </w:r>
            <w:r w:rsidR="00AA17B9">
              <w:rPr>
                <w:rFonts w:ascii="Arial" w:hAnsi="Arial" w:cs="Arial"/>
                <w:sz w:val="22"/>
                <w:szCs w:val="22"/>
              </w:rPr>
              <w:t xml:space="preserve"> in promoting innovative climate change solutions in the regions </w:t>
            </w:r>
          </w:p>
          <w:p w14:paraId="39E60377" w14:textId="77777777" w:rsidR="004828A0" w:rsidRDefault="004828A0" w:rsidP="004828A0">
            <w:pPr>
              <w:jc w:val="both"/>
              <w:rPr>
                <w:rFonts w:ascii="Arial" w:hAnsi="Arial" w:cs="Arial"/>
                <w:b/>
                <w:sz w:val="22"/>
                <w:szCs w:val="22"/>
              </w:rPr>
            </w:pPr>
          </w:p>
          <w:p w14:paraId="2F996AE2" w14:textId="6AB24928" w:rsidR="00B90F0A" w:rsidRPr="006D4A81" w:rsidRDefault="00B90F0A" w:rsidP="00B90F0A">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2</w:t>
            </w:r>
          </w:p>
          <w:p w14:paraId="2BA63EE3" w14:textId="774DA634" w:rsidR="00B90F0A" w:rsidRPr="00F3446B" w:rsidRDefault="00B90F0A" w:rsidP="00B90F0A">
            <w:pPr>
              <w:jc w:val="both"/>
              <w:rPr>
                <w:rFonts w:ascii="Arial" w:hAnsi="Arial" w:cs="Arial"/>
                <w:b/>
                <w:sz w:val="22"/>
                <w:szCs w:val="22"/>
                <w:lang w:val="en-CA"/>
              </w:rPr>
            </w:pPr>
            <w:r>
              <w:rPr>
                <w:rFonts w:ascii="Arial" w:hAnsi="Arial" w:cs="Arial"/>
                <w:b/>
                <w:sz w:val="22"/>
                <w:szCs w:val="22"/>
              </w:rPr>
              <w:t xml:space="preserve">Full Name: </w:t>
            </w:r>
            <w:r w:rsidR="00D15B72" w:rsidRPr="00D15B72">
              <w:rPr>
                <w:rFonts w:ascii="Arial" w:hAnsi="Arial" w:cs="Arial"/>
                <w:bCs/>
                <w:sz w:val="22"/>
                <w:szCs w:val="22"/>
                <w:lang w:val="en-CA"/>
              </w:rPr>
              <w:t xml:space="preserve">Mr. </w:t>
            </w:r>
            <w:r w:rsidRPr="00237EC3">
              <w:rPr>
                <w:rFonts w:ascii="Arial" w:hAnsi="Arial" w:cs="Arial" w:hint="eastAsia"/>
                <w:bCs/>
                <w:sz w:val="22"/>
                <w:szCs w:val="22"/>
                <w:lang w:val="en-CA"/>
              </w:rPr>
              <w:t>Fred Pati</w:t>
            </w:r>
            <w:r w:rsidRPr="00237EC3">
              <w:rPr>
                <w:rFonts w:ascii="Arial" w:hAnsi="Arial" w:cs="Arial"/>
                <w:bCs/>
                <w:sz w:val="22"/>
                <w:szCs w:val="22"/>
                <w:lang w:val="en-CA"/>
              </w:rPr>
              <w:t>son, Climate Change Finance Readiness Adviser</w:t>
            </w:r>
            <w:r w:rsidRPr="00F3446B">
              <w:rPr>
                <w:rFonts w:ascii="Arial" w:hAnsi="Arial" w:cs="Arial"/>
                <w:b/>
                <w:sz w:val="22"/>
                <w:szCs w:val="22"/>
                <w:lang w:val="en-CA"/>
              </w:rPr>
              <w:t xml:space="preserve"> </w:t>
            </w:r>
          </w:p>
          <w:p w14:paraId="23C75BB0" w14:textId="77777777" w:rsidR="00B90F0A" w:rsidRDefault="00B90F0A" w:rsidP="00B90F0A">
            <w:pPr>
              <w:jc w:val="both"/>
              <w:rPr>
                <w:rFonts w:ascii="Arial" w:hAnsi="Arial" w:cs="Arial"/>
                <w:b/>
                <w:sz w:val="22"/>
                <w:szCs w:val="22"/>
              </w:rPr>
            </w:pPr>
            <w:r>
              <w:rPr>
                <w:rFonts w:ascii="Arial" w:hAnsi="Arial" w:cs="Arial"/>
                <w:b/>
                <w:sz w:val="22"/>
                <w:szCs w:val="22"/>
              </w:rPr>
              <w:t>Organisation:</w:t>
            </w:r>
            <w:r w:rsidRPr="00F832DF">
              <w:rPr>
                <w:rFonts w:ascii="Arial" w:hAnsi="Arial" w:cs="Arial"/>
                <w:b/>
                <w:sz w:val="22"/>
                <w:szCs w:val="22"/>
                <w:lang w:val="en-CA"/>
              </w:rPr>
              <w:t xml:space="preserve"> </w:t>
            </w:r>
            <w:r w:rsidRPr="00237EC3">
              <w:rPr>
                <w:rFonts w:ascii="Arial" w:hAnsi="Arial" w:cs="Arial"/>
                <w:bCs/>
                <w:sz w:val="22"/>
                <w:szCs w:val="22"/>
                <w:lang w:val="en-CA"/>
              </w:rPr>
              <w:t>Pacific Climate Change Centre, SPREP</w:t>
            </w:r>
          </w:p>
          <w:p w14:paraId="321544E2" w14:textId="13E09C53" w:rsidR="00B90F0A" w:rsidRDefault="00B90F0A" w:rsidP="00B90F0A">
            <w:r>
              <w:rPr>
                <w:rFonts w:ascii="Arial" w:hAnsi="Arial" w:cs="Arial"/>
                <w:b/>
                <w:sz w:val="22"/>
                <w:szCs w:val="22"/>
              </w:rPr>
              <w:t>Bio</w:t>
            </w:r>
            <w:r w:rsidR="00D0409D">
              <w:rPr>
                <w:rFonts w:ascii="Arial" w:hAnsi="Arial" w:cs="Arial"/>
                <w:b/>
                <w:sz w:val="22"/>
                <w:szCs w:val="22"/>
              </w:rPr>
              <w:t>:</w:t>
            </w:r>
            <w:r>
              <w:rPr>
                <w:rFonts w:ascii="Arial" w:hAnsi="Arial" w:cs="Arial"/>
                <w:b/>
                <w:sz w:val="22"/>
                <w:szCs w:val="22"/>
              </w:rPr>
              <w:t xml:space="preserve"> </w:t>
            </w:r>
            <w:r w:rsidRPr="00237EC3">
              <w:rPr>
                <w:rFonts w:ascii="Arial" w:hAnsi="Arial" w:cs="Arial"/>
                <w:bCs/>
                <w:sz w:val="22"/>
                <w:szCs w:val="22"/>
                <w:lang w:val="en-CA"/>
              </w:rPr>
              <w:t xml:space="preserve">Mr </w:t>
            </w:r>
            <w:proofErr w:type="spellStart"/>
            <w:r w:rsidRPr="00237EC3">
              <w:rPr>
                <w:rFonts w:ascii="Arial" w:hAnsi="Arial" w:cs="Arial"/>
                <w:bCs/>
                <w:sz w:val="22"/>
                <w:szCs w:val="22"/>
                <w:lang w:val="en-CA"/>
              </w:rPr>
              <w:t>Patison</w:t>
            </w:r>
            <w:proofErr w:type="spellEnd"/>
            <w:r w:rsidRPr="00237EC3">
              <w:rPr>
                <w:rFonts w:ascii="Arial" w:hAnsi="Arial" w:cs="Arial"/>
                <w:bCs/>
                <w:sz w:val="22"/>
                <w:szCs w:val="22"/>
                <w:lang w:val="en-CA"/>
              </w:rPr>
              <w:t xml:space="preserve"> support PICs access and implement the Green Climate Fund (GCF) readiness support. He is also supporting the PCCC on its innovation and capacity building functions. He further plays a leading role within SPREP on climate finance for the UNFCCC COP negotiations and is a member of the one CROP team supporting PSIDS for the UNFCCC negotiations.</w:t>
            </w:r>
            <w:r>
              <w:rPr>
                <w:bCs/>
              </w:rPr>
              <w:t xml:space="preserve"> </w:t>
            </w:r>
          </w:p>
          <w:p w14:paraId="750052B0" w14:textId="77777777" w:rsidR="00B90F0A" w:rsidRPr="007B2E20" w:rsidRDefault="00B90F0A" w:rsidP="00B90F0A">
            <w:pPr>
              <w:jc w:val="both"/>
              <w:rPr>
                <w:rFonts w:ascii="Arial" w:hAnsi="Arial" w:cs="Arial"/>
                <w:b/>
                <w:sz w:val="22"/>
                <w:szCs w:val="22"/>
                <w:lang w:val="en-CA"/>
              </w:rPr>
            </w:pPr>
          </w:p>
          <w:p w14:paraId="287119CF" w14:textId="2AD9DA1F" w:rsidR="00B90F0A" w:rsidRPr="00E9389C" w:rsidRDefault="00B90F0A" w:rsidP="00B90F0A">
            <w:pPr>
              <w:jc w:val="both"/>
              <w:rPr>
                <w:rFonts w:ascii="Arial" w:hAnsi="Arial" w:cs="Arial"/>
                <w:b/>
                <w:sz w:val="22"/>
                <w:szCs w:val="22"/>
              </w:rPr>
            </w:pPr>
            <w:r>
              <w:rPr>
                <w:rFonts w:ascii="Arial" w:hAnsi="Arial" w:cs="Arial"/>
                <w:b/>
                <w:sz w:val="22"/>
                <w:szCs w:val="22"/>
              </w:rPr>
              <w:t xml:space="preserve">Presentation </w:t>
            </w:r>
            <w:r w:rsidR="001521EB">
              <w:rPr>
                <w:rFonts w:ascii="Arial" w:hAnsi="Arial" w:cs="Arial"/>
                <w:b/>
                <w:sz w:val="22"/>
                <w:szCs w:val="22"/>
              </w:rPr>
              <w:t>2</w:t>
            </w:r>
          </w:p>
          <w:p w14:paraId="15F7D505" w14:textId="77777777" w:rsidR="00B90F0A" w:rsidRDefault="00B90F0A" w:rsidP="00B90F0A">
            <w:pPr>
              <w:ind w:firstLineChars="50" w:firstLine="110"/>
              <w:jc w:val="both"/>
              <w:rPr>
                <w:rFonts w:ascii="Arial" w:hAnsi="Arial" w:cs="Arial"/>
                <w:sz w:val="22"/>
                <w:szCs w:val="22"/>
              </w:rPr>
            </w:pPr>
            <w:r>
              <w:rPr>
                <w:rFonts w:ascii="Arial" w:hAnsi="Arial" w:cs="Arial"/>
                <w:sz w:val="22"/>
                <w:szCs w:val="22"/>
              </w:rPr>
              <w:t xml:space="preserve">Catalysing Innovative Climate Solutions to build resilience in the Pacific </w:t>
            </w:r>
          </w:p>
          <w:p w14:paraId="5FB3EAD8" w14:textId="77777777" w:rsidR="00B90F0A" w:rsidRDefault="00B90F0A" w:rsidP="00B90F0A">
            <w:pPr>
              <w:jc w:val="both"/>
              <w:rPr>
                <w:rFonts w:ascii="Arial" w:hAnsi="Arial" w:cs="Arial"/>
                <w:b/>
                <w:sz w:val="22"/>
                <w:szCs w:val="22"/>
              </w:rPr>
            </w:pPr>
          </w:p>
          <w:p w14:paraId="14454BFE" w14:textId="25C357FB" w:rsidR="00B90F0A" w:rsidRDefault="00B90F0A" w:rsidP="00B90F0A">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051559">
              <w:rPr>
                <w:rFonts w:ascii="Arial" w:hAnsi="Arial" w:cs="Arial"/>
                <w:b/>
                <w:bCs/>
                <w:sz w:val="22"/>
                <w:szCs w:val="22"/>
              </w:rPr>
              <w:t>2</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7668DB49" w14:textId="21E439A7" w:rsidR="00B90F0A" w:rsidRDefault="00695945" w:rsidP="00695945">
            <w:pPr>
              <w:ind w:firstLineChars="50" w:firstLine="110"/>
              <w:rPr>
                <w:rFonts w:ascii="Arial" w:hAnsi="Arial" w:cs="Arial"/>
                <w:bCs/>
                <w:sz w:val="22"/>
                <w:szCs w:val="22"/>
                <w:lang w:val="en-CA"/>
              </w:rPr>
            </w:pPr>
            <w:r w:rsidRPr="00695945">
              <w:rPr>
                <w:rFonts w:ascii="Arial" w:hAnsi="Arial" w:cs="Arial"/>
                <w:bCs/>
                <w:sz w:val="22"/>
                <w:szCs w:val="22"/>
                <w:lang w:val="en-CA"/>
              </w:rPr>
              <w:t>PCCC is developing the Innovative Climate Finance Investment Hub. This Hub aims to address member countries' needs by providing rapid financial and technical support. By partnering with various organizations, it builds on existing initiatives and scales successful solutions. The Hub also engages the private sector to enhance business resilience and collaboration.</w:t>
            </w:r>
          </w:p>
          <w:p w14:paraId="43619D4A" w14:textId="26A0FD98" w:rsidR="00B90F0A" w:rsidRDefault="00DE7790" w:rsidP="004828A0">
            <w:pPr>
              <w:jc w:val="both"/>
              <w:rPr>
                <w:rFonts w:ascii="Arial" w:hAnsi="Arial" w:cs="Arial"/>
                <w:b/>
                <w:sz w:val="22"/>
                <w:szCs w:val="22"/>
              </w:rPr>
            </w:pPr>
            <w:r>
              <w:rPr>
                <w:rFonts w:ascii="Arial" w:hAnsi="Arial" w:cs="Arial"/>
                <w:b/>
                <w:sz w:val="22"/>
                <w:szCs w:val="22"/>
              </w:rPr>
              <w:t xml:space="preserve"> </w:t>
            </w:r>
          </w:p>
          <w:p w14:paraId="191401E5" w14:textId="77777777" w:rsidR="00B90F0A" w:rsidRDefault="00B90F0A" w:rsidP="004828A0">
            <w:pPr>
              <w:jc w:val="both"/>
              <w:rPr>
                <w:rFonts w:ascii="Arial" w:hAnsi="Arial" w:cs="Arial"/>
                <w:b/>
                <w:sz w:val="22"/>
                <w:szCs w:val="22"/>
              </w:rPr>
            </w:pPr>
          </w:p>
          <w:p w14:paraId="74011FAB" w14:textId="0DE6F29C"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w:t>
            </w:r>
            <w:r w:rsidR="00B90F0A">
              <w:rPr>
                <w:rFonts w:ascii="Arial" w:hAnsi="Arial" w:cs="Arial"/>
                <w:b/>
                <w:sz w:val="22"/>
                <w:szCs w:val="22"/>
                <w:u w:val="single"/>
              </w:rPr>
              <w:t xml:space="preserve"> </w:t>
            </w:r>
            <w:r w:rsidR="00051559">
              <w:rPr>
                <w:rFonts w:ascii="Arial" w:hAnsi="Arial" w:cs="Arial"/>
                <w:b/>
                <w:sz w:val="22"/>
                <w:szCs w:val="22"/>
                <w:u w:val="single"/>
              </w:rPr>
              <w:t>3</w:t>
            </w:r>
          </w:p>
          <w:p w14:paraId="6A28E63E" w14:textId="2F77A419" w:rsidR="006D4A81" w:rsidRPr="00E447C2" w:rsidRDefault="006D4A81" w:rsidP="006D4A81">
            <w:pPr>
              <w:jc w:val="both"/>
              <w:rPr>
                <w:rFonts w:ascii="Arial" w:hAnsi="Arial" w:cs="Arial"/>
                <w:sz w:val="22"/>
                <w:szCs w:val="22"/>
              </w:rPr>
            </w:pPr>
            <w:r>
              <w:rPr>
                <w:rFonts w:ascii="Arial" w:hAnsi="Arial" w:cs="Arial"/>
                <w:b/>
                <w:sz w:val="22"/>
                <w:szCs w:val="22"/>
              </w:rPr>
              <w:t>Full Name:</w:t>
            </w:r>
            <w:r w:rsidR="00E447C2" w:rsidRPr="00E447C2">
              <w:rPr>
                <w:rFonts w:ascii="Comic Sans MS" w:eastAsiaTheme="minorEastAsia" w:hAnsi="Comic Sans MS" w:cstheme="minorBidi"/>
                <w:b/>
                <w:bCs/>
                <w:color w:val="222222"/>
                <w:sz w:val="24"/>
                <w:szCs w:val="24"/>
                <w:lang w:val="en-CA" w:eastAsia="zh-TW"/>
              </w:rPr>
              <w:t xml:space="preserve"> </w:t>
            </w:r>
            <w:proofErr w:type="spellStart"/>
            <w:r w:rsidR="00E447C2" w:rsidRPr="00E447C2">
              <w:rPr>
                <w:rFonts w:ascii="Arial" w:hAnsi="Arial" w:cs="Arial"/>
                <w:sz w:val="22"/>
                <w:szCs w:val="22"/>
              </w:rPr>
              <w:t>Aloalii</w:t>
            </w:r>
            <w:proofErr w:type="spellEnd"/>
            <w:r w:rsidR="00E447C2" w:rsidRPr="00E447C2">
              <w:rPr>
                <w:rFonts w:ascii="Arial" w:hAnsi="Arial" w:cs="Arial"/>
                <w:sz w:val="22"/>
                <w:szCs w:val="22"/>
              </w:rPr>
              <w:t xml:space="preserve"> John Low</w:t>
            </w:r>
            <w:r w:rsidR="00E447C2">
              <w:rPr>
                <w:rFonts w:ascii="Arial" w:hAnsi="Arial" w:cs="Arial"/>
                <w:sz w:val="22"/>
                <w:szCs w:val="22"/>
              </w:rPr>
              <w:t xml:space="preserve"> </w:t>
            </w:r>
          </w:p>
          <w:p w14:paraId="3E15D3EE" w14:textId="0BC7DA94" w:rsidR="006D4A81" w:rsidRPr="00621F9D" w:rsidRDefault="006D4A81" w:rsidP="006D4A81">
            <w:pPr>
              <w:jc w:val="both"/>
              <w:rPr>
                <w:rFonts w:ascii="Arial" w:hAnsi="Arial" w:cs="Arial"/>
                <w:b/>
                <w:sz w:val="22"/>
                <w:szCs w:val="22"/>
                <w:lang w:val="en-US"/>
              </w:rPr>
            </w:pPr>
            <w:r>
              <w:rPr>
                <w:rFonts w:ascii="Arial" w:hAnsi="Arial" w:cs="Arial"/>
                <w:b/>
                <w:sz w:val="22"/>
                <w:szCs w:val="22"/>
              </w:rPr>
              <w:t>Organisation:</w:t>
            </w:r>
            <w:r w:rsidR="00621F9D" w:rsidRPr="00621F9D">
              <w:rPr>
                <w:rFonts w:ascii="Comic Sans MS" w:eastAsia="MS PGothic" w:hAnsi="Comic Sans MS" w:cs="MS PGothic"/>
                <w:color w:val="222222"/>
                <w:lang w:val="en-US" w:eastAsia="ja-JP"/>
              </w:rPr>
              <w:t xml:space="preserve"> </w:t>
            </w:r>
            <w:r w:rsidR="00621F9D" w:rsidRPr="00621F9D">
              <w:rPr>
                <w:rFonts w:ascii="Arial" w:hAnsi="Arial" w:cs="Arial"/>
                <w:sz w:val="22"/>
                <w:szCs w:val="22"/>
              </w:rPr>
              <w:t>Samoa Surety Ltd</w:t>
            </w:r>
          </w:p>
          <w:p w14:paraId="66703184" w14:textId="0F4E906F" w:rsidR="006D4A81" w:rsidRDefault="006D4A81" w:rsidP="006D4A81">
            <w:pPr>
              <w:jc w:val="both"/>
              <w:rPr>
                <w:rFonts w:ascii="Arial" w:hAnsi="Arial" w:cs="Arial"/>
                <w:b/>
                <w:sz w:val="22"/>
                <w:szCs w:val="22"/>
              </w:rPr>
            </w:pPr>
            <w:r>
              <w:rPr>
                <w:rFonts w:ascii="Arial" w:hAnsi="Arial" w:cs="Arial"/>
                <w:b/>
                <w:sz w:val="22"/>
                <w:szCs w:val="22"/>
              </w:rPr>
              <w:t>Bio</w:t>
            </w:r>
            <w:r w:rsidR="00D0409D">
              <w:rPr>
                <w:rFonts w:ascii="Arial" w:hAnsi="Arial" w:cs="Arial"/>
                <w:b/>
                <w:sz w:val="22"/>
                <w:szCs w:val="22"/>
              </w:rPr>
              <w:t>:</w:t>
            </w:r>
          </w:p>
          <w:p w14:paraId="50EDDBF3" w14:textId="273E4B40" w:rsidR="00633AE4" w:rsidRDefault="00633AE4" w:rsidP="006D4A81">
            <w:pPr>
              <w:jc w:val="both"/>
              <w:rPr>
                <w:rFonts w:ascii="Arial" w:hAnsi="Arial" w:cs="Arial"/>
                <w:b/>
                <w:sz w:val="22"/>
                <w:szCs w:val="22"/>
              </w:rPr>
            </w:pPr>
            <w:r w:rsidRPr="00633AE4">
              <w:rPr>
                <w:rFonts w:ascii="Arial" w:hAnsi="Arial" w:cs="Arial"/>
                <w:sz w:val="22"/>
                <w:szCs w:val="22"/>
              </w:rPr>
              <w:t>Managing Director</w:t>
            </w:r>
            <w:r>
              <w:rPr>
                <w:rFonts w:ascii="Arial" w:hAnsi="Arial" w:cs="Arial"/>
                <w:sz w:val="22"/>
                <w:szCs w:val="22"/>
              </w:rPr>
              <w:t xml:space="preserve"> of </w:t>
            </w:r>
            <w:r w:rsidRPr="00621F9D">
              <w:rPr>
                <w:rFonts w:ascii="Arial" w:hAnsi="Arial" w:cs="Arial"/>
                <w:sz w:val="22"/>
                <w:szCs w:val="22"/>
              </w:rPr>
              <w:t>Samoa Surety Ltd</w:t>
            </w:r>
          </w:p>
          <w:p w14:paraId="13F5FADD" w14:textId="77777777" w:rsidR="00621F9D" w:rsidRDefault="00621F9D" w:rsidP="006D4A81">
            <w:pPr>
              <w:jc w:val="both"/>
              <w:rPr>
                <w:rFonts w:ascii="Arial" w:hAnsi="Arial" w:cs="Arial"/>
                <w:b/>
                <w:sz w:val="22"/>
                <w:szCs w:val="22"/>
              </w:rPr>
            </w:pPr>
          </w:p>
          <w:p w14:paraId="79288FE8" w14:textId="5407ADD1" w:rsidR="006D4A81" w:rsidRPr="00E9389C" w:rsidRDefault="006D4A81" w:rsidP="006D4A81">
            <w:pPr>
              <w:jc w:val="both"/>
              <w:rPr>
                <w:rFonts w:ascii="Arial" w:hAnsi="Arial" w:cs="Arial"/>
                <w:b/>
                <w:sz w:val="22"/>
                <w:szCs w:val="22"/>
              </w:rPr>
            </w:pPr>
            <w:r>
              <w:rPr>
                <w:rFonts w:ascii="Arial" w:hAnsi="Arial" w:cs="Arial"/>
                <w:b/>
                <w:sz w:val="22"/>
                <w:szCs w:val="22"/>
              </w:rPr>
              <w:t xml:space="preserve">Presentation </w:t>
            </w:r>
            <w:r w:rsidR="00051559">
              <w:rPr>
                <w:rFonts w:ascii="Arial" w:hAnsi="Arial" w:cs="Arial"/>
                <w:b/>
                <w:sz w:val="22"/>
                <w:szCs w:val="22"/>
              </w:rPr>
              <w:t>3</w:t>
            </w:r>
          </w:p>
          <w:p w14:paraId="5602CBEF" w14:textId="56A6AA3C" w:rsidR="00621F9D" w:rsidRDefault="00621F9D" w:rsidP="00621F9D">
            <w:pPr>
              <w:jc w:val="both"/>
              <w:rPr>
                <w:rFonts w:ascii="Arial" w:hAnsi="Arial" w:cs="Arial"/>
                <w:sz w:val="22"/>
                <w:szCs w:val="22"/>
              </w:rPr>
            </w:pPr>
            <w:r w:rsidRPr="00621F9D">
              <w:rPr>
                <w:rFonts w:ascii="Arial" w:hAnsi="Arial" w:cs="Arial"/>
                <w:sz w:val="22"/>
                <w:szCs w:val="22"/>
              </w:rPr>
              <w:t>Micro-Climate Change Insurance Bundle</w:t>
            </w:r>
          </w:p>
          <w:p w14:paraId="56673CEF" w14:textId="77777777" w:rsidR="006D4A81" w:rsidRDefault="006D4A81" w:rsidP="006D4A81">
            <w:pPr>
              <w:jc w:val="both"/>
              <w:rPr>
                <w:rFonts w:ascii="Arial" w:hAnsi="Arial" w:cs="Arial"/>
                <w:b/>
                <w:sz w:val="22"/>
                <w:szCs w:val="22"/>
              </w:rPr>
            </w:pPr>
          </w:p>
          <w:p w14:paraId="51997730" w14:textId="419F5622"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051559">
              <w:rPr>
                <w:rFonts w:ascii="Arial" w:hAnsi="Arial" w:cs="Arial"/>
                <w:b/>
                <w:bCs/>
                <w:sz w:val="22"/>
                <w:szCs w:val="22"/>
              </w:rPr>
              <w:t>3</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7D3DBB0C" w14:textId="77777777" w:rsidR="00060B6B" w:rsidRDefault="00060B6B" w:rsidP="00060B6B">
            <w:pPr>
              <w:ind w:firstLineChars="100" w:firstLine="220"/>
              <w:jc w:val="both"/>
              <w:rPr>
                <w:rFonts w:ascii="Arial" w:hAnsi="Arial" w:cs="Arial"/>
                <w:sz w:val="22"/>
                <w:szCs w:val="22"/>
              </w:rPr>
            </w:pPr>
            <w:r w:rsidRPr="00060B6B">
              <w:rPr>
                <w:rFonts w:ascii="Arial" w:hAnsi="Arial" w:cs="Arial" w:hint="eastAsia"/>
                <w:sz w:val="22"/>
                <w:szCs w:val="22"/>
              </w:rPr>
              <w:t>In collaboration with the UNCDF, Samoa Surety Insurance has introduced Samoa's first parametric micro-climate change bundled insurance product and anticipatory insurance, designed to cushion and support communities in preparing for the impacts of climate-induced disasters. </w:t>
            </w:r>
          </w:p>
          <w:p w14:paraId="0EFEFFCD" w14:textId="5DF75012" w:rsidR="008C546A" w:rsidRDefault="00060B6B" w:rsidP="00C25A7E">
            <w:pPr>
              <w:ind w:firstLineChars="100" w:firstLine="220"/>
              <w:jc w:val="both"/>
              <w:rPr>
                <w:rFonts w:ascii="Arial" w:hAnsi="Arial" w:cs="Arial"/>
                <w:sz w:val="22"/>
                <w:szCs w:val="22"/>
              </w:rPr>
            </w:pPr>
            <w:r w:rsidRPr="00060B6B">
              <w:rPr>
                <w:rFonts w:ascii="Arial" w:hAnsi="Arial" w:cs="Arial" w:hint="eastAsia"/>
                <w:sz w:val="22"/>
                <w:szCs w:val="22"/>
              </w:rPr>
              <w:t>This innovative insurance product is designed to offer rapid financial assistance to vulnerable communities in Samoa, helping them to mitigate the financial strain of extreme weather events. It covers various climate-related risks, including cyclones, floods, droughts, and other environmental disruptions. Unlike traditional insurance, which typically assesses damage after an event occurs, this parametric insurance makes payouts based on predefined climate indicators such as wind speed or rainfall thresholds, ensuring that the support arrives quickly when it is most needed.</w:t>
            </w:r>
          </w:p>
          <w:p w14:paraId="58B18735" w14:textId="113E1D57" w:rsidR="00B03574" w:rsidRDefault="00996894" w:rsidP="00B03574">
            <w:pPr>
              <w:jc w:val="both"/>
              <w:rPr>
                <w:rFonts w:ascii="Arial" w:hAnsi="Arial" w:cs="Arial"/>
                <w:sz w:val="22"/>
                <w:szCs w:val="22"/>
              </w:rPr>
            </w:pPr>
            <w:r>
              <w:rPr>
                <w:rFonts w:ascii="Arial" w:hAnsi="Arial" w:cs="Arial"/>
                <w:sz w:val="22"/>
                <w:szCs w:val="22"/>
              </w:rPr>
              <w:t>This presentation will be focus</w:t>
            </w:r>
            <w:r w:rsidR="00B03574">
              <w:rPr>
                <w:rFonts w:ascii="Arial" w:hAnsi="Arial" w:cs="Arial"/>
                <w:sz w:val="22"/>
                <w:szCs w:val="22"/>
              </w:rPr>
              <w:t>ing</w:t>
            </w:r>
            <w:r>
              <w:rPr>
                <w:rFonts w:ascii="Arial" w:hAnsi="Arial" w:cs="Arial"/>
                <w:sz w:val="22"/>
                <w:szCs w:val="22"/>
              </w:rPr>
              <w:t xml:space="preserve"> in </w:t>
            </w:r>
            <w:r w:rsidR="00A82DBD">
              <w:rPr>
                <w:rFonts w:ascii="Arial" w:hAnsi="Arial" w:cs="Arial"/>
                <w:sz w:val="22"/>
                <w:szCs w:val="22"/>
              </w:rPr>
              <w:t xml:space="preserve">showcasing innovative </w:t>
            </w:r>
            <w:r w:rsidR="00B03574" w:rsidRPr="00621F9D">
              <w:rPr>
                <w:rFonts w:ascii="Arial" w:hAnsi="Arial" w:cs="Arial"/>
                <w:sz w:val="22"/>
                <w:szCs w:val="22"/>
              </w:rPr>
              <w:t>Micro-Climate Change Insurance Bundle</w:t>
            </w:r>
            <w:r w:rsidR="00B03574">
              <w:rPr>
                <w:rFonts w:ascii="Arial" w:hAnsi="Arial" w:cs="Arial"/>
                <w:sz w:val="22"/>
                <w:szCs w:val="22"/>
              </w:rPr>
              <w:t xml:space="preserve"> and </w:t>
            </w:r>
            <w:r w:rsidR="009651E9">
              <w:rPr>
                <w:rFonts w:ascii="Arial" w:hAnsi="Arial" w:cs="Arial"/>
                <w:sz w:val="22"/>
                <w:szCs w:val="22"/>
              </w:rPr>
              <w:t xml:space="preserve">challenges on promoting the product. </w:t>
            </w:r>
          </w:p>
          <w:p w14:paraId="175B8CE7" w14:textId="2D9CDA84" w:rsidR="00996894" w:rsidRPr="00060B6B" w:rsidRDefault="00996894" w:rsidP="00C25A7E">
            <w:pPr>
              <w:ind w:firstLineChars="100" w:firstLine="220"/>
              <w:jc w:val="both"/>
              <w:rPr>
                <w:rFonts w:ascii="Arial" w:hAnsi="Arial" w:cs="Arial"/>
                <w:sz w:val="22"/>
                <w:szCs w:val="22"/>
              </w:rPr>
            </w:pPr>
          </w:p>
          <w:p w14:paraId="17F1F3AC" w14:textId="77777777" w:rsidR="00633AE4" w:rsidRDefault="00633AE4" w:rsidP="006D4A81">
            <w:pPr>
              <w:jc w:val="both"/>
              <w:rPr>
                <w:rFonts w:ascii="Arial" w:hAnsi="Arial" w:cs="Arial"/>
                <w:b/>
                <w:bCs/>
                <w:sz w:val="22"/>
                <w:szCs w:val="22"/>
                <w:lang w:val="en-CA"/>
              </w:rPr>
            </w:pPr>
          </w:p>
          <w:p w14:paraId="0239AC51" w14:textId="39DDBA80"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 xml:space="preserve">Panellist </w:t>
            </w:r>
            <w:r w:rsidR="00051559">
              <w:rPr>
                <w:rFonts w:ascii="Arial" w:hAnsi="Arial" w:cs="Arial"/>
                <w:b/>
                <w:sz w:val="22"/>
                <w:szCs w:val="22"/>
                <w:u w:val="single"/>
              </w:rPr>
              <w:t>4</w:t>
            </w:r>
          </w:p>
          <w:p w14:paraId="79944184" w14:textId="35CB30DE" w:rsidR="006D4A81" w:rsidRPr="00E97137" w:rsidRDefault="006D4A81" w:rsidP="006D4A81">
            <w:pPr>
              <w:jc w:val="both"/>
              <w:rPr>
                <w:rFonts w:ascii="Arial" w:hAnsi="Arial" w:cs="Arial"/>
                <w:sz w:val="22"/>
                <w:szCs w:val="22"/>
              </w:rPr>
            </w:pPr>
            <w:r>
              <w:rPr>
                <w:rFonts w:ascii="Arial" w:hAnsi="Arial" w:cs="Arial"/>
                <w:b/>
                <w:sz w:val="22"/>
                <w:szCs w:val="22"/>
              </w:rPr>
              <w:t>Full Name:</w:t>
            </w:r>
            <w:r w:rsidR="009C3A52" w:rsidRPr="009C3A52">
              <w:rPr>
                <w:rFonts w:asciiTheme="minorHAnsi" w:eastAsiaTheme="minorEastAsia" w:hAnsiTheme="minorHAnsi" w:cstheme="minorBidi" w:hint="eastAsia"/>
                <w:color w:val="000000"/>
                <w:sz w:val="24"/>
                <w:szCs w:val="24"/>
                <w:lang w:val="en-CA" w:eastAsia="zh-TW"/>
              </w:rPr>
              <w:t xml:space="preserve"> </w:t>
            </w:r>
            <w:r w:rsidR="009C3A52" w:rsidRPr="00E97137">
              <w:rPr>
                <w:rFonts w:ascii="Arial" w:hAnsi="Arial" w:cs="Arial" w:hint="eastAsia"/>
                <w:sz w:val="22"/>
                <w:szCs w:val="22"/>
              </w:rPr>
              <w:t xml:space="preserve">Mrs </w:t>
            </w:r>
            <w:proofErr w:type="spellStart"/>
            <w:r w:rsidR="009C3A52" w:rsidRPr="00E97137">
              <w:rPr>
                <w:rFonts w:ascii="Arial" w:hAnsi="Arial" w:cs="Arial" w:hint="eastAsia"/>
                <w:sz w:val="22"/>
                <w:szCs w:val="22"/>
              </w:rPr>
              <w:t>Tooreka</w:t>
            </w:r>
            <w:proofErr w:type="spellEnd"/>
            <w:r w:rsidR="009C3A52" w:rsidRPr="00E97137">
              <w:rPr>
                <w:rFonts w:ascii="Arial" w:hAnsi="Arial" w:cs="Arial" w:hint="eastAsia"/>
                <w:sz w:val="22"/>
                <w:szCs w:val="22"/>
              </w:rPr>
              <w:t xml:space="preserve"> </w:t>
            </w:r>
            <w:proofErr w:type="spellStart"/>
            <w:r w:rsidR="009C3A52" w:rsidRPr="00E97137">
              <w:rPr>
                <w:rFonts w:ascii="Arial" w:hAnsi="Arial" w:cs="Arial" w:hint="eastAsia"/>
                <w:sz w:val="22"/>
                <w:szCs w:val="22"/>
              </w:rPr>
              <w:t>Teemari</w:t>
            </w:r>
            <w:proofErr w:type="spellEnd"/>
            <w:r w:rsidR="009C3A52" w:rsidRPr="00E97137">
              <w:rPr>
                <w:rFonts w:ascii="Arial" w:hAnsi="Arial" w:cs="Arial"/>
                <w:sz w:val="22"/>
                <w:szCs w:val="22"/>
              </w:rPr>
              <w:t xml:space="preserve"> </w:t>
            </w:r>
          </w:p>
          <w:p w14:paraId="47A25798" w14:textId="72CAF59C" w:rsidR="006D4A81" w:rsidRPr="00E97137" w:rsidRDefault="006D4A81" w:rsidP="006D4A81">
            <w:pPr>
              <w:jc w:val="both"/>
              <w:rPr>
                <w:rFonts w:ascii="Arial" w:hAnsi="Arial" w:cs="Arial"/>
                <w:sz w:val="22"/>
                <w:szCs w:val="22"/>
              </w:rPr>
            </w:pPr>
            <w:r>
              <w:rPr>
                <w:rFonts w:ascii="Arial" w:hAnsi="Arial" w:cs="Arial"/>
                <w:b/>
                <w:sz w:val="22"/>
                <w:szCs w:val="22"/>
              </w:rPr>
              <w:t>Organisation:</w:t>
            </w:r>
            <w:r w:rsidR="00157C18" w:rsidRPr="00157C18">
              <w:rPr>
                <w:rFonts w:ascii="Arial" w:eastAsiaTheme="minorEastAsia" w:hAnsi="Arial" w:cs="Arial"/>
                <w:b/>
                <w:bCs/>
                <w:color w:val="000000"/>
                <w:sz w:val="22"/>
                <w:szCs w:val="22"/>
                <w:lang w:val="en-CA" w:eastAsia="zh-TW"/>
              </w:rPr>
              <w:t xml:space="preserve"> </w:t>
            </w:r>
            <w:r w:rsidR="00157C18" w:rsidRPr="00E97137">
              <w:rPr>
                <w:rFonts w:ascii="Arial" w:hAnsi="Arial" w:cs="Arial"/>
                <w:sz w:val="22"/>
                <w:szCs w:val="22"/>
              </w:rPr>
              <w:t>Ministry of Fisheries &amp; Marine Resources Development</w:t>
            </w:r>
            <w:r w:rsidR="009C3A52" w:rsidRPr="00E97137">
              <w:rPr>
                <w:rFonts w:ascii="Arial" w:hAnsi="Arial" w:cs="Arial"/>
                <w:sz w:val="22"/>
                <w:szCs w:val="22"/>
              </w:rPr>
              <w:t xml:space="preserve">, </w:t>
            </w:r>
            <w:r w:rsidR="009C3A52" w:rsidRPr="00E97137">
              <w:rPr>
                <w:rFonts w:ascii="Arial" w:hAnsi="Arial" w:cs="Arial" w:hint="eastAsia"/>
                <w:sz w:val="22"/>
                <w:szCs w:val="22"/>
              </w:rPr>
              <w:t>Coastal Division</w:t>
            </w:r>
          </w:p>
          <w:p w14:paraId="3A074FB1" w14:textId="7B017F76" w:rsidR="006D4A81" w:rsidRDefault="006D4A81" w:rsidP="006D4A81">
            <w:pPr>
              <w:jc w:val="both"/>
              <w:rPr>
                <w:rFonts w:ascii="Arial" w:hAnsi="Arial" w:cs="Arial"/>
                <w:b/>
                <w:sz w:val="22"/>
                <w:szCs w:val="22"/>
              </w:rPr>
            </w:pPr>
            <w:r>
              <w:rPr>
                <w:rFonts w:ascii="Arial" w:hAnsi="Arial" w:cs="Arial"/>
                <w:b/>
                <w:sz w:val="22"/>
                <w:szCs w:val="22"/>
              </w:rPr>
              <w:t>Bio</w:t>
            </w:r>
            <w:r w:rsidR="00D0409D">
              <w:rPr>
                <w:rFonts w:ascii="Arial" w:hAnsi="Arial" w:cs="Arial"/>
                <w:b/>
                <w:sz w:val="22"/>
                <w:szCs w:val="22"/>
              </w:rPr>
              <w:t>:</w:t>
            </w:r>
          </w:p>
          <w:p w14:paraId="6AF20559" w14:textId="456F6692" w:rsidR="00E97137" w:rsidRDefault="00E97137" w:rsidP="006D4A81">
            <w:pPr>
              <w:jc w:val="both"/>
              <w:rPr>
                <w:rFonts w:ascii="Arial" w:hAnsi="Arial" w:cs="Arial"/>
                <w:sz w:val="22"/>
                <w:szCs w:val="22"/>
              </w:rPr>
            </w:pPr>
            <w:r w:rsidRPr="00E97137">
              <w:rPr>
                <w:rFonts w:ascii="Arial" w:hAnsi="Arial" w:cs="Arial" w:hint="eastAsia"/>
                <w:sz w:val="22"/>
                <w:szCs w:val="22"/>
              </w:rPr>
              <w:t>Director for the Coastal Division</w:t>
            </w:r>
          </w:p>
          <w:p w14:paraId="19767704" w14:textId="77777777" w:rsidR="00E97137" w:rsidRPr="00E97137" w:rsidRDefault="00E97137" w:rsidP="006D4A81">
            <w:pPr>
              <w:jc w:val="both"/>
              <w:rPr>
                <w:rFonts w:ascii="Arial" w:hAnsi="Arial" w:cs="Arial"/>
                <w:sz w:val="22"/>
                <w:szCs w:val="22"/>
              </w:rPr>
            </w:pPr>
          </w:p>
          <w:p w14:paraId="4588FB3D" w14:textId="0426E370" w:rsidR="006D4A81" w:rsidRPr="00E9389C" w:rsidRDefault="006D4A81" w:rsidP="006D4A81">
            <w:pPr>
              <w:jc w:val="both"/>
              <w:rPr>
                <w:rFonts w:ascii="Arial" w:hAnsi="Arial" w:cs="Arial"/>
                <w:b/>
                <w:sz w:val="22"/>
                <w:szCs w:val="22"/>
              </w:rPr>
            </w:pPr>
            <w:r>
              <w:rPr>
                <w:rFonts w:ascii="Arial" w:hAnsi="Arial" w:cs="Arial"/>
                <w:b/>
                <w:sz w:val="22"/>
                <w:szCs w:val="22"/>
              </w:rPr>
              <w:t xml:space="preserve">Presentation </w:t>
            </w:r>
            <w:r w:rsidR="00051559">
              <w:rPr>
                <w:rFonts w:ascii="Arial" w:hAnsi="Arial" w:cs="Arial"/>
                <w:b/>
                <w:sz w:val="22"/>
                <w:szCs w:val="22"/>
              </w:rPr>
              <w:t>4</w:t>
            </w:r>
          </w:p>
          <w:p w14:paraId="33B43505" w14:textId="1AC56503" w:rsidR="006D4A81" w:rsidRPr="00E97137" w:rsidRDefault="00E97137" w:rsidP="006D4A81">
            <w:pPr>
              <w:jc w:val="both"/>
              <w:rPr>
                <w:rFonts w:ascii="Arial" w:hAnsi="Arial" w:cs="Arial"/>
                <w:sz w:val="22"/>
                <w:szCs w:val="22"/>
              </w:rPr>
            </w:pPr>
            <w:r w:rsidRPr="00E97137">
              <w:rPr>
                <w:rFonts w:ascii="Arial" w:hAnsi="Arial" w:cs="Arial"/>
                <w:sz w:val="22"/>
                <w:szCs w:val="22"/>
              </w:rPr>
              <w:t xml:space="preserve">Implementing Innovative Climate Change Solutions in Kiribati </w:t>
            </w:r>
          </w:p>
          <w:p w14:paraId="2975A13C" w14:textId="77777777" w:rsidR="00E97137" w:rsidRDefault="00E97137" w:rsidP="006D4A81">
            <w:pPr>
              <w:jc w:val="both"/>
              <w:rPr>
                <w:rFonts w:ascii="Arial" w:hAnsi="Arial" w:cs="Arial"/>
                <w:b/>
                <w:sz w:val="22"/>
                <w:szCs w:val="22"/>
              </w:rPr>
            </w:pPr>
          </w:p>
          <w:p w14:paraId="2362CA9F" w14:textId="71026699"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051559">
              <w:rPr>
                <w:rFonts w:ascii="Arial" w:hAnsi="Arial" w:cs="Arial"/>
                <w:b/>
                <w:bCs/>
                <w:sz w:val="22"/>
                <w:szCs w:val="22"/>
              </w:rPr>
              <w:t>4</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288E60E4" w14:textId="02896F47" w:rsidR="006D4A81" w:rsidRDefault="00A03484" w:rsidP="00E97137">
            <w:pPr>
              <w:jc w:val="both"/>
              <w:rPr>
                <w:rFonts w:ascii="Arial" w:hAnsi="Arial" w:cs="Arial"/>
                <w:sz w:val="22"/>
                <w:szCs w:val="22"/>
              </w:rPr>
            </w:pPr>
            <w:r>
              <w:rPr>
                <w:rFonts w:ascii="Arial" w:hAnsi="Arial" w:cs="Arial"/>
                <w:b/>
                <w:bCs/>
                <w:sz w:val="22"/>
                <w:szCs w:val="22"/>
                <w:lang w:val="en-CA"/>
              </w:rPr>
              <w:t xml:space="preserve"> </w:t>
            </w:r>
            <w:r w:rsidR="00384CD4" w:rsidRPr="00384CD4">
              <w:rPr>
                <w:rFonts w:ascii="Arial" w:hAnsi="Arial" w:cs="Arial"/>
                <w:sz w:val="22"/>
                <w:szCs w:val="22"/>
              </w:rPr>
              <w:t>Kiribati faces</w:t>
            </w:r>
            <w:r w:rsidR="00384CD4">
              <w:rPr>
                <w:rFonts w:ascii="Arial" w:hAnsi="Arial" w:cs="Arial"/>
                <w:sz w:val="22"/>
                <w:szCs w:val="22"/>
              </w:rPr>
              <w:t xml:space="preserve"> severe climate change </w:t>
            </w:r>
            <w:r w:rsidR="001B2746">
              <w:rPr>
                <w:rFonts w:ascii="Arial" w:hAnsi="Arial" w:cs="Arial"/>
                <w:sz w:val="22"/>
                <w:szCs w:val="22"/>
              </w:rPr>
              <w:t xml:space="preserve">impacts due to </w:t>
            </w:r>
            <w:r w:rsidR="00384CD4" w:rsidRPr="00384CD4">
              <w:rPr>
                <w:rFonts w:ascii="Arial" w:hAnsi="Arial" w:cs="Arial"/>
                <w:sz w:val="22"/>
                <w:szCs w:val="22"/>
              </w:rPr>
              <w:t>rising sea levels, extreme weather, droughts, coastal erosion,</w:t>
            </w:r>
            <w:r w:rsidR="001B2746">
              <w:rPr>
                <w:rFonts w:ascii="Arial" w:hAnsi="Arial" w:cs="Arial"/>
                <w:sz w:val="22"/>
                <w:szCs w:val="22"/>
              </w:rPr>
              <w:t xml:space="preserve"> access to fresh water</w:t>
            </w:r>
            <w:r w:rsidR="00384CD4" w:rsidRPr="00384CD4">
              <w:rPr>
                <w:rFonts w:ascii="Arial" w:hAnsi="Arial" w:cs="Arial"/>
                <w:sz w:val="22"/>
                <w:szCs w:val="22"/>
              </w:rPr>
              <w:t xml:space="preserve"> and health impacts, highlighting the urgent need for innovative climate adaptation and resilience strategies.</w:t>
            </w:r>
            <w:r w:rsidR="002A5142">
              <w:rPr>
                <w:rFonts w:ascii="Arial" w:hAnsi="Arial" w:cs="Arial"/>
                <w:sz w:val="22"/>
                <w:szCs w:val="22"/>
              </w:rPr>
              <w:t xml:space="preserve"> </w:t>
            </w:r>
          </w:p>
          <w:p w14:paraId="41CA1FFB" w14:textId="25275471" w:rsidR="006D4A81" w:rsidRDefault="00DA0396" w:rsidP="00DA0396">
            <w:pPr>
              <w:ind w:firstLineChars="50" w:firstLine="110"/>
              <w:jc w:val="both"/>
              <w:rPr>
                <w:rFonts w:ascii="Arial" w:hAnsi="Arial" w:cs="Arial"/>
                <w:b/>
                <w:bCs/>
                <w:sz w:val="22"/>
                <w:szCs w:val="22"/>
                <w:lang w:val="en-CA"/>
              </w:rPr>
            </w:pPr>
            <w:r w:rsidRPr="00DA0396">
              <w:rPr>
                <w:rFonts w:ascii="Arial" w:hAnsi="Arial" w:cs="Arial"/>
                <w:sz w:val="22"/>
                <w:szCs w:val="22"/>
                <w:lang w:val="en-CA"/>
              </w:rPr>
              <w:t xml:space="preserve">In response, Kiribati is exploring the implementation of cutting-edge climate solutions showcased at the Pacific Climate Change Innovation Virtual Exhibition 2024. This presentation will delve into the unique challenges and opportunities of adopting these innovative solutions in Kiribati. </w:t>
            </w:r>
            <w:r>
              <w:rPr>
                <w:rFonts w:ascii="Arial" w:hAnsi="Arial" w:cs="Arial"/>
                <w:sz w:val="22"/>
                <w:szCs w:val="22"/>
                <w:lang w:val="en-CA"/>
              </w:rPr>
              <w:t>It will d</w:t>
            </w:r>
            <w:r w:rsidRPr="00DA0396">
              <w:rPr>
                <w:rFonts w:ascii="Arial" w:hAnsi="Arial" w:cs="Arial"/>
                <w:sz w:val="22"/>
                <w:szCs w:val="22"/>
                <w:lang w:val="en-CA"/>
              </w:rPr>
              <w:t>iscuss how these strategies can help safeguard the nation's future, foster resilience, and improve the quality of life for its communities.</w:t>
            </w:r>
          </w:p>
          <w:p w14:paraId="7D0D9985" w14:textId="77777777" w:rsidR="00B94D66" w:rsidRDefault="00B94D66" w:rsidP="006D4A81">
            <w:pPr>
              <w:jc w:val="both"/>
              <w:rPr>
                <w:rFonts w:ascii="Arial" w:hAnsi="Arial" w:cs="Arial"/>
                <w:b/>
                <w:bCs/>
                <w:sz w:val="22"/>
                <w:szCs w:val="22"/>
                <w:lang w:val="en-CA"/>
              </w:rPr>
            </w:pP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C5FB" w14:textId="77777777" w:rsidR="00463A27" w:rsidRDefault="00463A27" w:rsidP="00AB53E7">
      <w:r>
        <w:separator/>
      </w:r>
    </w:p>
  </w:endnote>
  <w:endnote w:type="continuationSeparator" w:id="0">
    <w:p w14:paraId="4754DAC4" w14:textId="77777777" w:rsidR="00463A27" w:rsidRDefault="00463A27" w:rsidP="00AB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MS PGothic">
    <w:altName w:val="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41A4" w14:textId="77777777" w:rsidR="00463A27" w:rsidRDefault="00463A27" w:rsidP="00AB53E7">
      <w:r>
        <w:separator/>
      </w:r>
    </w:p>
  </w:footnote>
  <w:footnote w:type="continuationSeparator" w:id="0">
    <w:p w14:paraId="078010AA" w14:textId="77777777" w:rsidR="00463A27" w:rsidRDefault="00463A27" w:rsidP="00AB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2E2D"/>
    <w:rsid w:val="000214B7"/>
    <w:rsid w:val="0003376F"/>
    <w:rsid w:val="000454E9"/>
    <w:rsid w:val="00051559"/>
    <w:rsid w:val="00060B6B"/>
    <w:rsid w:val="00086974"/>
    <w:rsid w:val="00090B40"/>
    <w:rsid w:val="00095571"/>
    <w:rsid w:val="000C6A14"/>
    <w:rsid w:val="000F3626"/>
    <w:rsid w:val="00101F41"/>
    <w:rsid w:val="00105E39"/>
    <w:rsid w:val="00113EFE"/>
    <w:rsid w:val="001521BE"/>
    <w:rsid w:val="001521EB"/>
    <w:rsid w:val="00155315"/>
    <w:rsid w:val="00157C18"/>
    <w:rsid w:val="00193BCF"/>
    <w:rsid w:val="001B2746"/>
    <w:rsid w:val="00225CD0"/>
    <w:rsid w:val="00237EC3"/>
    <w:rsid w:val="00247C60"/>
    <w:rsid w:val="00256963"/>
    <w:rsid w:val="00260BF4"/>
    <w:rsid w:val="00263C17"/>
    <w:rsid w:val="00277861"/>
    <w:rsid w:val="00280967"/>
    <w:rsid w:val="002A0EFD"/>
    <w:rsid w:val="002A140C"/>
    <w:rsid w:val="002A5142"/>
    <w:rsid w:val="002B2D4D"/>
    <w:rsid w:val="002B2FF1"/>
    <w:rsid w:val="002D3305"/>
    <w:rsid w:val="002E3AA3"/>
    <w:rsid w:val="00300F0B"/>
    <w:rsid w:val="00317356"/>
    <w:rsid w:val="00341D66"/>
    <w:rsid w:val="0034503D"/>
    <w:rsid w:val="0035189C"/>
    <w:rsid w:val="00354C31"/>
    <w:rsid w:val="00384CD4"/>
    <w:rsid w:val="00386D01"/>
    <w:rsid w:val="003A5110"/>
    <w:rsid w:val="003D7A5A"/>
    <w:rsid w:val="003F4FB6"/>
    <w:rsid w:val="004049E7"/>
    <w:rsid w:val="00427DD9"/>
    <w:rsid w:val="00436A1C"/>
    <w:rsid w:val="00462B90"/>
    <w:rsid w:val="00463A27"/>
    <w:rsid w:val="00464A62"/>
    <w:rsid w:val="004828A0"/>
    <w:rsid w:val="00485405"/>
    <w:rsid w:val="004B69C7"/>
    <w:rsid w:val="004F4CE8"/>
    <w:rsid w:val="004F5A85"/>
    <w:rsid w:val="004F5C81"/>
    <w:rsid w:val="004F6ED4"/>
    <w:rsid w:val="00503DAF"/>
    <w:rsid w:val="0051510C"/>
    <w:rsid w:val="0053222C"/>
    <w:rsid w:val="00540AE8"/>
    <w:rsid w:val="005469BD"/>
    <w:rsid w:val="00550B17"/>
    <w:rsid w:val="00565C2B"/>
    <w:rsid w:val="005847C8"/>
    <w:rsid w:val="005854B8"/>
    <w:rsid w:val="00586307"/>
    <w:rsid w:val="005A7C27"/>
    <w:rsid w:val="005D166B"/>
    <w:rsid w:val="0061012A"/>
    <w:rsid w:val="00612F82"/>
    <w:rsid w:val="00621F9D"/>
    <w:rsid w:val="006251FF"/>
    <w:rsid w:val="006303F2"/>
    <w:rsid w:val="00633AE4"/>
    <w:rsid w:val="0065012F"/>
    <w:rsid w:val="00652FFE"/>
    <w:rsid w:val="006567EF"/>
    <w:rsid w:val="00660883"/>
    <w:rsid w:val="00670B0C"/>
    <w:rsid w:val="0068043B"/>
    <w:rsid w:val="00681CA7"/>
    <w:rsid w:val="00695945"/>
    <w:rsid w:val="006B2282"/>
    <w:rsid w:val="006C45E9"/>
    <w:rsid w:val="006C5623"/>
    <w:rsid w:val="006D4A81"/>
    <w:rsid w:val="006E733F"/>
    <w:rsid w:val="0070714B"/>
    <w:rsid w:val="0071739C"/>
    <w:rsid w:val="00721699"/>
    <w:rsid w:val="00726ED7"/>
    <w:rsid w:val="00746C5D"/>
    <w:rsid w:val="00765E74"/>
    <w:rsid w:val="00782F16"/>
    <w:rsid w:val="00793D83"/>
    <w:rsid w:val="007A348E"/>
    <w:rsid w:val="007B0FF3"/>
    <w:rsid w:val="007B2E20"/>
    <w:rsid w:val="007C3CFA"/>
    <w:rsid w:val="007C5213"/>
    <w:rsid w:val="007E35C0"/>
    <w:rsid w:val="007E462A"/>
    <w:rsid w:val="007F2B37"/>
    <w:rsid w:val="007F3EA4"/>
    <w:rsid w:val="008235E8"/>
    <w:rsid w:val="00846368"/>
    <w:rsid w:val="00853F4C"/>
    <w:rsid w:val="00862D4E"/>
    <w:rsid w:val="008773DF"/>
    <w:rsid w:val="00877995"/>
    <w:rsid w:val="008834F2"/>
    <w:rsid w:val="008B01BA"/>
    <w:rsid w:val="008B50A0"/>
    <w:rsid w:val="008C0C35"/>
    <w:rsid w:val="008C22AD"/>
    <w:rsid w:val="008C2633"/>
    <w:rsid w:val="008C546A"/>
    <w:rsid w:val="008C705F"/>
    <w:rsid w:val="008D6F75"/>
    <w:rsid w:val="008E3D8D"/>
    <w:rsid w:val="008F2F93"/>
    <w:rsid w:val="009010B0"/>
    <w:rsid w:val="00906B39"/>
    <w:rsid w:val="009606FB"/>
    <w:rsid w:val="00963443"/>
    <w:rsid w:val="009651E9"/>
    <w:rsid w:val="00996894"/>
    <w:rsid w:val="009C236C"/>
    <w:rsid w:val="009C374A"/>
    <w:rsid w:val="009C3A52"/>
    <w:rsid w:val="009F4EA0"/>
    <w:rsid w:val="00A03484"/>
    <w:rsid w:val="00A47153"/>
    <w:rsid w:val="00A53EC1"/>
    <w:rsid w:val="00A65898"/>
    <w:rsid w:val="00A82DBD"/>
    <w:rsid w:val="00AA0546"/>
    <w:rsid w:val="00AA17B9"/>
    <w:rsid w:val="00AB35F0"/>
    <w:rsid w:val="00AB53E7"/>
    <w:rsid w:val="00AB6BC3"/>
    <w:rsid w:val="00B026E8"/>
    <w:rsid w:val="00B03574"/>
    <w:rsid w:val="00B06041"/>
    <w:rsid w:val="00B1388C"/>
    <w:rsid w:val="00B42DF7"/>
    <w:rsid w:val="00B76030"/>
    <w:rsid w:val="00B90F0A"/>
    <w:rsid w:val="00B94D66"/>
    <w:rsid w:val="00BA0872"/>
    <w:rsid w:val="00BA26BB"/>
    <w:rsid w:val="00BB1B52"/>
    <w:rsid w:val="00BB4B6F"/>
    <w:rsid w:val="00BC6810"/>
    <w:rsid w:val="00BC6F3D"/>
    <w:rsid w:val="00BC751B"/>
    <w:rsid w:val="00BE0B4D"/>
    <w:rsid w:val="00BE5A89"/>
    <w:rsid w:val="00BF017D"/>
    <w:rsid w:val="00C07F08"/>
    <w:rsid w:val="00C10E2D"/>
    <w:rsid w:val="00C111E3"/>
    <w:rsid w:val="00C25A7E"/>
    <w:rsid w:val="00C26081"/>
    <w:rsid w:val="00C4126D"/>
    <w:rsid w:val="00C76C99"/>
    <w:rsid w:val="00C8423A"/>
    <w:rsid w:val="00CA7AE3"/>
    <w:rsid w:val="00CB6F4E"/>
    <w:rsid w:val="00CE53FE"/>
    <w:rsid w:val="00CE57B1"/>
    <w:rsid w:val="00CE6ECD"/>
    <w:rsid w:val="00D0409D"/>
    <w:rsid w:val="00D15B72"/>
    <w:rsid w:val="00D716AD"/>
    <w:rsid w:val="00D75765"/>
    <w:rsid w:val="00DA0396"/>
    <w:rsid w:val="00DA7836"/>
    <w:rsid w:val="00DB7929"/>
    <w:rsid w:val="00DC0517"/>
    <w:rsid w:val="00DD1BB3"/>
    <w:rsid w:val="00DE7790"/>
    <w:rsid w:val="00E04B31"/>
    <w:rsid w:val="00E2347D"/>
    <w:rsid w:val="00E3430C"/>
    <w:rsid w:val="00E430D2"/>
    <w:rsid w:val="00E447C2"/>
    <w:rsid w:val="00E5127F"/>
    <w:rsid w:val="00E612FF"/>
    <w:rsid w:val="00E9389C"/>
    <w:rsid w:val="00E97137"/>
    <w:rsid w:val="00EA230D"/>
    <w:rsid w:val="00EB1607"/>
    <w:rsid w:val="00EB1B31"/>
    <w:rsid w:val="00EB7011"/>
    <w:rsid w:val="00EC5959"/>
    <w:rsid w:val="00EE348A"/>
    <w:rsid w:val="00F015BE"/>
    <w:rsid w:val="00F0734E"/>
    <w:rsid w:val="00F33AA6"/>
    <w:rsid w:val="00F3446B"/>
    <w:rsid w:val="00F60589"/>
    <w:rsid w:val="00F818D6"/>
    <w:rsid w:val="00F832DF"/>
    <w:rsid w:val="00FF0571"/>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AB53E7"/>
    <w:pPr>
      <w:tabs>
        <w:tab w:val="center" w:pos="4252"/>
        <w:tab w:val="right" w:pos="8504"/>
      </w:tabs>
      <w:snapToGrid w:val="0"/>
    </w:pPr>
  </w:style>
  <w:style w:type="character" w:customStyle="1" w:styleId="HeaderChar">
    <w:name w:val="Header Char"/>
    <w:basedOn w:val="DefaultParagraphFont"/>
    <w:link w:val="Header"/>
    <w:uiPriority w:val="99"/>
    <w:rsid w:val="00AB53E7"/>
  </w:style>
  <w:style w:type="paragraph" w:styleId="Footer">
    <w:name w:val="footer"/>
    <w:basedOn w:val="Normal"/>
    <w:link w:val="FooterChar"/>
    <w:uiPriority w:val="99"/>
    <w:unhideWhenUsed/>
    <w:rsid w:val="00AB53E7"/>
    <w:pPr>
      <w:tabs>
        <w:tab w:val="center" w:pos="4252"/>
        <w:tab w:val="right" w:pos="8504"/>
      </w:tabs>
      <w:snapToGrid w:val="0"/>
    </w:pPr>
  </w:style>
  <w:style w:type="character" w:customStyle="1" w:styleId="FooterChar">
    <w:name w:val="Footer Char"/>
    <w:basedOn w:val="DefaultParagraphFont"/>
    <w:link w:val="Footer"/>
    <w:uiPriority w:val="99"/>
    <w:rsid w:val="00AB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123559">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60183406">
      <w:bodyDiv w:val="1"/>
      <w:marLeft w:val="0"/>
      <w:marRight w:val="0"/>
      <w:marTop w:val="0"/>
      <w:marBottom w:val="0"/>
      <w:divBdr>
        <w:top w:val="none" w:sz="0" w:space="0" w:color="auto"/>
        <w:left w:val="none" w:sz="0" w:space="0" w:color="auto"/>
        <w:bottom w:val="none" w:sz="0" w:space="0" w:color="auto"/>
        <w:right w:val="none" w:sz="0" w:space="0" w:color="auto"/>
      </w:divBdr>
    </w:div>
    <w:div w:id="1064064187">
      <w:bodyDiv w:val="1"/>
      <w:marLeft w:val="0"/>
      <w:marRight w:val="0"/>
      <w:marTop w:val="0"/>
      <w:marBottom w:val="0"/>
      <w:divBdr>
        <w:top w:val="none" w:sz="0" w:space="0" w:color="auto"/>
        <w:left w:val="none" w:sz="0" w:space="0" w:color="auto"/>
        <w:bottom w:val="none" w:sz="0" w:space="0" w:color="auto"/>
        <w:right w:val="none" w:sz="0" w:space="0" w:color="auto"/>
      </w:divBdr>
    </w:div>
    <w:div w:id="1250191119">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571232200">
      <w:bodyDiv w:val="1"/>
      <w:marLeft w:val="0"/>
      <w:marRight w:val="0"/>
      <w:marTop w:val="0"/>
      <w:marBottom w:val="0"/>
      <w:divBdr>
        <w:top w:val="none" w:sz="0" w:space="0" w:color="auto"/>
        <w:left w:val="none" w:sz="0" w:space="0" w:color="auto"/>
        <w:bottom w:val="none" w:sz="0" w:space="0" w:color="auto"/>
        <w:right w:val="none" w:sz="0" w:space="0" w:color="auto"/>
      </w:divBdr>
    </w:div>
    <w:div w:id="1802308319">
      <w:bodyDiv w:val="1"/>
      <w:marLeft w:val="0"/>
      <w:marRight w:val="0"/>
      <w:marTop w:val="0"/>
      <w:marBottom w:val="0"/>
      <w:divBdr>
        <w:top w:val="none" w:sz="0" w:space="0" w:color="auto"/>
        <w:left w:val="none" w:sz="0" w:space="0" w:color="auto"/>
        <w:bottom w:val="none" w:sz="0" w:space="0" w:color="auto"/>
        <w:right w:val="none" w:sz="0" w:space="0" w:color="auto"/>
      </w:divBdr>
    </w:div>
    <w:div w:id="2046251274">
      <w:bodyDiv w:val="1"/>
      <w:marLeft w:val="0"/>
      <w:marRight w:val="0"/>
      <w:marTop w:val="0"/>
      <w:marBottom w:val="0"/>
      <w:divBdr>
        <w:top w:val="none" w:sz="0" w:space="0" w:color="auto"/>
        <w:left w:val="none" w:sz="0" w:space="0" w:color="auto"/>
        <w:bottom w:val="none" w:sz="0" w:space="0" w:color="auto"/>
        <w:right w:val="none" w:sz="0" w:space="0" w:color="auto"/>
      </w:divBdr>
    </w:div>
    <w:div w:id="204906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6C03E846-BE33-48CD-A87D-81A0FC518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3</Pages>
  <Words>1315</Words>
  <Characters>7498</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135</cp:revision>
  <dcterms:created xsi:type="dcterms:W3CDTF">2025-02-27T04:55:00Z</dcterms:created>
  <dcterms:modified xsi:type="dcterms:W3CDTF">2025-08-14T03:32:00Z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