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From</w:t>
      </w:r>
      <w:r>
        <w:rPr>
          <w:spacing w:val="-5"/>
        </w:rPr>
        <w:t> </w:t>
      </w:r>
      <w:r>
        <w:rPr/>
        <w:t>Cells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Society;</w:t>
      </w:r>
      <w:r>
        <w:rPr>
          <w:spacing w:val="-2"/>
        </w:rPr>
        <w:t> </w:t>
      </w:r>
      <w:r>
        <w:rPr/>
        <w:t>Looking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 experiences</w:t>
      </w:r>
      <w:r>
        <w:rPr>
          <w:spacing w:val="-1"/>
        </w:rPr>
        <w:t> </w:t>
      </w:r>
      <w:r>
        <w:rPr/>
        <w:t>of Wāhine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Atrial</w:t>
      </w:r>
      <w:r>
        <w:rPr>
          <w:spacing w:val="-4"/>
        </w:rPr>
        <w:t> </w:t>
      </w:r>
      <w:r>
        <w:rPr>
          <w:spacing w:val="-2"/>
        </w:rPr>
        <w:t>Fibrillation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271" w:lineRule="auto"/>
        <w:ind w:left="100" w:right="125"/>
      </w:pPr>
      <w:r>
        <w:rPr>
          <w:b/>
        </w:rPr>
        <w:t>Background: </w:t>
      </w:r>
      <w:r>
        <w:rPr/>
        <w:t>Atrial fibrillation (AF) is one of the most common cardiovascular diseases in Aotearoa </w:t>
      </w:r>
      <w:r>
        <w:rPr>
          <w:color w:val="212121"/>
        </w:rPr>
        <w:t>(New Zealand)</w:t>
      </w:r>
      <w:r>
        <w:rPr/>
        <w:t>. Despite extensive research on AF, wāhine </w:t>
      </w:r>
      <w:r>
        <w:rPr>
          <w:color w:val="212121"/>
        </w:rPr>
        <w:t>(women) </w:t>
      </w:r>
      <w:r>
        <w:rPr/>
        <w:t>continue to be underrepresented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studies.</w:t>
      </w:r>
      <w:r>
        <w:rPr>
          <w:spacing w:val="-6"/>
        </w:rPr>
        <w:t> </w:t>
      </w:r>
      <w:r>
        <w:rPr/>
        <w:t>This,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turn,</w:t>
      </w:r>
      <w:r>
        <w:rPr>
          <w:spacing w:val="-6"/>
        </w:rPr>
        <w:t> </w:t>
      </w:r>
      <w:r>
        <w:rPr/>
        <w:t>results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treatment</w:t>
      </w:r>
      <w:r>
        <w:rPr>
          <w:spacing w:val="-6"/>
        </w:rPr>
        <w:t> </w:t>
      </w:r>
      <w:r>
        <w:rPr/>
        <w:t>strategies</w:t>
      </w:r>
      <w:r>
        <w:rPr>
          <w:spacing w:val="-5"/>
        </w:rPr>
        <w:t> </w:t>
      </w:r>
      <w:r>
        <w:rPr/>
        <w:t>primarily</w:t>
      </w:r>
      <w:r>
        <w:rPr>
          <w:spacing w:val="-5"/>
        </w:rPr>
        <w:t> </w:t>
      </w:r>
      <w:r>
        <w:rPr/>
        <w:t>based on data from </w:t>
      </w:r>
      <w:r>
        <w:rPr>
          <w:color w:val="212121"/>
        </w:rPr>
        <w:t>tāne (men) </w:t>
      </w:r>
      <w:r>
        <w:rPr/>
        <w:t>with AF yet</w:t>
      </w:r>
      <w:r>
        <w:rPr>
          <w:spacing w:val="-3"/>
        </w:rPr>
        <w:t> </w:t>
      </w:r>
      <w:r>
        <w:rPr/>
        <w:t>applied uniformly</w:t>
      </w:r>
      <w:r>
        <w:rPr>
          <w:spacing w:val="-2"/>
        </w:rPr>
        <w:t> </w:t>
      </w:r>
      <w:r>
        <w:rPr/>
        <w:t>to </w:t>
      </w:r>
      <w:r>
        <w:rPr>
          <w:color w:val="212121"/>
        </w:rPr>
        <w:t>women </w:t>
      </w:r>
      <w:r>
        <w:rPr/>
        <w:t>without</w:t>
      </w:r>
      <w:r>
        <w:rPr>
          <w:spacing w:val="-3"/>
        </w:rPr>
        <w:t> </w:t>
      </w:r>
      <w:r>
        <w:rPr/>
        <w:t>consideration of</w:t>
      </w:r>
      <w:r>
        <w:rPr>
          <w:spacing w:val="-3"/>
        </w:rPr>
        <w:t> </w:t>
      </w:r>
      <w:r>
        <w:rPr/>
        <w:t>sex- specific differences.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1" w:lineRule="auto"/>
        <w:ind w:left="100" w:right="89"/>
      </w:pPr>
      <w:r>
        <w:rPr>
          <w:b/>
        </w:rPr>
        <w:t>Methods: </w:t>
      </w:r>
      <w:r>
        <w:rPr/>
        <w:t>The experiences of wāhine with AF were compared to tāne with AF at three distinct levels. Firstly, a demographic analysis on factors such as BMI, medication use and comorbidities. Secondly, an assessment of ganglionated plexi (GP) neurons in epicardial fat tissue via 3D</w:t>
      </w:r>
      <w:r>
        <w:rPr>
          <w:spacing w:val="-2"/>
        </w:rPr>
        <w:t> </w:t>
      </w:r>
      <w:r>
        <w:rPr/>
        <w:t>confocal</w:t>
      </w:r>
      <w:r>
        <w:rPr>
          <w:spacing w:val="-2"/>
        </w:rPr>
        <w:t> </w:t>
      </w:r>
      <w:r>
        <w:rPr/>
        <w:t>imaging.</w:t>
      </w:r>
      <w:r>
        <w:rPr>
          <w:spacing w:val="-4"/>
        </w:rPr>
        <w:t> </w:t>
      </w:r>
      <w:r>
        <w:rPr/>
        <w:t>And finally,</w:t>
      </w:r>
      <w:r>
        <w:rPr>
          <w:spacing w:val="-4"/>
        </w:rPr>
        <w:t> </w:t>
      </w:r>
      <w:r>
        <w:rPr/>
        <w:t>hearing</w:t>
      </w:r>
      <w:r>
        <w:rPr>
          <w:spacing w:val="-10"/>
        </w:rPr>
        <w:t> </w:t>
      </w:r>
      <w:r>
        <w:rPr/>
        <w:t>patient-reported</w:t>
      </w:r>
      <w:r>
        <w:rPr>
          <w:spacing w:val="-5"/>
        </w:rPr>
        <w:t> </w:t>
      </w:r>
      <w:r>
        <w:rPr/>
        <w:t>experiences</w:t>
      </w:r>
      <w:r>
        <w:rPr>
          <w:spacing w:val="-3"/>
        </w:rPr>
        <w:t> </w:t>
      </w:r>
      <w:r>
        <w:rPr/>
        <w:t>through</w:t>
      </w:r>
      <w:r>
        <w:rPr>
          <w:spacing w:val="-5"/>
        </w:rPr>
        <w:t> </w:t>
      </w:r>
      <w:r>
        <w:rPr/>
        <w:t>patient surveys at Waikato Hospital.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1" w:lineRule="auto"/>
        <w:ind w:left="100" w:right="125"/>
      </w:pPr>
      <w:r>
        <w:rPr>
          <w:b/>
        </w:rPr>
        <w:t>Results: </w:t>
      </w:r>
      <w:r>
        <w:rPr>
          <w:color w:val="212121"/>
        </w:rPr>
        <w:t>The first part reviewed demographic </w:t>
      </w:r>
      <w:r>
        <w:rPr/>
        <w:t>data </w:t>
      </w:r>
      <w:r>
        <w:rPr>
          <w:color w:val="212121"/>
        </w:rPr>
        <w:t>of 266 </w:t>
      </w:r>
      <w:r>
        <w:rPr/>
        <w:t>patients, </w:t>
      </w:r>
      <w:r>
        <w:rPr>
          <w:color w:val="212121"/>
        </w:rPr>
        <w:t>of which </w:t>
      </w:r>
      <w:r>
        <w:rPr/>
        <w:t>86 (32.3%) presented with AF</w:t>
      </w:r>
      <w:r>
        <w:rPr>
          <w:color w:val="212121"/>
        </w:rPr>
        <w:t>. Of </w:t>
      </w:r>
      <w:r>
        <w:rPr/>
        <w:t>the 86 with AF, 21 (24.4%) were females. In the AF cohort, there were differences</w:t>
      </w:r>
      <w:r>
        <w:rPr>
          <w:spacing w:val="-4"/>
        </w:rPr>
        <w:t> </w:t>
      </w:r>
      <w:r>
        <w:rPr/>
        <w:t>between</w:t>
      </w:r>
      <w:r>
        <w:rPr>
          <w:spacing w:val="-2"/>
        </w:rPr>
        <w:t> </w:t>
      </w:r>
      <w:r>
        <w:rPr/>
        <w:t>wāhine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tāne for</w:t>
      </w:r>
      <w:r>
        <w:rPr>
          <w:spacing w:val="-7"/>
        </w:rPr>
        <w:t> </w:t>
      </w:r>
      <w:r>
        <w:rPr/>
        <w:t>age,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hypertension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 prescription rate of ace inhibitors, calcium channel blockers, diuretics, and lipid lowering drugs. </w:t>
      </w:r>
      <w:r>
        <w:rPr>
          <w:color w:val="212121"/>
        </w:rPr>
        <w:t>T</w:t>
      </w:r>
      <w:r>
        <w:rPr/>
        <w:t>issue imaging and lab surveys </w:t>
      </w:r>
      <w:r>
        <w:rPr>
          <w:color w:val="212121"/>
        </w:rPr>
        <w:t>are currently underway with </w:t>
      </w:r>
      <w:r>
        <w:rPr/>
        <w:t>preliminary results </w:t>
      </w:r>
      <w:r>
        <w:rPr>
          <w:color w:val="212121"/>
        </w:rPr>
        <w:t>anticipated </w:t>
      </w:r>
      <w:r>
        <w:rPr/>
        <w:t>by April, 2025.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71" w:lineRule="auto" w:before="1"/>
        <w:ind w:left="100"/>
      </w:pPr>
      <w:r>
        <w:rPr>
          <w:b/>
        </w:rPr>
        <w:t>Conclusion: </w:t>
      </w:r>
      <w:r>
        <w:rPr/>
        <w:t>Our findings aim to shed light on the experiences of wāhine with AF in Aotearoa, informing tailored care. As the project continues, more data can strengthen confidence in these results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possibly</w:t>
      </w:r>
      <w:r>
        <w:rPr>
          <w:spacing w:val="-4"/>
        </w:rPr>
        <w:t> </w:t>
      </w:r>
      <w:r>
        <w:rPr/>
        <w:t>reveal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findings.</w:t>
      </w:r>
      <w:r>
        <w:rPr>
          <w:spacing w:val="-5"/>
        </w:rPr>
        <w:t> </w:t>
      </w:r>
      <w:r>
        <w:rPr/>
        <w:t>Nevertheless,</w:t>
      </w:r>
      <w:r>
        <w:rPr>
          <w:spacing w:val="-5"/>
        </w:rPr>
        <w:t> </w:t>
      </w:r>
      <w:r>
        <w:rPr/>
        <w:t>these</w:t>
      </w:r>
      <w:r>
        <w:rPr>
          <w:spacing w:val="-1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would</w:t>
      </w:r>
      <w:r>
        <w:rPr>
          <w:spacing w:val="-1"/>
        </w:rPr>
        <w:t> </w:t>
      </w:r>
      <w:r>
        <w:rPr/>
        <w:t>benefit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further exploration of this important but under-researched area.</w:t>
      </w:r>
    </w:p>
    <w:sectPr>
      <w:type w:val="continuous"/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00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 Paea Ma'u</dc:creator>
  <dcterms:created xsi:type="dcterms:W3CDTF">2025-02-17T07:56:49Z</dcterms:created>
  <dcterms:modified xsi:type="dcterms:W3CDTF">2025-02-17T07:56:49Z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2025-02-17T00:00:00Z</vt:filetime>
  </property>
</Properties>
</file>