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1564A4" w:rsidRPr="00717C27" w14:paraId="5C38377B" w14:textId="77777777" w:rsidTr="00B263D8">
        <w:trPr>
          <w:trHeight w:val="841"/>
          <w:jc w:val="center"/>
        </w:trPr>
        <w:tc>
          <w:tcPr>
            <w:tcW w:w="8831" w:type="dxa"/>
            <w:shd w:val="clear" w:color="auto" w:fill="auto"/>
          </w:tcPr>
          <w:p w14:paraId="5C44F357" w14:textId="0F87B5C6" w:rsidR="001564A4" w:rsidRPr="00717C27" w:rsidRDefault="00EA3F45" w:rsidP="0025421E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/>
              </w:rPr>
            </w:pPr>
            <w:r w:rsidRPr="00717C27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/>
              </w:rPr>
              <w:t>Impact of respiratory outreach service in the remote Aboriginal communities of the Top End Northern Territory of Australia</w:t>
            </w:r>
          </w:p>
        </w:tc>
      </w:tr>
      <w:tr w:rsidR="001564A4" w:rsidRPr="00717C27" w14:paraId="0E2E035C" w14:textId="77777777" w:rsidTr="00695EFA">
        <w:trPr>
          <w:trHeight w:val="510"/>
          <w:jc w:val="center"/>
        </w:trPr>
        <w:tc>
          <w:tcPr>
            <w:tcW w:w="8831" w:type="dxa"/>
            <w:shd w:val="clear" w:color="auto" w:fill="auto"/>
          </w:tcPr>
          <w:p w14:paraId="73B55295" w14:textId="519B582A" w:rsidR="001564A4" w:rsidRPr="00717C27" w:rsidRDefault="00D1206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17C27">
              <w:rPr>
                <w:rFonts w:ascii="Arial" w:hAnsi="Arial" w:cs="Arial"/>
                <w:sz w:val="22"/>
                <w:szCs w:val="22"/>
              </w:rPr>
              <w:t>Siji Issac</w:t>
            </w:r>
            <w:r w:rsidRPr="00717C2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3C1B5D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D5EB8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Raelene Messenger</w:t>
            </w:r>
            <w:r w:rsidR="009D5EB8" w:rsidRPr="00717C2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D5EB8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, Winda Lisuallo</w:t>
            </w:r>
            <w:r w:rsidR="009D5EB8" w:rsidRPr="00717C2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D5EB8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5582B" w:rsidRPr="00717C27">
              <w:rPr>
                <w:sz w:val="22"/>
                <w:szCs w:val="22"/>
              </w:rPr>
              <w:t xml:space="preserve"> </w:t>
            </w:r>
            <w:r w:rsidR="0055582B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Ara Perez</w:t>
            </w:r>
            <w:r w:rsidR="0055582B" w:rsidRPr="00717C2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B2738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D5EB8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S</w:t>
            </w:r>
            <w:r w:rsidR="00EC562E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ubash</w:t>
            </w:r>
            <w:r w:rsidR="007A7C1E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Shanthakumar</w:t>
            </w:r>
            <w:r w:rsidR="00EC562E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2E4B59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Her</w:t>
            </w:r>
            <w:r w:rsidR="00A60511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a</w:t>
            </w:r>
            <w:r w:rsidR="002E4B59" w:rsidRPr="00717C27">
              <w:rPr>
                <w:rFonts w:ascii="Arial" w:hAnsi="Arial" w:cs="Arial"/>
                <w:sz w:val="22"/>
                <w:szCs w:val="22"/>
                <w:lang w:val="en-US" w:eastAsia="en-GB"/>
              </w:rPr>
              <w:t>ganahally</w:t>
            </w:r>
            <w:r w:rsidRPr="00717C2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</w:p>
        </w:tc>
      </w:tr>
      <w:tr w:rsidR="001564A4" w:rsidRPr="00717C27" w14:paraId="385A19D9" w14:textId="77777777" w:rsidTr="00695EFA">
        <w:trPr>
          <w:trHeight w:val="141"/>
          <w:jc w:val="center"/>
        </w:trPr>
        <w:tc>
          <w:tcPr>
            <w:tcW w:w="8831" w:type="dxa"/>
            <w:shd w:val="clear" w:color="auto" w:fill="auto"/>
          </w:tcPr>
          <w:p w14:paraId="3744D46C" w14:textId="4B2B7DEF" w:rsidR="00AE46A9" w:rsidRPr="00717C27" w:rsidRDefault="00D12065" w:rsidP="00571192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</w:pPr>
            <w:r w:rsidRPr="00717C27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1</w:t>
            </w:r>
            <w:r w:rsidR="00AE46A9" w:rsidRPr="00717C27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</w:t>
            </w:r>
            <w:r w:rsidR="002E4B59" w:rsidRPr="00717C27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Department of Respiratory and Sleep Medicine, Royal Darwin Hospital, Darwin, Northern Territory, Australia </w:t>
            </w:r>
          </w:p>
          <w:p w14:paraId="15AED40E" w14:textId="171F8236" w:rsidR="00421E8B" w:rsidRPr="00717C27" w:rsidRDefault="00D12065" w:rsidP="00571192">
            <w:pPr>
              <w:spacing w:after="160"/>
              <w:jc w:val="both"/>
              <w:rPr>
                <w:rFonts w:ascii="Arial" w:eastAsia="SimSun" w:hAnsi="Arial" w:cs="Arial"/>
                <w:bCs/>
                <w:i/>
                <w:sz w:val="22"/>
                <w:szCs w:val="22"/>
                <w:lang w:val="en-IN"/>
              </w:rPr>
            </w:pPr>
            <w:r w:rsidRPr="00717C27"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2</w:t>
            </w:r>
            <w:r w:rsidR="00AE46A9" w:rsidRPr="00717C27"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</w:t>
            </w:r>
            <w:r w:rsidR="002E4B59" w:rsidRPr="00717C27"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lang w:val="en-IN"/>
              </w:rPr>
              <w:t>Flinders University - College of Medicine and Public Health, Adelaide, South Australia, Australia</w:t>
            </w:r>
            <w:r w:rsidR="002E4B59" w:rsidRPr="00717C27">
              <w:rPr>
                <w:rFonts w:ascii="Arial" w:eastAsia="SimSun" w:hAnsi="Arial" w:cs="Arial"/>
                <w:bCs/>
                <w:i/>
                <w:sz w:val="22"/>
                <w:szCs w:val="22"/>
                <w:lang w:val="en-IN"/>
              </w:rPr>
              <w:t xml:space="preserve"> </w:t>
            </w:r>
          </w:p>
          <w:p w14:paraId="45ED36BF" w14:textId="0D5E1EE1" w:rsidR="00D12065" w:rsidRPr="00717C27" w:rsidRDefault="00D12065" w:rsidP="00571192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717C27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 xml:space="preserve">3 </w:t>
            </w:r>
            <w:r w:rsidRPr="00717C27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Darwin Respiratory and Sleep Health, Darwin Private Hospital, Darwin, Northern Territory, Australia </w:t>
            </w:r>
          </w:p>
        </w:tc>
      </w:tr>
      <w:tr w:rsidR="001564A4" w:rsidRPr="00717C27" w14:paraId="6DAF615A" w14:textId="77777777" w:rsidTr="00B263D8">
        <w:trPr>
          <w:trHeight w:hRule="exact" w:val="8109"/>
          <w:jc w:val="center"/>
        </w:trPr>
        <w:tc>
          <w:tcPr>
            <w:tcW w:w="8831" w:type="dxa"/>
            <w:shd w:val="clear" w:color="auto" w:fill="auto"/>
          </w:tcPr>
          <w:p w14:paraId="3BDE9958" w14:textId="665A2779" w:rsidR="00F32B01" w:rsidRPr="00717C27" w:rsidRDefault="001564A4" w:rsidP="00CD72EA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en-IN"/>
              </w:rPr>
            </w:pPr>
            <w:r w:rsidRPr="00717C27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3A4D65" w:rsidRPr="00717C27">
              <w:rPr>
                <w:rStyle w:val="A4"/>
                <w:rFonts w:ascii="Arial" w:hAnsi="Arial" w:cs="Arial"/>
              </w:rPr>
              <w:t>In the Northern Territory</w:t>
            </w:r>
            <w:r w:rsidR="00862345" w:rsidRPr="00717C27">
              <w:rPr>
                <w:rStyle w:val="A4"/>
                <w:rFonts w:ascii="Arial" w:hAnsi="Arial" w:cs="Arial"/>
              </w:rPr>
              <w:t xml:space="preserve"> (NT)</w:t>
            </w:r>
            <w:r w:rsidR="003A4D65" w:rsidRPr="00717C27">
              <w:rPr>
                <w:rStyle w:val="A4"/>
                <w:rFonts w:ascii="Arial" w:hAnsi="Arial" w:cs="Arial"/>
              </w:rPr>
              <w:t xml:space="preserve"> approximately 30% of the population are Aboriginal Australians. The population profile is spread over vast geographical area and 8</w:t>
            </w:r>
            <w:r w:rsidR="00CD72EA" w:rsidRPr="00717C27">
              <w:rPr>
                <w:rStyle w:val="A4"/>
                <w:rFonts w:ascii="Arial" w:hAnsi="Arial" w:cs="Arial"/>
              </w:rPr>
              <w:t>0</w:t>
            </w:r>
            <w:r w:rsidR="003A4D65" w:rsidRPr="00717C27">
              <w:rPr>
                <w:rStyle w:val="A4"/>
                <w:rFonts w:ascii="Arial" w:hAnsi="Arial" w:cs="Arial"/>
              </w:rPr>
              <w:t xml:space="preserve">% of the Aboriginal Australians in the NT live in remote or very remote </w:t>
            </w:r>
            <w:r w:rsidR="00CD72EA" w:rsidRPr="00717C27">
              <w:rPr>
                <w:rStyle w:val="A4"/>
                <w:rFonts w:ascii="Arial" w:hAnsi="Arial" w:cs="Arial"/>
              </w:rPr>
              <w:t>communities</w:t>
            </w:r>
            <w:r w:rsidR="003A4D65" w:rsidRPr="00717C27">
              <w:rPr>
                <w:rStyle w:val="A4"/>
                <w:rFonts w:ascii="Arial" w:hAnsi="Arial" w:cs="Arial"/>
              </w:rPr>
              <w:t xml:space="preserve">. </w:t>
            </w:r>
            <w:r w:rsidR="000C176B" w:rsidRPr="00717C27">
              <w:rPr>
                <w:rStyle w:val="A4"/>
                <w:rFonts w:ascii="Arial" w:hAnsi="Arial" w:cs="Arial"/>
              </w:rPr>
              <w:t>The respiratory</w:t>
            </w:r>
            <w:r w:rsidR="00705931" w:rsidRPr="00717C27">
              <w:rPr>
                <w:rStyle w:val="A4"/>
                <w:rFonts w:ascii="Arial" w:hAnsi="Arial" w:cs="Arial"/>
              </w:rPr>
              <w:t>/</w:t>
            </w:r>
            <w:r w:rsidR="008C0856" w:rsidRPr="00717C27">
              <w:rPr>
                <w:rStyle w:val="A4"/>
                <w:rFonts w:ascii="Arial" w:hAnsi="Arial" w:cs="Arial"/>
              </w:rPr>
              <w:t>s</w:t>
            </w:r>
            <w:r w:rsidR="00705931" w:rsidRPr="00717C27">
              <w:rPr>
                <w:rStyle w:val="A4"/>
                <w:rFonts w:ascii="Arial" w:hAnsi="Arial" w:cs="Arial"/>
              </w:rPr>
              <w:t>leep</w:t>
            </w:r>
            <w:r w:rsidR="000C176B" w:rsidRPr="00717C27">
              <w:rPr>
                <w:rStyle w:val="A4"/>
                <w:rFonts w:ascii="Arial" w:hAnsi="Arial" w:cs="Arial"/>
              </w:rPr>
              <w:t xml:space="preserve"> service based at the Royal Darwin Hospital, Darwin, provides specialist outreach service for the remote and regional Aboriginal communities </w:t>
            </w:r>
            <w:r w:rsidR="00955804" w:rsidRPr="00717C27">
              <w:rPr>
                <w:rStyle w:val="A4"/>
                <w:rFonts w:ascii="Arial" w:hAnsi="Arial" w:cs="Arial"/>
              </w:rPr>
              <w:t>of</w:t>
            </w:r>
            <w:r w:rsidR="000C176B" w:rsidRPr="00717C27">
              <w:rPr>
                <w:rStyle w:val="A4"/>
                <w:rFonts w:ascii="Arial" w:hAnsi="Arial" w:cs="Arial"/>
              </w:rPr>
              <w:t xml:space="preserve"> the Top End Health Service</w:t>
            </w:r>
            <w:r w:rsidR="00955804" w:rsidRPr="00717C27">
              <w:rPr>
                <w:rStyle w:val="A4"/>
                <w:rFonts w:ascii="Arial" w:hAnsi="Arial" w:cs="Arial"/>
              </w:rPr>
              <w:t xml:space="preserve"> region</w:t>
            </w:r>
            <w:r w:rsidR="000C176B" w:rsidRPr="00717C27">
              <w:rPr>
                <w:rStyle w:val="A4"/>
                <w:rFonts w:ascii="Arial" w:hAnsi="Arial" w:cs="Arial"/>
              </w:rPr>
              <w:t xml:space="preserve"> (TEHS).</w:t>
            </w:r>
            <w:r w:rsidR="00CD72EA" w:rsidRPr="00717C27">
              <w:rPr>
                <w:rStyle w:val="A4"/>
                <w:rFonts w:ascii="Arial" w:hAnsi="Arial" w:cs="Arial"/>
              </w:rPr>
              <w:t xml:space="preserve"> This study aim</w:t>
            </w:r>
            <w:r w:rsidR="00F2763C" w:rsidRPr="00717C27">
              <w:rPr>
                <w:rStyle w:val="A4"/>
                <w:rFonts w:ascii="Arial" w:hAnsi="Arial" w:cs="Arial"/>
              </w:rPr>
              <w:t>s</w:t>
            </w:r>
            <w:r w:rsidR="00CD72EA" w:rsidRPr="00717C27">
              <w:rPr>
                <w:rStyle w:val="A4"/>
                <w:rFonts w:ascii="Arial" w:hAnsi="Arial" w:cs="Arial"/>
              </w:rPr>
              <w:t xml:space="preserve"> to </w:t>
            </w:r>
            <w:r w:rsidR="00862345" w:rsidRPr="00717C27">
              <w:rPr>
                <w:rStyle w:val="A4"/>
                <w:rFonts w:ascii="Arial" w:hAnsi="Arial" w:cs="Arial"/>
              </w:rPr>
              <w:t>assess</w:t>
            </w:r>
            <w:r w:rsidR="00F2763C" w:rsidRPr="00717C27">
              <w:rPr>
                <w:rStyle w:val="A4"/>
                <w:rFonts w:ascii="Arial" w:hAnsi="Arial" w:cs="Arial"/>
              </w:rPr>
              <w:t xml:space="preserve"> the clinical service provided for </w:t>
            </w:r>
            <w:r w:rsidR="00766DDB" w:rsidRPr="00717C27">
              <w:rPr>
                <w:rStyle w:val="A4"/>
                <w:rFonts w:ascii="Arial" w:hAnsi="Arial" w:cs="Arial"/>
              </w:rPr>
              <w:t xml:space="preserve">predominately </w:t>
            </w:r>
            <w:r w:rsidR="00F2763C" w:rsidRPr="00717C27">
              <w:rPr>
                <w:rStyle w:val="A4"/>
                <w:rFonts w:ascii="Arial" w:hAnsi="Arial" w:cs="Arial"/>
              </w:rPr>
              <w:t>adult Aboriginal patients through the respiratory outreach service</w:t>
            </w:r>
            <w:r w:rsidR="00862345" w:rsidRPr="00717C27">
              <w:rPr>
                <w:rStyle w:val="A4"/>
                <w:rFonts w:ascii="Arial" w:hAnsi="Arial" w:cs="Arial"/>
              </w:rPr>
              <w:t>.</w:t>
            </w:r>
          </w:p>
          <w:p w14:paraId="1B39336E" w14:textId="2A2D4664" w:rsidR="001564A4" w:rsidRPr="00717C27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17C27">
              <w:rPr>
                <w:rStyle w:val="A4"/>
                <w:b/>
                <w:bCs/>
              </w:rPr>
              <w:t xml:space="preserve">Methods: </w:t>
            </w:r>
            <w:r w:rsidR="00862345" w:rsidRPr="00717C27">
              <w:rPr>
                <w:rStyle w:val="A4"/>
              </w:rPr>
              <w:t xml:space="preserve">A retrospective audit was undertaken to assess the respiratory disease management modalities </w:t>
            </w:r>
            <w:r w:rsidR="00C81A46" w:rsidRPr="00717C27">
              <w:rPr>
                <w:rStyle w:val="A4"/>
              </w:rPr>
              <w:t>facilitated</w:t>
            </w:r>
            <w:r w:rsidR="00862345" w:rsidRPr="00717C27">
              <w:rPr>
                <w:rStyle w:val="A4"/>
              </w:rPr>
              <w:t xml:space="preserve"> </w:t>
            </w:r>
            <w:r w:rsidR="000B14C3" w:rsidRPr="00717C27">
              <w:rPr>
                <w:rStyle w:val="A4"/>
              </w:rPr>
              <w:t xml:space="preserve">by the </w:t>
            </w:r>
            <w:r w:rsidR="00705931" w:rsidRPr="00717C27">
              <w:rPr>
                <w:rStyle w:val="A4"/>
              </w:rPr>
              <w:t xml:space="preserve">respiratory </w:t>
            </w:r>
            <w:r w:rsidR="000B14C3" w:rsidRPr="00717C27">
              <w:rPr>
                <w:rStyle w:val="A4"/>
              </w:rPr>
              <w:t xml:space="preserve">clinical nurse consultants </w:t>
            </w:r>
            <w:r w:rsidR="00705931" w:rsidRPr="00717C27">
              <w:rPr>
                <w:rStyle w:val="A4"/>
              </w:rPr>
              <w:t xml:space="preserve">(CNC) </w:t>
            </w:r>
            <w:r w:rsidR="000B14C3" w:rsidRPr="00717C27">
              <w:rPr>
                <w:rStyle w:val="A4"/>
              </w:rPr>
              <w:t xml:space="preserve">during the </w:t>
            </w:r>
            <w:r w:rsidR="00862345" w:rsidRPr="00717C27">
              <w:rPr>
                <w:rStyle w:val="A4"/>
              </w:rPr>
              <w:t xml:space="preserve">respiratory outreach </w:t>
            </w:r>
            <w:r w:rsidR="000B14C3" w:rsidRPr="00717C27">
              <w:rPr>
                <w:rStyle w:val="A4"/>
              </w:rPr>
              <w:t xml:space="preserve">visits </w:t>
            </w:r>
            <w:r w:rsidR="00862345" w:rsidRPr="00717C27">
              <w:rPr>
                <w:rStyle w:val="A4"/>
              </w:rPr>
              <w:t>during the 2022 calendar year.</w:t>
            </w:r>
            <w:r w:rsidR="00862345" w:rsidRPr="00717C27">
              <w:rPr>
                <w:rStyle w:val="A4"/>
                <w:b/>
                <w:bCs/>
              </w:rPr>
              <w:t xml:space="preserve">  </w:t>
            </w:r>
          </w:p>
          <w:p w14:paraId="192FD27A" w14:textId="5ADC2F0C" w:rsidR="00F32B01" w:rsidRPr="00717C27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17C27">
              <w:rPr>
                <w:rStyle w:val="A4"/>
                <w:b/>
                <w:bCs/>
                <w:color w:val="auto"/>
              </w:rPr>
              <w:t xml:space="preserve">Results: </w:t>
            </w:r>
            <w:r w:rsidR="0092715A" w:rsidRPr="00717C27">
              <w:rPr>
                <w:rStyle w:val="A4"/>
                <w:color w:val="auto"/>
              </w:rPr>
              <w:t>In total</w:t>
            </w:r>
            <w:r w:rsidR="0039454D" w:rsidRPr="00717C27">
              <w:rPr>
                <w:rStyle w:val="A4"/>
                <w:color w:val="auto"/>
              </w:rPr>
              <w:t>,</w:t>
            </w:r>
            <w:r w:rsidR="0092715A" w:rsidRPr="00717C27">
              <w:rPr>
                <w:rStyle w:val="A4"/>
                <w:color w:val="auto"/>
              </w:rPr>
              <w:t xml:space="preserve"> 29 remote Aboriginal communities were visited, at a frequency of one to three times/</w:t>
            </w:r>
            <w:r w:rsidR="0055582B" w:rsidRPr="00717C27">
              <w:rPr>
                <w:rStyle w:val="A4"/>
                <w:color w:val="auto"/>
              </w:rPr>
              <w:t>per community</w:t>
            </w:r>
            <w:r w:rsidR="00766DDB" w:rsidRPr="00717C27">
              <w:rPr>
                <w:rStyle w:val="A4"/>
                <w:color w:val="auto"/>
              </w:rPr>
              <w:t>/per year</w:t>
            </w:r>
            <w:r w:rsidR="0092715A" w:rsidRPr="00717C27">
              <w:rPr>
                <w:rStyle w:val="A4"/>
                <w:color w:val="auto"/>
              </w:rPr>
              <w:t xml:space="preserve"> and a total of 553</w:t>
            </w:r>
            <w:r w:rsidR="0039454D" w:rsidRPr="00717C27">
              <w:rPr>
                <w:rStyle w:val="A4"/>
                <w:color w:val="auto"/>
              </w:rPr>
              <w:t xml:space="preserve"> patients</w:t>
            </w:r>
            <w:r w:rsidR="0092715A" w:rsidRPr="00717C27">
              <w:rPr>
                <w:rStyle w:val="A4"/>
                <w:color w:val="auto"/>
              </w:rPr>
              <w:t xml:space="preserve"> were seen</w:t>
            </w:r>
            <w:r w:rsidR="0092715A" w:rsidRPr="00717C27">
              <w:rPr>
                <w:rStyle w:val="A4"/>
                <w:b/>
                <w:bCs/>
                <w:color w:val="auto"/>
              </w:rPr>
              <w:t xml:space="preserve">. </w:t>
            </w:r>
            <w:r w:rsidR="000B14C3" w:rsidRPr="00717C27">
              <w:rPr>
                <w:rStyle w:val="A4"/>
                <w:color w:val="auto"/>
              </w:rPr>
              <w:t xml:space="preserve">In addition to respiratory </w:t>
            </w:r>
            <w:r w:rsidR="0039454D" w:rsidRPr="00717C27">
              <w:rPr>
                <w:rStyle w:val="A4"/>
                <w:color w:val="auto"/>
              </w:rPr>
              <w:t>physician’s</w:t>
            </w:r>
            <w:r w:rsidR="000B14C3" w:rsidRPr="00717C27">
              <w:rPr>
                <w:rStyle w:val="A4"/>
                <w:color w:val="auto"/>
              </w:rPr>
              <w:t xml:space="preserve"> review for all </w:t>
            </w:r>
            <w:r w:rsidR="00425BDB" w:rsidRPr="00717C27">
              <w:rPr>
                <w:rStyle w:val="A4"/>
                <w:color w:val="auto"/>
              </w:rPr>
              <w:t xml:space="preserve">patients who attended the outreach clinics </w:t>
            </w:r>
            <w:r w:rsidR="00603B12" w:rsidRPr="00717C27">
              <w:rPr>
                <w:rStyle w:val="A4"/>
                <w:color w:val="auto"/>
              </w:rPr>
              <w:t>d</w:t>
            </w:r>
            <w:r w:rsidR="0039454D" w:rsidRPr="00717C27">
              <w:rPr>
                <w:rStyle w:val="A4"/>
                <w:color w:val="auto"/>
              </w:rPr>
              <w:t xml:space="preserve">uring the remote </w:t>
            </w:r>
            <w:r w:rsidR="00603B12" w:rsidRPr="00717C27">
              <w:rPr>
                <w:rStyle w:val="A4"/>
                <w:color w:val="auto"/>
              </w:rPr>
              <w:t xml:space="preserve">community </w:t>
            </w:r>
            <w:r w:rsidR="0039454D" w:rsidRPr="00717C27">
              <w:rPr>
                <w:rStyle w:val="A4"/>
                <w:color w:val="auto"/>
              </w:rPr>
              <w:t>visit</w:t>
            </w:r>
            <w:r w:rsidR="003C6071" w:rsidRPr="00717C27">
              <w:rPr>
                <w:rStyle w:val="A4"/>
                <w:color w:val="auto"/>
              </w:rPr>
              <w:t>s</w:t>
            </w:r>
            <w:r w:rsidR="0039454D" w:rsidRPr="00717C27">
              <w:rPr>
                <w:rStyle w:val="A4"/>
                <w:color w:val="auto"/>
              </w:rPr>
              <w:t xml:space="preserve">, the respiratory disease management interventions </w:t>
            </w:r>
            <w:r w:rsidR="00B44ECC" w:rsidRPr="00717C27">
              <w:rPr>
                <w:rStyle w:val="A4"/>
                <w:color w:val="auto"/>
              </w:rPr>
              <w:t>facilitated</w:t>
            </w:r>
            <w:r w:rsidR="006B5C60" w:rsidRPr="00717C27">
              <w:rPr>
                <w:rStyle w:val="A4"/>
                <w:color w:val="auto"/>
              </w:rPr>
              <w:t>/</w:t>
            </w:r>
            <w:r w:rsidR="00B44ECC" w:rsidRPr="00717C27">
              <w:rPr>
                <w:rStyle w:val="A4"/>
                <w:color w:val="auto"/>
              </w:rPr>
              <w:t xml:space="preserve"> </w:t>
            </w:r>
            <w:r w:rsidR="0055582B" w:rsidRPr="00717C27">
              <w:rPr>
                <w:rStyle w:val="A4"/>
                <w:color w:val="auto"/>
              </w:rPr>
              <w:t>provided</w:t>
            </w:r>
            <w:r w:rsidR="0039454D" w:rsidRPr="00717C27">
              <w:rPr>
                <w:rStyle w:val="A4"/>
                <w:color w:val="auto"/>
              </w:rPr>
              <w:t xml:space="preserve"> </w:t>
            </w:r>
            <w:r w:rsidR="00705931" w:rsidRPr="00717C27">
              <w:rPr>
                <w:rStyle w:val="A4"/>
                <w:color w:val="auto"/>
              </w:rPr>
              <w:t xml:space="preserve">by the CNC </w:t>
            </w:r>
            <w:r w:rsidR="0039454D" w:rsidRPr="00717C27">
              <w:rPr>
                <w:rStyle w:val="A4"/>
                <w:color w:val="auto"/>
              </w:rPr>
              <w:t xml:space="preserve">are illustrated in figure 1. </w:t>
            </w:r>
          </w:p>
          <w:p w14:paraId="31300002" w14:textId="0A60796D" w:rsidR="003C6071" w:rsidRPr="00717C27" w:rsidRDefault="003C6071" w:rsidP="003C6071">
            <w:pPr>
              <w:pStyle w:val="Default"/>
              <w:jc w:val="center"/>
              <w:rPr>
                <w:sz w:val="22"/>
                <w:szCs w:val="22"/>
              </w:rPr>
            </w:pPr>
            <w:r w:rsidRPr="00717C27">
              <w:rPr>
                <w:noProof/>
                <w:sz w:val="22"/>
                <w:szCs w:val="22"/>
              </w:rPr>
              <w:drawing>
                <wp:inline distT="0" distB="0" distL="0" distR="0" wp14:anchorId="49DEA97F" wp14:editId="3288A22F">
                  <wp:extent cx="2687598" cy="1851660"/>
                  <wp:effectExtent l="0" t="0" r="0" b="0"/>
                  <wp:docPr id="19382019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20" cy="1899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2F7BE1" w14:textId="4E54E05B" w:rsidR="001564A4" w:rsidRPr="00717C27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17C27">
              <w:rPr>
                <w:rStyle w:val="A4"/>
                <w:b/>
                <w:bCs/>
                <w:color w:val="auto"/>
              </w:rPr>
              <w:t xml:space="preserve">Conclusion: </w:t>
            </w:r>
            <w:r w:rsidR="00B25666" w:rsidRPr="00717C27">
              <w:rPr>
                <w:rStyle w:val="A4"/>
                <w:color w:val="auto"/>
              </w:rPr>
              <w:t>Th</w:t>
            </w:r>
            <w:r w:rsidR="003C6071" w:rsidRPr="00717C27">
              <w:rPr>
                <w:rStyle w:val="A4"/>
                <w:color w:val="auto"/>
              </w:rPr>
              <w:t>is audit demonstrates th</w:t>
            </w:r>
            <w:r w:rsidR="00705931" w:rsidRPr="00717C27">
              <w:rPr>
                <w:rStyle w:val="A4"/>
                <w:color w:val="auto"/>
              </w:rPr>
              <w:t>at</w:t>
            </w:r>
            <w:r w:rsidR="00B25666" w:rsidRPr="00717C27">
              <w:rPr>
                <w:rStyle w:val="A4"/>
                <w:color w:val="auto"/>
              </w:rPr>
              <w:t xml:space="preserve"> </w:t>
            </w:r>
            <w:r w:rsidR="00705931" w:rsidRPr="00717C27">
              <w:rPr>
                <w:rStyle w:val="A4"/>
                <w:color w:val="auto"/>
              </w:rPr>
              <w:t xml:space="preserve">specialist respiratory care via respiratory outreach service for patients residing in regional and rural </w:t>
            </w:r>
            <w:r w:rsidR="008B1202" w:rsidRPr="00717C27">
              <w:rPr>
                <w:rStyle w:val="A4"/>
                <w:color w:val="auto"/>
              </w:rPr>
              <w:t xml:space="preserve">Aboriginal </w:t>
            </w:r>
            <w:r w:rsidR="00705931" w:rsidRPr="00717C27">
              <w:rPr>
                <w:rStyle w:val="A4"/>
                <w:color w:val="auto"/>
              </w:rPr>
              <w:t>communities is useful. However, further prospective research to assess the overall positive impact of th</w:t>
            </w:r>
            <w:r w:rsidR="008B1202" w:rsidRPr="00717C27">
              <w:rPr>
                <w:rStyle w:val="A4"/>
                <w:color w:val="auto"/>
              </w:rPr>
              <w:t xml:space="preserve">is service model is required. </w:t>
            </w:r>
            <w:r w:rsidR="00705931" w:rsidRPr="00717C27">
              <w:rPr>
                <w:rStyle w:val="A4"/>
                <w:color w:val="auto"/>
              </w:rPr>
              <w:t xml:space="preserve"> </w:t>
            </w:r>
          </w:p>
          <w:p w14:paraId="3E8B4283" w14:textId="630FD522" w:rsidR="001564A4" w:rsidRPr="00717C27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17C27">
              <w:rPr>
                <w:rStyle w:val="A4"/>
                <w:b/>
                <w:bCs/>
              </w:rPr>
              <w:t>Grant Support:</w:t>
            </w:r>
            <w:r w:rsidRPr="00717C27">
              <w:rPr>
                <w:rStyle w:val="A4"/>
              </w:rPr>
              <w:t xml:space="preserve"> </w:t>
            </w:r>
            <w:r w:rsidR="00A60511" w:rsidRPr="00717C27">
              <w:rPr>
                <w:rStyle w:val="A4"/>
              </w:rPr>
              <w:t>Nil</w:t>
            </w:r>
            <w:r w:rsidR="00BE17E0" w:rsidRPr="00717C27">
              <w:rPr>
                <w:rStyle w:val="A4"/>
              </w:rPr>
              <w:t xml:space="preserve"> to declare.</w:t>
            </w:r>
          </w:p>
          <w:p w14:paraId="7F8381F0" w14:textId="0E620136" w:rsidR="001564A4" w:rsidRPr="00717C27" w:rsidRDefault="001564A4" w:rsidP="004026E7">
            <w:pPr>
              <w:pStyle w:val="Pa12"/>
              <w:spacing w:line="360" w:lineRule="auto"/>
              <w:jc w:val="both"/>
              <w:rPr>
                <w:sz w:val="22"/>
                <w:szCs w:val="22"/>
              </w:rPr>
            </w:pP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  <w:r w:rsidRPr="00717C27">
              <w:rPr>
                <w:sz w:val="22"/>
                <w:szCs w:val="22"/>
              </w:rPr>
              <w:br/>
            </w:r>
          </w:p>
          <w:p w14:paraId="731CD908" w14:textId="77777777" w:rsidR="001564A4" w:rsidRPr="00717C27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717C27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17C27" w:rsidRDefault="001564A4" w:rsidP="000A28E2">
            <w:pPr>
              <w:pStyle w:val="Pa12"/>
              <w:rPr>
                <w:rStyle w:val="A4"/>
                <w:bCs/>
              </w:rPr>
            </w:pP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  <w:r w:rsidRPr="00717C27">
              <w:rPr>
                <w:rStyle w:val="A4"/>
                <w:bCs/>
              </w:rPr>
              <w:br/>
            </w:r>
          </w:p>
          <w:p w14:paraId="14DC37E4" w14:textId="77777777" w:rsidR="001564A4" w:rsidRPr="00717C27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17C27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  <w:r w:rsidRPr="00717C27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41590EA9" w:rsidR="00E0700F" w:rsidRPr="00717C27" w:rsidRDefault="00E0700F" w:rsidP="00D3587C">
      <w:pPr>
        <w:rPr>
          <w:sz w:val="22"/>
          <w:szCs w:val="22"/>
        </w:rPr>
      </w:pPr>
    </w:p>
    <w:sectPr w:rsidR="00E0700F" w:rsidRPr="00717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12827"/>
    <w:rsid w:val="000B14C3"/>
    <w:rsid w:val="000B2738"/>
    <w:rsid w:val="000C176B"/>
    <w:rsid w:val="00127629"/>
    <w:rsid w:val="001564A4"/>
    <w:rsid w:val="00185DCB"/>
    <w:rsid w:val="001F39DC"/>
    <w:rsid w:val="0025421E"/>
    <w:rsid w:val="002E4B59"/>
    <w:rsid w:val="0039454D"/>
    <w:rsid w:val="003A4D65"/>
    <w:rsid w:val="003C1B5D"/>
    <w:rsid w:val="003C6071"/>
    <w:rsid w:val="004026E7"/>
    <w:rsid w:val="0042066D"/>
    <w:rsid w:val="00421E8B"/>
    <w:rsid w:val="00425BDB"/>
    <w:rsid w:val="00467D7E"/>
    <w:rsid w:val="00547BA0"/>
    <w:rsid w:val="0055582B"/>
    <w:rsid w:val="00571192"/>
    <w:rsid w:val="005E284C"/>
    <w:rsid w:val="00603B12"/>
    <w:rsid w:val="006308F8"/>
    <w:rsid w:val="00656134"/>
    <w:rsid w:val="00695EFA"/>
    <w:rsid w:val="006B5C60"/>
    <w:rsid w:val="006E551C"/>
    <w:rsid w:val="00705931"/>
    <w:rsid w:val="00717C27"/>
    <w:rsid w:val="007302BE"/>
    <w:rsid w:val="00766DDB"/>
    <w:rsid w:val="007A7C1E"/>
    <w:rsid w:val="00862345"/>
    <w:rsid w:val="008803FA"/>
    <w:rsid w:val="008B1202"/>
    <w:rsid w:val="008C0856"/>
    <w:rsid w:val="008C2FD4"/>
    <w:rsid w:val="008F4B03"/>
    <w:rsid w:val="0092715A"/>
    <w:rsid w:val="00955804"/>
    <w:rsid w:val="009574EF"/>
    <w:rsid w:val="00995F94"/>
    <w:rsid w:val="009D5EB8"/>
    <w:rsid w:val="00A123A4"/>
    <w:rsid w:val="00A13E2C"/>
    <w:rsid w:val="00A25414"/>
    <w:rsid w:val="00A45D66"/>
    <w:rsid w:val="00A60511"/>
    <w:rsid w:val="00A672F6"/>
    <w:rsid w:val="00A73A1E"/>
    <w:rsid w:val="00A73A52"/>
    <w:rsid w:val="00AC62F0"/>
    <w:rsid w:val="00AD3B45"/>
    <w:rsid w:val="00AE46A9"/>
    <w:rsid w:val="00B12E32"/>
    <w:rsid w:val="00B25666"/>
    <w:rsid w:val="00B263D8"/>
    <w:rsid w:val="00B40AA9"/>
    <w:rsid w:val="00B44ECC"/>
    <w:rsid w:val="00B751D3"/>
    <w:rsid w:val="00BA28F0"/>
    <w:rsid w:val="00BC5654"/>
    <w:rsid w:val="00BE17E0"/>
    <w:rsid w:val="00C63258"/>
    <w:rsid w:val="00C81A46"/>
    <w:rsid w:val="00CD72EA"/>
    <w:rsid w:val="00D12065"/>
    <w:rsid w:val="00D3587C"/>
    <w:rsid w:val="00E01627"/>
    <w:rsid w:val="00E0700F"/>
    <w:rsid w:val="00E31D9A"/>
    <w:rsid w:val="00E44D59"/>
    <w:rsid w:val="00E82244"/>
    <w:rsid w:val="00EA3F45"/>
    <w:rsid w:val="00EA669A"/>
    <w:rsid w:val="00EC562E"/>
    <w:rsid w:val="00F2763C"/>
    <w:rsid w:val="00F318D8"/>
    <w:rsid w:val="00F32B01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5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673278b541b2da04f381b9e941704f3f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b5c949c5019e72115fe0d5a6506e3e09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4AEAC-B856-446A-94AE-8290A4CC4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2023-10-22T00:33:00Z</dcterms:created>
  <dcterms:modified xsi:type="dcterms:W3CDTF">2023-10-22T00:33:00Z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