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016"/>
      </w:tblGrid>
      <w:tr w:rsidR="00C37936" w:rsidRPr="00541BEB" w14:paraId="508A9905" w14:textId="77777777" w:rsidTr="009B7642">
        <w:tc>
          <w:tcPr>
            <w:tcW w:w="9016" w:type="dxa"/>
          </w:tcPr>
          <w:p w14:paraId="72C6196D" w14:textId="34562EB1" w:rsidR="00C37936" w:rsidRPr="00541BEB" w:rsidRDefault="00C37936" w:rsidP="009B7642">
            <w:pPr>
              <w:rPr>
                <w:rFonts w:ascii="Arial" w:eastAsia="Times New Roman" w:hAnsi="Arial" w:cs="Arial"/>
                <w:color w:val="000000"/>
                <w:lang w:eastAsia="en-NZ"/>
              </w:rPr>
            </w:pPr>
            <w:r>
              <w:rPr>
                <w:rFonts w:ascii="Arial" w:eastAsia="Times New Roman" w:hAnsi="Arial" w:cs="Arial"/>
                <w:b/>
                <w:bCs/>
                <w:color w:val="000000"/>
                <w:lang w:eastAsia="en-NZ"/>
              </w:rPr>
              <w:t>Symposium or Masterclass</w:t>
            </w:r>
            <w:r w:rsidRPr="00541BEB">
              <w:rPr>
                <w:rFonts w:ascii="Arial" w:eastAsia="Times New Roman" w:hAnsi="Arial" w:cs="Arial"/>
                <w:b/>
                <w:bCs/>
                <w:color w:val="000000"/>
                <w:lang w:eastAsia="en-NZ"/>
              </w:rPr>
              <w:t xml:space="preserve"> </w:t>
            </w:r>
            <w:r>
              <w:rPr>
                <w:rFonts w:ascii="Arial" w:eastAsia="Times New Roman" w:hAnsi="Arial" w:cs="Arial"/>
                <w:b/>
                <w:bCs/>
                <w:color w:val="000000"/>
                <w:lang w:eastAsia="en-NZ"/>
              </w:rPr>
              <w:t>T</w:t>
            </w:r>
            <w:r w:rsidRPr="00541BEB">
              <w:rPr>
                <w:rFonts w:ascii="Arial" w:eastAsia="Times New Roman" w:hAnsi="Arial" w:cs="Arial"/>
                <w:b/>
                <w:bCs/>
                <w:color w:val="000000"/>
                <w:lang w:eastAsia="en-NZ"/>
              </w:rPr>
              <w:t>itle:</w:t>
            </w:r>
            <w:r w:rsidRPr="00541BEB">
              <w:rPr>
                <w:rFonts w:ascii="Arial" w:eastAsia="Times New Roman" w:hAnsi="Arial" w:cs="Arial"/>
                <w:color w:val="000000"/>
                <w:lang w:eastAsia="en-NZ"/>
              </w:rPr>
              <w:t xml:space="preserve"> </w:t>
            </w:r>
          </w:p>
          <w:p w14:paraId="34CA50CD" w14:textId="4DE3E950" w:rsidR="00C37936" w:rsidRPr="00541BEB" w:rsidRDefault="00C37936" w:rsidP="009B7642">
            <w:pPr>
              <w:rPr>
                <w:rFonts w:ascii="Arial" w:eastAsia="Times New Roman" w:hAnsi="Arial" w:cs="Arial"/>
                <w:b/>
                <w:bCs/>
                <w:color w:val="000000"/>
                <w:lang w:eastAsia="en-NZ"/>
              </w:rPr>
            </w:pPr>
          </w:p>
        </w:tc>
      </w:tr>
      <w:tr w:rsidR="00C37936" w:rsidRPr="00541BEB" w14:paraId="26AA0E19" w14:textId="77777777" w:rsidTr="009B7642">
        <w:tc>
          <w:tcPr>
            <w:tcW w:w="9016" w:type="dxa"/>
          </w:tcPr>
          <w:p w14:paraId="701D38C5" w14:textId="3FF64840" w:rsidR="00C37936" w:rsidRPr="004951CA" w:rsidRDefault="00C37936" w:rsidP="009B7642">
            <w:pPr>
              <w:rPr>
                <w:rFonts w:ascii="Arial" w:eastAsia="Times New Roman" w:hAnsi="Arial" w:cs="Arial"/>
                <w:color w:val="000000"/>
                <w:lang w:eastAsia="en-NZ"/>
              </w:rPr>
            </w:pPr>
            <w:r w:rsidRPr="004951CA">
              <w:rPr>
                <w:rFonts w:ascii="Arial" w:eastAsia="Times New Roman" w:hAnsi="Arial" w:cs="Arial"/>
                <w:color w:val="000000"/>
                <w:lang w:eastAsia="en-NZ"/>
              </w:rPr>
              <w:t xml:space="preserve">T1D and </w:t>
            </w:r>
            <w:r w:rsidR="004951CA">
              <w:rPr>
                <w:rFonts w:ascii="Arial" w:eastAsia="Times New Roman" w:hAnsi="Arial" w:cs="Arial"/>
                <w:color w:val="000000"/>
                <w:lang w:eastAsia="en-NZ"/>
              </w:rPr>
              <w:t>Eating Disorders</w:t>
            </w:r>
            <w:r w:rsidRPr="004951CA">
              <w:rPr>
                <w:rFonts w:ascii="Arial" w:eastAsia="Times New Roman" w:hAnsi="Arial" w:cs="Arial"/>
                <w:color w:val="000000"/>
                <w:lang w:eastAsia="en-NZ"/>
              </w:rPr>
              <w:t>: New Guidelines and Novel Prevention Program.</w:t>
            </w:r>
          </w:p>
          <w:p w14:paraId="2C17C33F" w14:textId="77777777" w:rsidR="00C37936" w:rsidRPr="00541BEB" w:rsidRDefault="00C37936" w:rsidP="009B7642">
            <w:pPr>
              <w:rPr>
                <w:rFonts w:ascii="Arial" w:eastAsia="Times New Roman" w:hAnsi="Arial" w:cs="Arial"/>
                <w:b/>
                <w:bCs/>
                <w:color w:val="000000"/>
                <w:lang w:eastAsia="en-NZ"/>
              </w:rPr>
            </w:pPr>
          </w:p>
        </w:tc>
      </w:tr>
    </w:tbl>
    <w:p w14:paraId="64EB9020" w14:textId="77777777" w:rsidR="00C37936" w:rsidRDefault="00C37936" w:rsidP="00C37936">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C37936" w:rsidRPr="00541BEB" w14:paraId="606F42DF" w14:textId="77777777" w:rsidTr="009B7642">
        <w:tc>
          <w:tcPr>
            <w:tcW w:w="9016" w:type="dxa"/>
          </w:tcPr>
          <w:p w14:paraId="3C04FA8F" w14:textId="77777777" w:rsidR="00C37936" w:rsidRPr="00541BEB" w:rsidRDefault="00C37936" w:rsidP="009B7642">
            <w:pPr>
              <w:rPr>
                <w:rFonts w:ascii="Arial" w:eastAsia="Times New Roman" w:hAnsi="Arial" w:cs="Arial"/>
                <w:color w:val="000000"/>
                <w:lang w:eastAsia="en-NZ"/>
              </w:rPr>
            </w:pPr>
            <w:r>
              <w:rPr>
                <w:rFonts w:ascii="Arial" w:eastAsia="Times New Roman" w:hAnsi="Arial" w:cs="Arial"/>
                <w:b/>
                <w:bCs/>
                <w:color w:val="000000"/>
                <w:lang w:eastAsia="en-NZ"/>
              </w:rPr>
              <w:t>Presenters:</w:t>
            </w:r>
          </w:p>
          <w:p w14:paraId="260D1F1C" w14:textId="694A09ED" w:rsidR="00C37936" w:rsidRPr="00541BEB" w:rsidRDefault="00C37936" w:rsidP="009B7642">
            <w:pPr>
              <w:rPr>
                <w:rFonts w:ascii="Arial" w:eastAsia="Times New Roman" w:hAnsi="Arial" w:cs="Arial"/>
                <w:b/>
                <w:bCs/>
                <w:color w:val="000000"/>
                <w:lang w:eastAsia="en-NZ"/>
              </w:rPr>
            </w:pPr>
          </w:p>
        </w:tc>
      </w:tr>
      <w:tr w:rsidR="00C37936" w:rsidRPr="00541BEB" w14:paraId="045C571A" w14:textId="77777777" w:rsidTr="009B7642">
        <w:tc>
          <w:tcPr>
            <w:tcW w:w="9016" w:type="dxa"/>
          </w:tcPr>
          <w:p w14:paraId="25B21450"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 xml:space="preserve">*Dr Neisha D’Silva </w:t>
            </w:r>
          </w:p>
          <w:p w14:paraId="3BC1FB0F"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Senior Staff Specialist, Endocrinologist, Mater Hospital Brisbane</w:t>
            </w:r>
          </w:p>
          <w:p w14:paraId="1BC9388E"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ADS No. M01105</w:t>
            </w:r>
          </w:p>
          <w:p w14:paraId="118B6BB7" w14:textId="77777777" w:rsidR="00E763A1" w:rsidRPr="00E763A1" w:rsidRDefault="00E763A1" w:rsidP="00E763A1">
            <w:pPr>
              <w:rPr>
                <w:rFonts w:ascii="Arial" w:eastAsia="Times New Roman" w:hAnsi="Arial" w:cs="Arial"/>
                <w:color w:val="000000"/>
                <w:lang w:eastAsia="en-NZ"/>
              </w:rPr>
            </w:pPr>
            <w:proofErr w:type="gramStart"/>
            <w:r w:rsidRPr="00E763A1">
              <w:rPr>
                <w:rFonts w:ascii="Arial" w:eastAsia="Times New Roman" w:hAnsi="Arial" w:cs="Arial"/>
                <w:color w:val="000000"/>
                <w:lang w:eastAsia="en-NZ"/>
              </w:rPr>
              <w:t>neisha.d’silva</w:t>
            </w:r>
            <w:proofErr w:type="gramEnd"/>
            <w:r w:rsidRPr="00E763A1">
              <w:rPr>
                <w:rFonts w:ascii="Arial" w:eastAsia="Times New Roman" w:hAnsi="Arial" w:cs="Arial"/>
                <w:color w:val="000000"/>
                <w:lang w:eastAsia="en-NZ"/>
              </w:rPr>
              <w:t xml:space="preserve">@mater.org.au or </w:t>
            </w:r>
            <w:hyperlink r:id="rId8" w:history="1">
              <w:r w:rsidRPr="00E763A1">
                <w:rPr>
                  <w:rStyle w:val="Hyperlink"/>
                  <w:rFonts w:ascii="Arial" w:eastAsia="Times New Roman" w:hAnsi="Arial" w:cs="Arial"/>
                  <w:lang w:eastAsia="en-NZ"/>
                </w:rPr>
                <w:t>neisha132@hotmail.com</w:t>
              </w:r>
            </w:hyperlink>
            <w:r w:rsidRPr="00E763A1">
              <w:rPr>
                <w:rFonts w:ascii="Arial" w:eastAsia="Times New Roman" w:hAnsi="Arial" w:cs="Arial"/>
                <w:color w:val="000000"/>
                <w:lang w:eastAsia="en-NZ"/>
              </w:rPr>
              <w:t xml:space="preserve"> </w:t>
            </w:r>
          </w:p>
          <w:p w14:paraId="2CB013F0" w14:textId="77777777" w:rsidR="00E763A1" w:rsidRPr="00E763A1" w:rsidRDefault="00E763A1" w:rsidP="00E763A1">
            <w:pPr>
              <w:rPr>
                <w:rFonts w:ascii="Arial" w:eastAsia="Times New Roman" w:hAnsi="Arial" w:cs="Arial"/>
                <w:color w:val="000000"/>
                <w:lang w:eastAsia="en-NZ"/>
              </w:rPr>
            </w:pPr>
          </w:p>
          <w:p w14:paraId="79F9AA76"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Ms Amanda Davis</w:t>
            </w:r>
          </w:p>
          <w:p w14:paraId="7A0D6D9F"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Senior dietitian, Queensland Eating Disorder Services (</w:t>
            </w:r>
            <w:proofErr w:type="spellStart"/>
            <w:r w:rsidRPr="00E763A1">
              <w:rPr>
                <w:rFonts w:ascii="Arial" w:eastAsia="Times New Roman" w:hAnsi="Arial" w:cs="Arial"/>
                <w:color w:val="000000"/>
                <w:lang w:eastAsia="en-NZ"/>
              </w:rPr>
              <w:t>QuEDS</w:t>
            </w:r>
            <w:proofErr w:type="spellEnd"/>
            <w:r w:rsidRPr="00E763A1">
              <w:rPr>
                <w:rFonts w:ascii="Arial" w:eastAsia="Times New Roman" w:hAnsi="Arial" w:cs="Arial"/>
                <w:color w:val="000000"/>
                <w:lang w:eastAsia="en-NZ"/>
              </w:rPr>
              <w:t>), Herston, Brisbane.</w:t>
            </w:r>
          </w:p>
          <w:p w14:paraId="7033573B" w14:textId="77777777" w:rsidR="00E763A1" w:rsidRPr="00E763A1" w:rsidRDefault="00E763A1" w:rsidP="00E763A1">
            <w:pPr>
              <w:rPr>
                <w:rFonts w:ascii="Arial" w:eastAsia="Times New Roman" w:hAnsi="Arial" w:cs="Arial"/>
                <w:color w:val="000000"/>
                <w:lang w:eastAsia="en-NZ"/>
              </w:rPr>
            </w:pPr>
            <w:hyperlink r:id="rId9" w:history="1">
              <w:r w:rsidRPr="00E763A1">
                <w:rPr>
                  <w:rStyle w:val="Hyperlink"/>
                  <w:rFonts w:ascii="Arial" w:eastAsia="Times New Roman" w:hAnsi="Arial" w:cs="Arial"/>
                  <w:lang w:eastAsia="en-NZ"/>
                </w:rPr>
                <w:t>Amanda.davis@health.qld.gov.au</w:t>
              </w:r>
            </w:hyperlink>
          </w:p>
          <w:p w14:paraId="7CA676FA" w14:textId="77777777" w:rsidR="00E763A1" w:rsidRPr="00E763A1" w:rsidRDefault="00E763A1" w:rsidP="00E763A1">
            <w:pPr>
              <w:rPr>
                <w:rFonts w:ascii="Arial" w:eastAsia="Times New Roman" w:hAnsi="Arial" w:cs="Arial"/>
                <w:color w:val="000000"/>
                <w:lang w:eastAsia="en-NZ"/>
              </w:rPr>
            </w:pPr>
          </w:p>
          <w:p w14:paraId="192F6177"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 xml:space="preserve">Ms Hannah Mackay </w:t>
            </w:r>
          </w:p>
          <w:p w14:paraId="49BAC375"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Senior dietitian, Mater Hospital Brisbane</w:t>
            </w:r>
          </w:p>
          <w:p w14:paraId="1CE9464F" w14:textId="77777777" w:rsidR="00E763A1" w:rsidRPr="00E763A1" w:rsidRDefault="00E763A1" w:rsidP="00E763A1">
            <w:pPr>
              <w:rPr>
                <w:rFonts w:ascii="Arial" w:eastAsia="Times New Roman" w:hAnsi="Arial" w:cs="Arial"/>
                <w:color w:val="000000"/>
                <w:lang w:eastAsia="en-NZ"/>
              </w:rPr>
            </w:pPr>
            <w:hyperlink r:id="rId10" w:history="1">
              <w:r w:rsidRPr="00E763A1">
                <w:rPr>
                  <w:rStyle w:val="Hyperlink"/>
                  <w:rFonts w:ascii="Arial" w:eastAsia="Times New Roman" w:hAnsi="Arial" w:cs="Arial"/>
                  <w:lang w:eastAsia="en-NZ"/>
                </w:rPr>
                <w:t>hannah.mackay@mater.org.au</w:t>
              </w:r>
            </w:hyperlink>
          </w:p>
          <w:p w14:paraId="3C3B0045" w14:textId="77777777" w:rsidR="00E763A1" w:rsidRPr="00E763A1" w:rsidRDefault="00E763A1" w:rsidP="00E763A1">
            <w:pPr>
              <w:rPr>
                <w:rFonts w:ascii="Arial" w:eastAsia="Times New Roman" w:hAnsi="Arial" w:cs="Arial"/>
                <w:color w:val="000000"/>
                <w:lang w:eastAsia="en-NZ"/>
              </w:rPr>
            </w:pPr>
          </w:p>
          <w:p w14:paraId="3E861A0D"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 xml:space="preserve">Ms Chelsea Mitchell, </w:t>
            </w:r>
          </w:p>
          <w:p w14:paraId="39A24D66"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 xml:space="preserve">Consumer (young person with T1D) </w:t>
            </w:r>
          </w:p>
          <w:p w14:paraId="22801261" w14:textId="77777777" w:rsidR="00E763A1" w:rsidRPr="00E763A1" w:rsidRDefault="00E763A1" w:rsidP="00E763A1">
            <w:pPr>
              <w:rPr>
                <w:rFonts w:ascii="Arial" w:eastAsia="Times New Roman" w:hAnsi="Arial" w:cs="Arial"/>
                <w:color w:val="000000"/>
                <w:lang w:eastAsia="en-NZ"/>
              </w:rPr>
            </w:pPr>
            <w:r w:rsidRPr="00E763A1">
              <w:rPr>
                <w:rFonts w:ascii="Arial" w:eastAsia="Times New Roman" w:hAnsi="Arial" w:cs="Arial"/>
                <w:color w:val="000000"/>
                <w:lang w:eastAsia="en-NZ"/>
              </w:rPr>
              <w:t>Peer facilitator of the Adult Diabetes Body Project (see below)</w:t>
            </w:r>
          </w:p>
          <w:p w14:paraId="264DE24A" w14:textId="77777777" w:rsidR="00E763A1" w:rsidRPr="00E763A1" w:rsidRDefault="00E763A1" w:rsidP="00E763A1">
            <w:pPr>
              <w:rPr>
                <w:rFonts w:ascii="Arial" w:eastAsia="Times New Roman" w:hAnsi="Arial" w:cs="Arial"/>
                <w:color w:val="000000"/>
                <w:lang w:eastAsia="en-NZ"/>
              </w:rPr>
            </w:pPr>
            <w:hyperlink r:id="rId11" w:history="1">
              <w:r w:rsidRPr="00E763A1">
                <w:rPr>
                  <w:rStyle w:val="Hyperlink"/>
                  <w:rFonts w:ascii="Arial" w:eastAsia="Times New Roman" w:hAnsi="Arial" w:cs="Arial"/>
                  <w:lang w:eastAsia="en-NZ"/>
                </w:rPr>
                <w:t>chelseamitchell99@hotmail.com</w:t>
              </w:r>
            </w:hyperlink>
            <w:r w:rsidRPr="00E763A1">
              <w:rPr>
                <w:rFonts w:ascii="Arial" w:eastAsia="Times New Roman" w:hAnsi="Arial" w:cs="Arial"/>
                <w:color w:val="000000"/>
                <w:lang w:eastAsia="en-NZ"/>
              </w:rPr>
              <w:t xml:space="preserve"> </w:t>
            </w:r>
          </w:p>
          <w:p w14:paraId="395EC946" w14:textId="77777777" w:rsidR="00C37936" w:rsidRPr="004951CA" w:rsidRDefault="00C37936" w:rsidP="009B7642">
            <w:pPr>
              <w:rPr>
                <w:rFonts w:ascii="Arial" w:eastAsia="Times New Roman" w:hAnsi="Arial" w:cs="Arial"/>
                <w:b/>
                <w:bCs/>
                <w:color w:val="000000"/>
                <w:lang w:eastAsia="en-NZ"/>
              </w:rPr>
            </w:pPr>
          </w:p>
        </w:tc>
      </w:tr>
    </w:tbl>
    <w:p w14:paraId="65863DA9" w14:textId="77777777" w:rsidR="00C37936" w:rsidRDefault="00C37936" w:rsidP="00C37936">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C37936" w:rsidRPr="00541BEB" w14:paraId="32A15992" w14:textId="77777777" w:rsidTr="009B7642">
        <w:tc>
          <w:tcPr>
            <w:tcW w:w="9016" w:type="dxa"/>
          </w:tcPr>
          <w:p w14:paraId="69F86597" w14:textId="77777777" w:rsidR="00C37936" w:rsidRPr="00541BEB" w:rsidRDefault="00C37936" w:rsidP="009B7642">
            <w:pPr>
              <w:rPr>
                <w:rFonts w:ascii="Arial" w:eastAsia="Times New Roman" w:hAnsi="Arial" w:cs="Arial"/>
                <w:color w:val="000000"/>
                <w:lang w:eastAsia="en-NZ"/>
              </w:rPr>
            </w:pPr>
            <w:r>
              <w:rPr>
                <w:rFonts w:ascii="Arial" w:eastAsia="Times New Roman" w:hAnsi="Arial" w:cs="Arial"/>
                <w:b/>
                <w:bCs/>
                <w:color w:val="000000"/>
                <w:lang w:eastAsia="en-NZ"/>
              </w:rPr>
              <w:t>Session Chair(s):</w:t>
            </w:r>
          </w:p>
          <w:p w14:paraId="795E52F4" w14:textId="586BA9D4" w:rsidR="00C37936" w:rsidRPr="00541BEB" w:rsidRDefault="00C37936" w:rsidP="009B7642">
            <w:pPr>
              <w:rPr>
                <w:rFonts w:ascii="Arial" w:eastAsia="Times New Roman" w:hAnsi="Arial" w:cs="Arial"/>
                <w:b/>
                <w:bCs/>
                <w:color w:val="000000"/>
                <w:lang w:eastAsia="en-NZ"/>
              </w:rPr>
            </w:pPr>
          </w:p>
        </w:tc>
      </w:tr>
      <w:tr w:rsidR="00C37936" w:rsidRPr="00541BEB" w14:paraId="5DEE3095" w14:textId="77777777" w:rsidTr="009B7642">
        <w:tc>
          <w:tcPr>
            <w:tcW w:w="9016" w:type="dxa"/>
          </w:tcPr>
          <w:p w14:paraId="0283C692" w14:textId="77777777" w:rsidR="00EB68A3" w:rsidRPr="00EB68A3" w:rsidRDefault="00EB68A3" w:rsidP="00EB68A3">
            <w:pPr>
              <w:rPr>
                <w:rFonts w:ascii="Arial" w:eastAsia="Times New Roman" w:hAnsi="Arial" w:cs="Arial"/>
                <w:color w:val="000000"/>
                <w:lang w:eastAsia="en-NZ"/>
              </w:rPr>
            </w:pPr>
            <w:r w:rsidRPr="00EB68A3">
              <w:rPr>
                <w:rFonts w:ascii="Arial" w:eastAsia="Times New Roman" w:hAnsi="Arial" w:cs="Arial"/>
                <w:color w:val="000000"/>
                <w:lang w:eastAsia="en-NZ"/>
              </w:rPr>
              <w:t xml:space="preserve">Ms Helen </w:t>
            </w:r>
            <w:proofErr w:type="spellStart"/>
            <w:r w:rsidRPr="00EB68A3">
              <w:rPr>
                <w:rFonts w:ascii="Arial" w:eastAsia="Times New Roman" w:hAnsi="Arial" w:cs="Arial"/>
                <w:color w:val="000000"/>
                <w:lang w:eastAsia="en-NZ"/>
              </w:rPr>
              <w:t>d’Emden</w:t>
            </w:r>
            <w:proofErr w:type="spellEnd"/>
          </w:p>
          <w:p w14:paraId="1465861D" w14:textId="77777777" w:rsidR="00EB68A3" w:rsidRPr="00EB68A3" w:rsidRDefault="00EB68A3" w:rsidP="00EB68A3">
            <w:pPr>
              <w:rPr>
                <w:rFonts w:ascii="Arial" w:eastAsia="Times New Roman" w:hAnsi="Arial" w:cs="Arial"/>
                <w:color w:val="000000"/>
                <w:lang w:eastAsia="en-NZ"/>
              </w:rPr>
            </w:pPr>
            <w:r w:rsidRPr="00EB68A3">
              <w:rPr>
                <w:rFonts w:ascii="Arial" w:eastAsia="Times New Roman" w:hAnsi="Arial" w:cs="Arial"/>
                <w:color w:val="000000"/>
                <w:lang w:eastAsia="en-NZ"/>
              </w:rPr>
              <w:t>Senior dietitian/CDE, Royal Brisbane Hospital</w:t>
            </w:r>
          </w:p>
          <w:p w14:paraId="7E8C73E9" w14:textId="72A9D64F" w:rsidR="00C37936" w:rsidRDefault="00E763A1" w:rsidP="00EB68A3">
            <w:pPr>
              <w:rPr>
                <w:rFonts w:ascii="Arial" w:eastAsia="Times New Roman" w:hAnsi="Arial" w:cs="Arial"/>
                <w:color w:val="000000"/>
                <w:lang w:eastAsia="en-NZ"/>
              </w:rPr>
            </w:pPr>
            <w:hyperlink r:id="rId12" w:history="1">
              <w:r w:rsidR="00EB68A3" w:rsidRPr="009E5FA5">
                <w:rPr>
                  <w:rStyle w:val="Hyperlink"/>
                  <w:rFonts w:ascii="Arial" w:eastAsia="Times New Roman" w:hAnsi="Arial" w:cs="Arial"/>
                  <w:lang w:eastAsia="en-NZ"/>
                </w:rPr>
                <w:t>Helen.demden@health.qld.gov.au</w:t>
              </w:r>
            </w:hyperlink>
          </w:p>
          <w:p w14:paraId="6EAD6A35" w14:textId="77777777" w:rsidR="00EB68A3" w:rsidRPr="004951CA" w:rsidRDefault="00EB68A3" w:rsidP="00EB68A3">
            <w:pPr>
              <w:rPr>
                <w:rFonts w:ascii="Arial" w:eastAsia="Times New Roman" w:hAnsi="Arial" w:cs="Arial"/>
                <w:color w:val="000000"/>
                <w:lang w:eastAsia="en-NZ"/>
              </w:rPr>
            </w:pPr>
          </w:p>
          <w:p w14:paraId="6D47C015" w14:textId="77777777" w:rsidR="00C37936" w:rsidRPr="004951CA" w:rsidRDefault="00C37936" w:rsidP="009B7642">
            <w:pPr>
              <w:rPr>
                <w:rFonts w:ascii="Arial" w:eastAsia="Times New Roman" w:hAnsi="Arial" w:cs="Arial"/>
                <w:color w:val="000000"/>
                <w:lang w:eastAsia="en-NZ"/>
              </w:rPr>
            </w:pPr>
            <w:r w:rsidRPr="004951CA">
              <w:rPr>
                <w:rFonts w:ascii="Arial" w:eastAsia="Times New Roman" w:hAnsi="Arial" w:cs="Arial"/>
                <w:color w:val="000000"/>
                <w:lang w:eastAsia="en-NZ"/>
              </w:rPr>
              <w:t>Ms Danni Dawson</w:t>
            </w:r>
          </w:p>
          <w:p w14:paraId="74A0CB01" w14:textId="007182D5" w:rsidR="00C37936" w:rsidRPr="004951CA" w:rsidRDefault="00C37936" w:rsidP="009B7642">
            <w:pPr>
              <w:rPr>
                <w:rFonts w:ascii="Arial" w:eastAsia="Times New Roman" w:hAnsi="Arial" w:cs="Arial"/>
                <w:color w:val="000000"/>
                <w:lang w:eastAsia="en-NZ"/>
              </w:rPr>
            </w:pPr>
            <w:r w:rsidRPr="004951CA">
              <w:rPr>
                <w:rFonts w:ascii="Arial" w:eastAsia="Times New Roman" w:hAnsi="Arial" w:cs="Arial"/>
                <w:color w:val="000000"/>
                <w:lang w:eastAsia="en-NZ"/>
              </w:rPr>
              <w:t xml:space="preserve">Clinical Psychologist, </w:t>
            </w:r>
            <w:r w:rsidR="00323346">
              <w:rPr>
                <w:rFonts w:ascii="Arial" w:eastAsia="Times New Roman" w:hAnsi="Arial" w:cs="Arial"/>
                <w:color w:val="000000"/>
                <w:lang w:eastAsia="en-NZ"/>
              </w:rPr>
              <w:t>Queensland.</w:t>
            </w:r>
          </w:p>
          <w:p w14:paraId="5798DC6C" w14:textId="77777777" w:rsidR="00C37936" w:rsidRPr="004951CA" w:rsidRDefault="00C37936" w:rsidP="009B7642">
            <w:pPr>
              <w:rPr>
                <w:rFonts w:ascii="Arial" w:eastAsia="Times New Roman" w:hAnsi="Arial" w:cs="Arial"/>
                <w:color w:val="000000"/>
                <w:lang w:eastAsia="en-NZ"/>
              </w:rPr>
            </w:pPr>
            <w:r w:rsidRPr="004951CA">
              <w:rPr>
                <w:rFonts w:ascii="Arial" w:eastAsia="Times New Roman" w:hAnsi="Arial" w:cs="Arial"/>
                <w:color w:val="000000"/>
                <w:lang w:eastAsia="en-NZ"/>
              </w:rPr>
              <w:t>Clinical facilitator of Australian Diabetes Body Project (see below)</w:t>
            </w:r>
          </w:p>
          <w:p w14:paraId="1E4D0D34" w14:textId="6E349140" w:rsidR="00C37936" w:rsidRPr="004951CA" w:rsidRDefault="00E763A1" w:rsidP="009B7642">
            <w:pPr>
              <w:rPr>
                <w:rFonts w:ascii="Arial" w:eastAsia="Times New Roman" w:hAnsi="Arial" w:cs="Arial"/>
                <w:color w:val="000000"/>
                <w:lang w:eastAsia="en-NZ"/>
              </w:rPr>
            </w:pPr>
            <w:hyperlink r:id="rId13" w:history="1">
              <w:r w:rsidR="00EB68A3" w:rsidRPr="009E5FA5">
                <w:rPr>
                  <w:rStyle w:val="Hyperlink"/>
                  <w:rFonts w:ascii="Arial" w:eastAsia="Times New Roman" w:hAnsi="Arial" w:cs="Arial"/>
                  <w:lang w:eastAsia="en-NZ"/>
                </w:rPr>
                <w:t>Danni.dawson@hotmail.com</w:t>
              </w:r>
            </w:hyperlink>
            <w:r w:rsidR="00EB68A3">
              <w:rPr>
                <w:rFonts w:ascii="Arial" w:eastAsia="Times New Roman" w:hAnsi="Arial" w:cs="Arial"/>
                <w:color w:val="000000"/>
                <w:lang w:eastAsia="en-NZ"/>
              </w:rPr>
              <w:t xml:space="preserve"> </w:t>
            </w:r>
          </w:p>
          <w:p w14:paraId="0D0041EF" w14:textId="77777777" w:rsidR="00C37936" w:rsidRPr="00541BEB" w:rsidRDefault="00C37936" w:rsidP="009B7642">
            <w:pPr>
              <w:rPr>
                <w:rFonts w:ascii="Arial" w:eastAsia="Times New Roman" w:hAnsi="Arial" w:cs="Arial"/>
                <w:b/>
                <w:bCs/>
                <w:color w:val="000000"/>
                <w:lang w:eastAsia="en-NZ"/>
              </w:rPr>
            </w:pPr>
          </w:p>
        </w:tc>
      </w:tr>
    </w:tbl>
    <w:p w14:paraId="15CABE44" w14:textId="77777777" w:rsidR="00C37936" w:rsidRPr="00541BEB" w:rsidRDefault="00C37936" w:rsidP="00C37936">
      <w:pPr>
        <w:rPr>
          <w:rFonts w:ascii="Arial" w:eastAsia="Times New Roman" w:hAnsi="Arial" w:cs="Arial"/>
          <w:color w:val="000000"/>
          <w:lang w:eastAsia="en-NZ"/>
        </w:rPr>
      </w:pPr>
    </w:p>
    <w:tbl>
      <w:tblPr>
        <w:tblStyle w:val="TableGrid"/>
        <w:tblW w:w="0" w:type="auto"/>
        <w:tblLook w:val="04A0" w:firstRow="1" w:lastRow="0" w:firstColumn="1" w:lastColumn="0" w:noHBand="0" w:noVBand="1"/>
      </w:tblPr>
      <w:tblGrid>
        <w:gridCol w:w="9016"/>
      </w:tblGrid>
      <w:tr w:rsidR="00C37936" w:rsidRPr="00541BEB" w14:paraId="1418A635" w14:textId="77777777" w:rsidTr="009B7642">
        <w:tc>
          <w:tcPr>
            <w:tcW w:w="9016" w:type="dxa"/>
          </w:tcPr>
          <w:p w14:paraId="64DDFFE4" w14:textId="77777777" w:rsidR="00C37936" w:rsidRDefault="00C37936" w:rsidP="00C37936">
            <w:pPr>
              <w:rPr>
                <w:rFonts w:ascii="Arial" w:eastAsia="Times New Roman" w:hAnsi="Arial" w:cs="Arial"/>
                <w:b/>
                <w:bCs/>
                <w:color w:val="000000"/>
                <w:lang w:eastAsia="en-NZ"/>
              </w:rPr>
            </w:pPr>
            <w:r w:rsidRPr="00541BEB">
              <w:rPr>
                <w:rFonts w:ascii="Arial" w:eastAsia="Times New Roman" w:hAnsi="Arial" w:cs="Arial"/>
                <w:b/>
                <w:bCs/>
                <w:color w:val="000000"/>
                <w:lang w:eastAsia="en-NZ"/>
              </w:rPr>
              <w:t>Session description</w:t>
            </w:r>
          </w:p>
          <w:p w14:paraId="6F6F18D5" w14:textId="56904A95" w:rsidR="00C37936" w:rsidRPr="00541BEB" w:rsidRDefault="00C37936" w:rsidP="00C37936">
            <w:pPr>
              <w:rPr>
                <w:rFonts w:ascii="Arial" w:eastAsia="Times New Roman" w:hAnsi="Arial" w:cs="Arial"/>
                <w:lang w:eastAsia="en-NZ"/>
              </w:rPr>
            </w:pPr>
          </w:p>
        </w:tc>
      </w:tr>
      <w:tr w:rsidR="00C37936" w:rsidRPr="00541BEB" w14:paraId="4D40C701" w14:textId="77777777" w:rsidTr="009B7642">
        <w:tc>
          <w:tcPr>
            <w:tcW w:w="9016" w:type="dxa"/>
          </w:tcPr>
          <w:p w14:paraId="10ACF86D" w14:textId="2A62D328" w:rsidR="00C37936" w:rsidRPr="004951CA" w:rsidRDefault="00C37936" w:rsidP="009B7642">
            <w:pPr>
              <w:rPr>
                <w:rFonts w:ascii="Arial" w:hAnsi="Arial" w:cs="Arial"/>
                <w:lang w:val="en-US"/>
              </w:rPr>
            </w:pPr>
            <w:r w:rsidRPr="004951CA">
              <w:rPr>
                <w:rFonts w:ascii="Arial" w:hAnsi="Arial" w:cs="Arial"/>
                <w:b/>
                <w:bCs/>
                <w:lang w:val="en-US"/>
              </w:rPr>
              <w:t>Presenter 1:</w:t>
            </w:r>
            <w:r w:rsidRPr="004951CA">
              <w:rPr>
                <w:rFonts w:ascii="Arial" w:hAnsi="Arial" w:cs="Arial"/>
                <w:lang w:val="en-US"/>
              </w:rPr>
              <w:t xml:space="preserve"> </w:t>
            </w:r>
            <w:r w:rsidRPr="004951CA">
              <w:rPr>
                <w:rStyle w:val="Strong"/>
                <w:rFonts w:ascii="Arial" w:hAnsi="Arial" w:cs="Arial"/>
                <w:color w:val="0D0D0D"/>
                <w:bdr w:val="single" w:sz="2" w:space="0" w:color="E3E3E3" w:frame="1"/>
                <w:shd w:val="clear" w:color="auto" w:fill="FFFFFF"/>
              </w:rPr>
              <w:t>Diabetes Psychosocial Assessment Tool (DPAT)</w:t>
            </w:r>
          </w:p>
          <w:p w14:paraId="56C337C7" w14:textId="2CCE7284" w:rsidR="00C37936" w:rsidRPr="004951CA" w:rsidRDefault="00C37936" w:rsidP="009B7642">
            <w:pPr>
              <w:rPr>
                <w:rFonts w:ascii="Arial" w:hAnsi="Arial" w:cs="Arial"/>
                <w:i/>
                <w:lang w:val="en-US"/>
              </w:rPr>
            </w:pPr>
            <w:r w:rsidRPr="004951CA">
              <w:rPr>
                <w:rFonts w:ascii="Arial" w:hAnsi="Arial" w:cs="Arial"/>
                <w:color w:val="0D0D0D"/>
                <w:shd w:val="clear" w:color="auto" w:fill="FFFFFF"/>
              </w:rPr>
              <w:t>The </w:t>
            </w:r>
            <w:r w:rsidRPr="004951CA">
              <w:rPr>
                <w:rFonts w:ascii="Arial" w:hAnsi="Arial" w:cs="Arial"/>
                <w:b/>
                <w:bCs/>
                <w:color w:val="0D0D0D"/>
                <w:shd w:val="clear" w:color="auto" w:fill="FFFFFF"/>
              </w:rPr>
              <w:t>DPAT</w:t>
            </w:r>
            <w:r w:rsidRPr="004951CA">
              <w:rPr>
                <w:rFonts w:ascii="Arial" w:hAnsi="Arial" w:cs="Arial"/>
                <w:color w:val="0D0D0D"/>
                <w:shd w:val="clear" w:color="auto" w:fill="FFFFFF"/>
              </w:rPr>
              <w:t xml:space="preserve"> is a world-first, all comprehensive, diabetes-specific screening tool developed at Mater Hospital to address psychosocial concerns. It incorporates a suggested referral pathway and was created based on evidence, expert consultation, and multidisciplinary input. The DPAT has shown 100% feasibility and acceptability in clinical settings and has helped improve diabetes distress, depression, anxiety, and promotes discussions regarding concerns about weight and body image (Journal of Eating Disorders, 2024).</w:t>
            </w:r>
            <w:r w:rsidRPr="004951CA">
              <w:rPr>
                <w:rFonts w:ascii="Arial" w:hAnsi="Arial" w:cs="Arial"/>
                <w:lang w:val="en-US"/>
              </w:rPr>
              <w:t xml:space="preserve"> </w:t>
            </w:r>
          </w:p>
          <w:p w14:paraId="1A3FA064" w14:textId="77777777" w:rsidR="00C37936" w:rsidRPr="004951CA" w:rsidRDefault="00C37936" w:rsidP="009B7642">
            <w:pPr>
              <w:rPr>
                <w:rFonts w:ascii="Arial" w:hAnsi="Arial" w:cs="Arial"/>
                <w:lang w:val="en-US"/>
              </w:rPr>
            </w:pPr>
          </w:p>
          <w:p w14:paraId="15F8E0AA" w14:textId="77777777" w:rsidR="00C37936" w:rsidRPr="004951CA" w:rsidRDefault="00C37936" w:rsidP="009B7642">
            <w:pPr>
              <w:rPr>
                <w:rFonts w:ascii="Arial" w:hAnsi="Arial" w:cs="Arial"/>
                <w:b/>
                <w:bCs/>
              </w:rPr>
            </w:pPr>
            <w:r w:rsidRPr="004951CA">
              <w:rPr>
                <w:rFonts w:ascii="Arial" w:hAnsi="Arial" w:cs="Arial"/>
                <w:b/>
                <w:bCs/>
              </w:rPr>
              <w:t>Presenter 2: Guidelines</w:t>
            </w:r>
          </w:p>
          <w:p w14:paraId="442FDD04" w14:textId="66817515" w:rsidR="00C37936" w:rsidRPr="004951CA" w:rsidRDefault="004951CA" w:rsidP="004951CA">
            <w:pPr>
              <w:rPr>
                <w:rFonts w:ascii="Arial" w:hAnsi="Arial" w:cs="Arial"/>
              </w:rPr>
            </w:pPr>
            <w:r w:rsidRPr="004951CA">
              <w:rPr>
                <w:rFonts w:ascii="Arial" w:hAnsi="Arial" w:cs="Arial"/>
              </w:rPr>
              <w:t xml:space="preserve">The </w:t>
            </w:r>
            <w:r w:rsidRPr="004951CA">
              <w:rPr>
                <w:rFonts w:ascii="Arial" w:hAnsi="Arial" w:cs="Arial"/>
                <w:b/>
                <w:bCs/>
              </w:rPr>
              <w:t>Outpatient Management Guidelines</w:t>
            </w:r>
            <w:r w:rsidRPr="004951CA">
              <w:rPr>
                <w:rFonts w:ascii="Arial" w:hAnsi="Arial" w:cs="Arial"/>
              </w:rPr>
              <w:t xml:space="preserve"> for Type 1 Diabetes and Disordered Eating (ED/DE) across all ages were developed after extensive literature review by an expert panel and endorsed by key diabetes organizations (</w:t>
            </w:r>
            <w:r w:rsidRPr="004951CA">
              <w:rPr>
                <w:rFonts w:ascii="Arial" w:eastAsia="Times New Roman" w:hAnsi="Arial" w:cs="Arial"/>
                <w:lang w:val="en-AU" w:eastAsia="en-NZ"/>
              </w:rPr>
              <w:t>Australian Diabetes Society,</w:t>
            </w:r>
            <w:r w:rsidRPr="004951CA">
              <w:rPr>
                <w:rFonts w:ascii="Arial" w:hAnsi="Arial" w:cs="Arial"/>
              </w:rPr>
              <w:t xml:space="preserve"> Australian Centre for Behavioural and Research in Diabetes and Australia New Zealand Paediatric Endocrinology and Diabetes Society). These guidelines were presented at the </w:t>
            </w:r>
            <w:r w:rsidRPr="004951CA">
              <w:rPr>
                <w:rFonts w:ascii="Arial" w:hAnsi="Arial" w:cs="Arial"/>
              </w:rPr>
              <w:lastRenderedPageBreak/>
              <w:t xml:space="preserve">International Diabetes Conference 2023 and provide a comprehensive approach to managing ED/DE in outpatient settings. An </w:t>
            </w:r>
            <w:r w:rsidRPr="004951CA">
              <w:rPr>
                <w:rFonts w:ascii="Arial" w:hAnsi="Arial" w:cs="Arial"/>
                <w:b/>
                <w:bCs/>
              </w:rPr>
              <w:t>Inpatient Guideline</w:t>
            </w:r>
            <w:r w:rsidRPr="004951CA">
              <w:rPr>
                <w:rFonts w:ascii="Arial" w:hAnsi="Arial" w:cs="Arial"/>
              </w:rPr>
              <w:t xml:space="preserve"> for individuals over 16 is now also available and published in February 2025.</w:t>
            </w:r>
          </w:p>
          <w:p w14:paraId="7B3EB83E" w14:textId="77777777" w:rsidR="00C37936" w:rsidRPr="004951CA" w:rsidRDefault="00C37936" w:rsidP="009B7642">
            <w:pPr>
              <w:rPr>
                <w:rFonts w:ascii="Arial" w:hAnsi="Arial" w:cs="Arial"/>
              </w:rPr>
            </w:pPr>
          </w:p>
          <w:p w14:paraId="302F21E7" w14:textId="6CCAD1AC" w:rsidR="00C37936" w:rsidRPr="004951CA" w:rsidRDefault="00C37936" w:rsidP="009B7642">
            <w:pPr>
              <w:rPr>
                <w:rFonts w:ascii="Arial" w:eastAsia="Times New Roman" w:hAnsi="Arial" w:cs="Arial"/>
                <w:b/>
                <w:bCs/>
                <w:lang w:eastAsia="en-NZ"/>
              </w:rPr>
            </w:pPr>
            <w:r w:rsidRPr="004951CA">
              <w:rPr>
                <w:rFonts w:ascii="Arial" w:eastAsia="Times New Roman" w:hAnsi="Arial" w:cs="Arial"/>
                <w:b/>
                <w:bCs/>
                <w:lang w:eastAsia="en-NZ"/>
              </w:rPr>
              <w:t>Presenter 3: Australian Diabetes Body Project</w:t>
            </w:r>
            <w:r w:rsidR="004951CA" w:rsidRPr="004951CA">
              <w:rPr>
                <w:rFonts w:ascii="Arial" w:eastAsia="Times New Roman" w:hAnsi="Arial" w:cs="Arial"/>
                <w:b/>
                <w:bCs/>
                <w:lang w:eastAsia="en-NZ"/>
              </w:rPr>
              <w:t xml:space="preserve"> (ADBP) - </w:t>
            </w:r>
            <w:r w:rsidRPr="004951CA">
              <w:rPr>
                <w:rFonts w:ascii="Arial" w:eastAsia="Times New Roman" w:hAnsi="Arial" w:cs="Arial"/>
                <w:b/>
                <w:bCs/>
                <w:lang w:eastAsia="en-NZ"/>
              </w:rPr>
              <w:t>Novel Eating Disorder Prevention Program</w:t>
            </w:r>
            <w:r w:rsidR="004951CA" w:rsidRPr="004951CA">
              <w:rPr>
                <w:rFonts w:ascii="Arial" w:eastAsia="Times New Roman" w:hAnsi="Arial" w:cs="Arial"/>
                <w:b/>
                <w:bCs/>
                <w:lang w:eastAsia="en-NZ"/>
              </w:rPr>
              <w:t>.</w:t>
            </w:r>
          </w:p>
          <w:p w14:paraId="1B346CAB" w14:textId="61B6533E" w:rsidR="00C37936" w:rsidRPr="004951CA" w:rsidRDefault="004951CA" w:rsidP="009B7642">
            <w:pPr>
              <w:rPr>
                <w:rFonts w:ascii="Arial" w:eastAsia="Times New Roman" w:hAnsi="Arial" w:cs="Arial"/>
                <w:lang w:eastAsia="en-NZ"/>
              </w:rPr>
            </w:pPr>
            <w:r w:rsidRPr="004951CA">
              <w:rPr>
                <w:rFonts w:ascii="Arial" w:hAnsi="Arial" w:cs="Arial"/>
                <w:color w:val="0D0D0D"/>
                <w:shd w:val="clear" w:color="auto" w:fill="FFFFFF"/>
              </w:rPr>
              <w:t>The </w:t>
            </w:r>
            <w:r w:rsidRPr="004951CA">
              <w:rPr>
                <w:rStyle w:val="Strong"/>
                <w:rFonts w:ascii="Arial" w:hAnsi="Arial" w:cs="Arial"/>
                <w:color w:val="0D0D0D"/>
                <w:bdr w:val="single" w:sz="2" w:space="0" w:color="E3E3E3" w:frame="1"/>
                <w:shd w:val="clear" w:color="auto" w:fill="FFFFFF"/>
              </w:rPr>
              <w:t>ADBP</w:t>
            </w:r>
            <w:r w:rsidRPr="004951CA">
              <w:rPr>
                <w:rFonts w:ascii="Arial" w:hAnsi="Arial" w:cs="Arial"/>
                <w:color w:val="0D0D0D"/>
                <w:shd w:val="clear" w:color="auto" w:fill="FFFFFF"/>
              </w:rPr>
              <w:t> is a novel, virtual, co-led prevention program aimed at reducing eating disorder risks in young women with Type 1 Diabetes. Based on cognitive dissonance theory, it has shown significant improvements in body dissatisfaction and pursuit of thin appearance ideals. A large multi-centre RCT in Europe/US supports its efficacy, and an Australian RCT is currently underway, with positive consumer feedback and early success.</w:t>
            </w:r>
            <w:r w:rsidRPr="004951CA">
              <w:rPr>
                <w:rFonts w:ascii="Arial" w:hAnsi="Arial" w:cs="Arial"/>
                <w:color w:val="000000"/>
              </w:rPr>
              <w:t xml:space="preserve"> </w:t>
            </w:r>
            <w:r w:rsidR="00C37936" w:rsidRPr="004951CA">
              <w:rPr>
                <w:rFonts w:ascii="Arial" w:hAnsi="Arial" w:cs="Arial"/>
              </w:rPr>
              <w:t>You will hear from a consumer and peer facilitator of first</w:t>
            </w:r>
            <w:r w:rsidRPr="004951CA">
              <w:rPr>
                <w:rFonts w:ascii="Arial" w:hAnsi="Arial" w:cs="Arial"/>
              </w:rPr>
              <w:t>-</w:t>
            </w:r>
            <w:r w:rsidR="00C37936" w:rsidRPr="004951CA">
              <w:rPr>
                <w:rFonts w:ascii="Arial" w:hAnsi="Arial" w:cs="Arial"/>
              </w:rPr>
              <w:t xml:space="preserve">hand experiences </w:t>
            </w:r>
            <w:r w:rsidRPr="004951CA">
              <w:rPr>
                <w:rFonts w:ascii="Arial" w:hAnsi="Arial" w:cs="Arial"/>
              </w:rPr>
              <w:t>of the ADBP</w:t>
            </w:r>
            <w:r w:rsidR="00C37936" w:rsidRPr="004951CA">
              <w:rPr>
                <w:rFonts w:ascii="Arial" w:hAnsi="Arial" w:cs="Arial"/>
              </w:rPr>
              <w:t xml:space="preserve"> and some preliminary results.</w:t>
            </w:r>
          </w:p>
          <w:p w14:paraId="4539961E" w14:textId="77777777" w:rsidR="00C37936" w:rsidRPr="00932F2F" w:rsidRDefault="00C37936" w:rsidP="009B7642">
            <w:pPr>
              <w:rPr>
                <w:rFonts w:ascii="Arial" w:eastAsia="Times New Roman" w:hAnsi="Arial" w:cs="Arial"/>
                <w:lang w:eastAsia="en-NZ"/>
              </w:rPr>
            </w:pPr>
          </w:p>
        </w:tc>
      </w:tr>
    </w:tbl>
    <w:p w14:paraId="491F3D7D" w14:textId="77777777" w:rsidR="00C37936" w:rsidRPr="00541BEB" w:rsidRDefault="00C37936" w:rsidP="00C37936">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C37936" w:rsidRPr="00541BEB" w14:paraId="0DA8ABA1" w14:textId="77777777" w:rsidTr="009B7642">
        <w:tc>
          <w:tcPr>
            <w:tcW w:w="9016" w:type="dxa"/>
          </w:tcPr>
          <w:p w14:paraId="5B134098" w14:textId="0CA1F5D1" w:rsidR="00C37936" w:rsidRDefault="00C37936" w:rsidP="00C37936">
            <w:pPr>
              <w:rPr>
                <w:rFonts w:ascii="Arial" w:eastAsia="Times New Roman" w:hAnsi="Arial" w:cs="Arial"/>
                <w:b/>
                <w:bCs/>
                <w:color w:val="000000"/>
                <w:lang w:eastAsia="en-NZ"/>
              </w:rPr>
            </w:pPr>
            <w:r w:rsidRPr="00541BEB">
              <w:rPr>
                <w:rFonts w:ascii="Arial" w:eastAsia="Times New Roman" w:hAnsi="Arial" w:cs="Arial"/>
                <w:b/>
                <w:bCs/>
                <w:color w:val="000000"/>
                <w:lang w:eastAsia="en-NZ"/>
              </w:rPr>
              <w:t>Evidence base</w:t>
            </w:r>
            <w:r>
              <w:rPr>
                <w:rFonts w:ascii="Arial" w:eastAsia="Times New Roman" w:hAnsi="Arial" w:cs="Arial"/>
                <w:b/>
                <w:bCs/>
                <w:color w:val="000000"/>
                <w:lang w:eastAsia="en-NZ"/>
              </w:rPr>
              <w:t>:</w:t>
            </w:r>
          </w:p>
          <w:p w14:paraId="46D8FE82" w14:textId="38FF497E" w:rsidR="00C37936" w:rsidRPr="00541BEB" w:rsidRDefault="00C37936" w:rsidP="00C37936">
            <w:pPr>
              <w:rPr>
                <w:rFonts w:ascii="Arial" w:eastAsia="Times New Roman" w:hAnsi="Arial" w:cs="Arial"/>
                <w:lang w:eastAsia="en-NZ"/>
              </w:rPr>
            </w:pPr>
          </w:p>
        </w:tc>
      </w:tr>
      <w:tr w:rsidR="00C37936" w:rsidRPr="00541BEB" w14:paraId="3C0D5B92" w14:textId="77777777" w:rsidTr="009B7642">
        <w:tc>
          <w:tcPr>
            <w:tcW w:w="9016" w:type="dxa"/>
          </w:tcPr>
          <w:p w14:paraId="1ACCF045" w14:textId="77777777" w:rsidR="00C37936" w:rsidRPr="00541BEB" w:rsidRDefault="00C37936" w:rsidP="009B7642">
            <w:pPr>
              <w:rPr>
                <w:rFonts w:ascii="Arial" w:eastAsia="Times New Roman" w:hAnsi="Arial" w:cs="Arial"/>
                <w:lang w:eastAsia="en-NZ"/>
              </w:rPr>
            </w:pPr>
          </w:p>
          <w:p w14:paraId="432A440F" w14:textId="3DFBA14F" w:rsidR="00C37936" w:rsidRPr="004951CA" w:rsidRDefault="00C37936" w:rsidP="009B7642">
            <w:pPr>
              <w:rPr>
                <w:rFonts w:ascii="Arial" w:eastAsia="Times New Roman" w:hAnsi="Arial" w:cs="Arial"/>
                <w:b/>
                <w:bCs/>
                <w:lang w:eastAsia="en-NZ"/>
              </w:rPr>
            </w:pPr>
            <w:r w:rsidRPr="004951CA">
              <w:rPr>
                <w:rFonts w:ascii="Arial" w:eastAsia="Times New Roman" w:hAnsi="Arial" w:cs="Arial"/>
                <w:b/>
                <w:bCs/>
                <w:lang w:eastAsia="en-NZ"/>
              </w:rPr>
              <w:t>Novel Australian risk factor screening tool (DPAT).</w:t>
            </w:r>
          </w:p>
          <w:p w14:paraId="4781C7BE" w14:textId="77777777" w:rsidR="00C37936" w:rsidRPr="004951CA" w:rsidRDefault="00C37936" w:rsidP="009B7642">
            <w:pPr>
              <w:rPr>
                <w:rFonts w:ascii="Arial" w:eastAsia="Times New Roman" w:hAnsi="Arial" w:cs="Arial"/>
                <w:lang w:eastAsia="en-NZ"/>
              </w:rPr>
            </w:pPr>
            <w:r w:rsidRPr="004951CA">
              <w:rPr>
                <w:rFonts w:ascii="Arial" w:eastAsia="Times New Roman" w:hAnsi="Arial" w:cs="Arial"/>
                <w:lang w:eastAsia="en-NZ"/>
              </w:rPr>
              <w:t xml:space="preserve">Luong, D., Griffin A., Barrett, H., </w:t>
            </w:r>
            <w:proofErr w:type="spellStart"/>
            <w:r w:rsidRPr="004951CA">
              <w:rPr>
                <w:rFonts w:ascii="Arial" w:eastAsia="Times New Roman" w:hAnsi="Arial" w:cs="Arial"/>
                <w:lang w:eastAsia="en-NZ"/>
              </w:rPr>
              <w:t>Hendrieckx</w:t>
            </w:r>
            <w:proofErr w:type="spellEnd"/>
            <w:r w:rsidRPr="004951CA">
              <w:rPr>
                <w:rFonts w:ascii="Arial" w:eastAsia="Times New Roman" w:hAnsi="Arial" w:cs="Arial"/>
                <w:lang w:eastAsia="en-NZ"/>
              </w:rPr>
              <w:t xml:space="preserve">, C., &amp; D'Silva, N. (2023). Emotional well-being and HbA1c following the implementation of the Diabetes Psychosocial Assessment Tool (DPAT) in young adults with Type 1 Diabetes (T1DM): An observational study. Diabetes Research and Clinical Practice. 200. 110696. 10.1016/j.diabres.2023.110696.Vidyasagar S, Griffin A, </w:t>
            </w:r>
            <w:proofErr w:type="spellStart"/>
            <w:r w:rsidRPr="004951CA">
              <w:rPr>
                <w:rFonts w:ascii="Arial" w:eastAsia="Times New Roman" w:hAnsi="Arial" w:cs="Arial"/>
                <w:lang w:eastAsia="en-NZ"/>
              </w:rPr>
              <w:t>d'Emden</w:t>
            </w:r>
            <w:proofErr w:type="spellEnd"/>
            <w:r w:rsidRPr="004951CA">
              <w:rPr>
                <w:rFonts w:ascii="Arial" w:eastAsia="Times New Roman" w:hAnsi="Arial" w:cs="Arial"/>
                <w:lang w:eastAsia="en-NZ"/>
              </w:rPr>
              <w:t xml:space="preserve"> H, </w:t>
            </w:r>
            <w:proofErr w:type="spellStart"/>
            <w:r w:rsidRPr="004951CA">
              <w:rPr>
                <w:rFonts w:ascii="Arial" w:eastAsia="Times New Roman" w:hAnsi="Arial" w:cs="Arial"/>
                <w:lang w:eastAsia="en-NZ"/>
              </w:rPr>
              <w:t>Hendrieckx</w:t>
            </w:r>
            <w:proofErr w:type="spellEnd"/>
            <w:r w:rsidRPr="004951CA">
              <w:rPr>
                <w:rFonts w:ascii="Arial" w:eastAsia="Times New Roman" w:hAnsi="Arial" w:cs="Arial"/>
                <w:lang w:eastAsia="en-NZ"/>
              </w:rPr>
              <w:t xml:space="preserve"> C, D'Silva N. Perceived comfort with weight, body shape and eating pattern of young adults with type 1 diabetes and associations with clinical and psychological parameters in a clinical setting. J Eat </w:t>
            </w:r>
            <w:proofErr w:type="spellStart"/>
            <w:r w:rsidRPr="004951CA">
              <w:rPr>
                <w:rFonts w:ascii="Arial" w:eastAsia="Times New Roman" w:hAnsi="Arial" w:cs="Arial"/>
                <w:lang w:eastAsia="en-NZ"/>
              </w:rPr>
              <w:t>Disord</w:t>
            </w:r>
            <w:proofErr w:type="spellEnd"/>
            <w:r w:rsidRPr="004951CA">
              <w:rPr>
                <w:rFonts w:ascii="Arial" w:eastAsia="Times New Roman" w:hAnsi="Arial" w:cs="Arial"/>
                <w:lang w:eastAsia="en-NZ"/>
              </w:rPr>
              <w:t xml:space="preserve">. 2024 Jul 30;12(1):106. </w:t>
            </w:r>
            <w:proofErr w:type="spellStart"/>
            <w:r w:rsidRPr="004951CA">
              <w:rPr>
                <w:rFonts w:ascii="Arial" w:eastAsia="Times New Roman" w:hAnsi="Arial" w:cs="Arial"/>
                <w:lang w:eastAsia="en-NZ"/>
              </w:rPr>
              <w:t>doi</w:t>
            </w:r>
            <w:proofErr w:type="spellEnd"/>
            <w:r w:rsidRPr="004951CA">
              <w:rPr>
                <w:rFonts w:ascii="Arial" w:eastAsia="Times New Roman" w:hAnsi="Arial" w:cs="Arial"/>
                <w:lang w:eastAsia="en-NZ"/>
              </w:rPr>
              <w:t>: 10.1186/s40337-024-01059-z. PMID: 39080802; PMCID: PMC11289989.</w:t>
            </w:r>
          </w:p>
          <w:p w14:paraId="58D8AB20" w14:textId="77777777" w:rsidR="00C37936" w:rsidRPr="004951CA" w:rsidRDefault="00C37936" w:rsidP="009B7642">
            <w:pPr>
              <w:rPr>
                <w:rFonts w:ascii="Arial" w:eastAsia="Times New Roman" w:hAnsi="Arial" w:cs="Arial"/>
                <w:lang w:val="en-AU" w:eastAsia="en-NZ"/>
              </w:rPr>
            </w:pPr>
          </w:p>
          <w:p w14:paraId="0B29C212" w14:textId="77777777" w:rsidR="00C37936" w:rsidRPr="004951CA" w:rsidRDefault="00C37936" w:rsidP="009B7642">
            <w:pPr>
              <w:rPr>
                <w:rFonts w:ascii="Arial" w:eastAsia="Times New Roman" w:hAnsi="Arial" w:cs="Arial"/>
                <w:b/>
                <w:bCs/>
                <w:lang w:val="en-AU" w:eastAsia="en-NZ"/>
              </w:rPr>
            </w:pPr>
            <w:r w:rsidRPr="004951CA">
              <w:rPr>
                <w:rFonts w:ascii="Arial" w:eastAsia="Times New Roman" w:hAnsi="Arial" w:cs="Arial"/>
                <w:b/>
                <w:bCs/>
                <w:lang w:val="en-AU" w:eastAsia="en-NZ"/>
              </w:rPr>
              <w:t>Inpatient Management Guidelines. Published February 2025.</w:t>
            </w:r>
          </w:p>
          <w:p w14:paraId="5C06DF0A" w14:textId="77777777" w:rsidR="00C37936" w:rsidRPr="004951CA" w:rsidRDefault="00C37936" w:rsidP="009B7642">
            <w:pPr>
              <w:rPr>
                <w:rFonts w:ascii="Arial" w:eastAsia="Times New Roman" w:hAnsi="Arial" w:cs="Arial"/>
                <w:lang w:eastAsia="en-NZ"/>
              </w:rPr>
            </w:pPr>
            <w:r w:rsidRPr="004951CA">
              <w:rPr>
                <w:rFonts w:ascii="Arial" w:eastAsia="Times New Roman" w:hAnsi="Arial" w:cs="Arial"/>
                <w:lang w:val="en-AU" w:eastAsia="en-NZ"/>
              </w:rPr>
              <w:t xml:space="preserve">Inpatient Management of Type 1 Diabetes and Disordered Eating/Eating Disorders in &gt;16 years. Queensland Diabetes Clinical Network; February 2025. </w:t>
            </w:r>
            <w:hyperlink r:id="rId14" w:history="1">
              <w:r w:rsidRPr="004951CA">
                <w:rPr>
                  <w:rStyle w:val="Hyperlink"/>
                  <w:rFonts w:ascii="Arial" w:hAnsi="Arial" w:cs="Arial"/>
                </w:rPr>
                <w:t>https://clinicalexcellence.qld.gov.au/sites/default/files/docs/priority-area/clinical-engagement/networks/diab/Inpatient-Type-1-Diabetes-Disordered-Eating_Eating-Disorders-16%2B-years.pdf</w:t>
              </w:r>
            </w:hyperlink>
          </w:p>
          <w:p w14:paraId="0EA76CCF" w14:textId="77777777" w:rsidR="00C37936" w:rsidRPr="004951CA" w:rsidRDefault="00C37936" w:rsidP="009B7642">
            <w:pPr>
              <w:rPr>
                <w:rFonts w:ascii="Arial" w:eastAsia="Times New Roman" w:hAnsi="Arial" w:cs="Arial"/>
                <w:b/>
                <w:bCs/>
                <w:lang w:eastAsia="en-NZ"/>
              </w:rPr>
            </w:pPr>
            <w:r w:rsidRPr="004951CA">
              <w:rPr>
                <w:rFonts w:ascii="Arial" w:eastAsia="Times New Roman" w:hAnsi="Arial" w:cs="Arial"/>
                <w:b/>
                <w:bCs/>
                <w:lang w:eastAsia="en-NZ"/>
              </w:rPr>
              <w:t>Outpatient Management Guidelines. Endorsed by ADC.</w:t>
            </w:r>
          </w:p>
          <w:p w14:paraId="48060370" w14:textId="77777777" w:rsidR="00C37936" w:rsidRPr="004951CA" w:rsidRDefault="00C37936" w:rsidP="009B7642">
            <w:pPr>
              <w:rPr>
                <w:rFonts w:ascii="Arial" w:eastAsia="Times New Roman" w:hAnsi="Arial" w:cs="Arial"/>
                <w:lang w:val="en-AU" w:eastAsia="en-NZ"/>
              </w:rPr>
            </w:pPr>
            <w:r w:rsidRPr="004951CA">
              <w:rPr>
                <w:rFonts w:ascii="Arial" w:eastAsia="Times New Roman" w:hAnsi="Arial" w:cs="Arial"/>
                <w:lang w:val="en-AU" w:eastAsia="en-NZ"/>
              </w:rPr>
              <w:t>Disordered eating (DE) and eating disorders (ED) in Children, Adolescents and Adults with Type 1 Diabetes. Queensland Diabetes Clinical Network; 2022. Contract No.: D5.01-V2-P22-R25.</w:t>
            </w:r>
          </w:p>
          <w:p w14:paraId="29BEA90B" w14:textId="77777777" w:rsidR="00C37936" w:rsidRPr="004951CA" w:rsidRDefault="00C37936" w:rsidP="009B7642">
            <w:pPr>
              <w:rPr>
                <w:rFonts w:ascii="Arial" w:eastAsia="Times New Roman" w:hAnsi="Arial" w:cs="Arial"/>
                <w:b/>
                <w:bCs/>
                <w:lang w:eastAsia="en-NZ"/>
              </w:rPr>
            </w:pPr>
          </w:p>
          <w:p w14:paraId="1267DE2B" w14:textId="77777777" w:rsidR="00C37936" w:rsidRPr="004951CA" w:rsidRDefault="00C37936" w:rsidP="009B7642">
            <w:pPr>
              <w:rPr>
                <w:rFonts w:ascii="Arial" w:eastAsia="Times New Roman" w:hAnsi="Arial" w:cs="Arial"/>
                <w:b/>
                <w:bCs/>
                <w:lang w:eastAsia="en-NZ"/>
              </w:rPr>
            </w:pPr>
            <w:r w:rsidRPr="004951CA">
              <w:rPr>
                <w:rFonts w:ascii="Arial" w:eastAsia="Times New Roman" w:hAnsi="Arial" w:cs="Arial"/>
                <w:b/>
                <w:bCs/>
                <w:lang w:eastAsia="en-NZ"/>
              </w:rPr>
              <w:t>Novel efficacious Prevention Program</w:t>
            </w:r>
          </w:p>
          <w:p w14:paraId="35C2E2ED" w14:textId="77777777" w:rsidR="00C37936" w:rsidRPr="004951CA" w:rsidRDefault="00C37936" w:rsidP="009B7642">
            <w:pPr>
              <w:rPr>
                <w:rFonts w:ascii="Arial" w:eastAsia="Times New Roman" w:hAnsi="Arial" w:cs="Arial"/>
                <w:lang w:eastAsia="en-NZ"/>
              </w:rPr>
            </w:pPr>
            <w:proofErr w:type="spellStart"/>
            <w:r w:rsidRPr="004951CA">
              <w:rPr>
                <w:rFonts w:ascii="Arial" w:eastAsia="Times New Roman" w:hAnsi="Arial" w:cs="Arial"/>
                <w:lang w:eastAsia="en-NZ"/>
              </w:rPr>
              <w:t>Mareille</w:t>
            </w:r>
            <w:proofErr w:type="spellEnd"/>
            <w:r w:rsidRPr="004951CA">
              <w:rPr>
                <w:rFonts w:ascii="Arial" w:eastAsia="Times New Roman" w:hAnsi="Arial" w:cs="Arial"/>
                <w:lang w:eastAsia="en-NZ"/>
              </w:rPr>
              <w:t xml:space="preserve"> H.C.L. Hennekes, Severina </w:t>
            </w:r>
            <w:proofErr w:type="spellStart"/>
            <w:r w:rsidRPr="004951CA">
              <w:rPr>
                <w:rFonts w:ascii="Arial" w:eastAsia="Times New Roman" w:hAnsi="Arial" w:cs="Arial"/>
                <w:lang w:eastAsia="en-NZ"/>
              </w:rPr>
              <w:t>Haugvik</w:t>
            </w:r>
            <w:proofErr w:type="spellEnd"/>
            <w:r w:rsidRPr="004951CA">
              <w:rPr>
                <w:rFonts w:ascii="Arial" w:eastAsia="Times New Roman" w:hAnsi="Arial" w:cs="Arial"/>
                <w:lang w:eastAsia="en-NZ"/>
              </w:rPr>
              <w:t xml:space="preserve">, Maartje de Wit, Elena Toschi, Christopher D. Desjardins, Torild </w:t>
            </w:r>
            <w:proofErr w:type="spellStart"/>
            <w:r w:rsidRPr="004951CA">
              <w:rPr>
                <w:rFonts w:ascii="Arial" w:eastAsia="Times New Roman" w:hAnsi="Arial" w:cs="Arial"/>
                <w:lang w:eastAsia="en-NZ"/>
              </w:rPr>
              <w:t>Skrivarhaug</w:t>
            </w:r>
            <w:proofErr w:type="spellEnd"/>
            <w:r w:rsidRPr="004951CA">
              <w:rPr>
                <w:rFonts w:ascii="Arial" w:eastAsia="Times New Roman" w:hAnsi="Arial" w:cs="Arial"/>
                <w:lang w:eastAsia="en-NZ"/>
              </w:rPr>
              <w:t xml:space="preserve">, Knut Dahl-Jørgensen, Eric Stice, Line </w:t>
            </w:r>
            <w:proofErr w:type="spellStart"/>
            <w:r w:rsidRPr="004951CA">
              <w:rPr>
                <w:rFonts w:ascii="Arial" w:eastAsia="Times New Roman" w:hAnsi="Arial" w:cs="Arial"/>
                <w:lang w:eastAsia="en-NZ"/>
              </w:rPr>
              <w:t>Wisting</w:t>
            </w:r>
            <w:proofErr w:type="spellEnd"/>
            <w:r w:rsidRPr="004951CA">
              <w:rPr>
                <w:rFonts w:ascii="Arial" w:eastAsia="Times New Roman" w:hAnsi="Arial" w:cs="Arial"/>
                <w:lang w:eastAsia="en-NZ"/>
              </w:rPr>
              <w:t xml:space="preserve">; Diabetes Body Project: Acute Effects of an Eating Disorder Prevention Program for Young Women </w:t>
            </w:r>
            <w:proofErr w:type="gramStart"/>
            <w:r w:rsidRPr="004951CA">
              <w:rPr>
                <w:rFonts w:ascii="Arial" w:eastAsia="Times New Roman" w:hAnsi="Arial" w:cs="Arial"/>
                <w:lang w:eastAsia="en-NZ"/>
              </w:rPr>
              <w:t>With</w:t>
            </w:r>
            <w:proofErr w:type="gramEnd"/>
            <w:r w:rsidRPr="004951CA">
              <w:rPr>
                <w:rFonts w:ascii="Arial" w:eastAsia="Times New Roman" w:hAnsi="Arial" w:cs="Arial"/>
                <w:lang w:eastAsia="en-NZ"/>
              </w:rPr>
              <w:t xml:space="preserve"> Type 1 Diabetes. A Multinational Randomized Controlled Trial. </w:t>
            </w:r>
            <w:r w:rsidRPr="004951CA">
              <w:rPr>
                <w:rFonts w:ascii="Arial" w:eastAsia="Times New Roman" w:hAnsi="Arial" w:cs="Arial"/>
                <w:i/>
                <w:iCs/>
                <w:lang w:eastAsia="en-NZ"/>
              </w:rPr>
              <w:t>Diabetes Care</w:t>
            </w:r>
            <w:r w:rsidRPr="004951CA">
              <w:rPr>
                <w:rFonts w:ascii="Arial" w:eastAsia="Times New Roman" w:hAnsi="Arial" w:cs="Arial"/>
                <w:lang w:eastAsia="en-NZ"/>
              </w:rPr>
              <w:t> 22 January 2025; 48 (2): 220–225. </w:t>
            </w:r>
            <w:hyperlink r:id="rId15" w:tgtFrame="_blank" w:history="1">
              <w:r w:rsidRPr="004951CA">
                <w:rPr>
                  <w:rStyle w:val="Hyperlink"/>
                  <w:rFonts w:ascii="Arial" w:eastAsia="Times New Roman" w:hAnsi="Arial" w:cs="Arial"/>
                  <w:lang w:eastAsia="en-NZ"/>
                </w:rPr>
                <w:t>https://doi.org/10.2337/dc24-1599</w:t>
              </w:r>
            </w:hyperlink>
          </w:p>
          <w:p w14:paraId="108866A2" w14:textId="77777777" w:rsidR="00C37936" w:rsidRPr="004951CA" w:rsidRDefault="00C37936" w:rsidP="009B7642">
            <w:pPr>
              <w:pStyle w:val="Body"/>
              <w:widowControl w:val="0"/>
              <w:rPr>
                <w:rFonts w:cs="Arial"/>
                <w:color w:val="auto"/>
                <w:sz w:val="22"/>
                <w:szCs w:val="22"/>
                <w:u w:color="004C7F"/>
                <w:lang w:val="en-US"/>
              </w:rPr>
            </w:pPr>
            <w:r w:rsidRPr="004951CA">
              <w:rPr>
                <w:rFonts w:cs="Arial"/>
                <w:color w:val="auto"/>
                <w:sz w:val="22"/>
                <w:szCs w:val="22"/>
                <w:u w:color="004C7F"/>
                <w:lang w:val="en-US"/>
              </w:rPr>
              <w:t>D'Silva N. et al. Evaluation of a Novel Eating Disorder Prevention Program (Australian Diabetes Body Project) for Young Women with Type 1 Diabetes in a Clinic Setting: A Randomized Controlled Trial Protocol. Under Review Trials Journal.</w:t>
            </w:r>
          </w:p>
          <w:p w14:paraId="5BD601BB" w14:textId="77777777" w:rsidR="00C37936" w:rsidRPr="00541BEB" w:rsidRDefault="00C37936" w:rsidP="009B7642">
            <w:pPr>
              <w:rPr>
                <w:rFonts w:ascii="Arial" w:eastAsia="Times New Roman" w:hAnsi="Arial" w:cs="Arial"/>
                <w:lang w:eastAsia="en-NZ"/>
              </w:rPr>
            </w:pPr>
          </w:p>
        </w:tc>
      </w:tr>
    </w:tbl>
    <w:p w14:paraId="677EB472" w14:textId="77777777" w:rsidR="00C37936" w:rsidRPr="00541BEB" w:rsidRDefault="00C37936" w:rsidP="00C37936">
      <w:pPr>
        <w:rPr>
          <w:rFonts w:ascii="Arial" w:eastAsia="Times New Roman" w:hAnsi="Arial" w:cs="Arial"/>
          <w:lang w:eastAsia="en-NZ"/>
        </w:rPr>
      </w:pPr>
    </w:p>
    <w:tbl>
      <w:tblPr>
        <w:tblStyle w:val="TableGrid"/>
        <w:tblW w:w="0" w:type="auto"/>
        <w:tblLook w:val="04A0" w:firstRow="1" w:lastRow="0" w:firstColumn="1" w:lastColumn="0" w:noHBand="0" w:noVBand="1"/>
      </w:tblPr>
      <w:tblGrid>
        <w:gridCol w:w="9016"/>
      </w:tblGrid>
      <w:tr w:rsidR="00C37936" w:rsidRPr="00541BEB" w14:paraId="2A905B02" w14:textId="77777777" w:rsidTr="009B7642">
        <w:tc>
          <w:tcPr>
            <w:tcW w:w="9016" w:type="dxa"/>
          </w:tcPr>
          <w:p w14:paraId="02DD7367" w14:textId="17A25643" w:rsidR="00C37936" w:rsidRPr="00541BEB" w:rsidRDefault="00C37936" w:rsidP="009B7642">
            <w:pPr>
              <w:rPr>
                <w:rFonts w:ascii="Arial" w:eastAsia="Times New Roman" w:hAnsi="Arial" w:cs="Arial"/>
                <w:b/>
                <w:bCs/>
                <w:color w:val="000000"/>
                <w:lang w:eastAsia="en-NZ"/>
              </w:rPr>
            </w:pPr>
            <w:r w:rsidRPr="00541BEB">
              <w:rPr>
                <w:rFonts w:ascii="Arial" w:eastAsia="Times New Roman" w:hAnsi="Arial" w:cs="Arial"/>
                <w:b/>
                <w:bCs/>
                <w:color w:val="000000"/>
                <w:lang w:eastAsia="en-NZ"/>
              </w:rPr>
              <w:t>Key learning objectives:</w:t>
            </w:r>
          </w:p>
          <w:p w14:paraId="04A0DECF" w14:textId="49D4124C" w:rsidR="00C37936" w:rsidRPr="00541BEB" w:rsidRDefault="00C37936" w:rsidP="009B7642">
            <w:pPr>
              <w:rPr>
                <w:rFonts w:ascii="Arial" w:eastAsia="Times New Roman" w:hAnsi="Arial" w:cs="Arial"/>
                <w:lang w:eastAsia="en-NZ"/>
              </w:rPr>
            </w:pPr>
          </w:p>
        </w:tc>
      </w:tr>
      <w:tr w:rsidR="00C37936" w:rsidRPr="00541BEB" w14:paraId="31ACF707" w14:textId="77777777" w:rsidTr="009B7642">
        <w:tc>
          <w:tcPr>
            <w:tcW w:w="9016" w:type="dxa"/>
          </w:tcPr>
          <w:p w14:paraId="7F0021D9" w14:textId="77777777" w:rsidR="00C37936" w:rsidRPr="00541BEB" w:rsidRDefault="00C37936" w:rsidP="009B7642">
            <w:pPr>
              <w:rPr>
                <w:rFonts w:ascii="Arial" w:eastAsia="Times New Roman" w:hAnsi="Arial" w:cs="Arial"/>
                <w:lang w:eastAsia="en-NZ"/>
              </w:rPr>
            </w:pPr>
          </w:p>
          <w:p w14:paraId="431F7363" w14:textId="77777777" w:rsidR="00C37936" w:rsidRPr="004951CA" w:rsidRDefault="00C37936" w:rsidP="00C37936">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lastRenderedPageBreak/>
              <w:t>Awareness of novel, all-encompassing diabetes psychosocial screening tool (DPAT)</w:t>
            </w:r>
          </w:p>
          <w:p w14:paraId="289A6E44" w14:textId="77777777" w:rsidR="00C37936" w:rsidRPr="004951CA" w:rsidRDefault="00C37936" w:rsidP="00C37936">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t xml:space="preserve">Learn how to use DPAT (scoring, referral pathway, as a conversational tool, particularly </w:t>
            </w:r>
            <w:proofErr w:type="gramStart"/>
            <w:r w:rsidRPr="004951CA">
              <w:rPr>
                <w:rFonts w:ascii="Arial" w:eastAsia="Times New Roman" w:hAnsi="Arial" w:cs="Arial"/>
                <w:sz w:val="22"/>
                <w:szCs w:val="22"/>
                <w:lang w:eastAsia="en-NZ"/>
              </w:rPr>
              <w:t>in the area of</w:t>
            </w:r>
            <w:proofErr w:type="gramEnd"/>
            <w:r w:rsidRPr="004951CA">
              <w:rPr>
                <w:rFonts w:ascii="Arial" w:eastAsia="Times New Roman" w:hAnsi="Arial" w:cs="Arial"/>
                <w:sz w:val="22"/>
                <w:szCs w:val="22"/>
                <w:lang w:eastAsia="en-NZ"/>
              </w:rPr>
              <w:t xml:space="preserve"> concerns with weight, shape and eating.</w:t>
            </w:r>
          </w:p>
          <w:p w14:paraId="4784DD40" w14:textId="77777777" w:rsidR="00C37936" w:rsidRPr="004951CA" w:rsidRDefault="00C37936" w:rsidP="00C37936">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t xml:space="preserve">Awareness of both Outpatient and Inpatient Guidelines </w:t>
            </w:r>
            <w:proofErr w:type="gramStart"/>
            <w:r w:rsidRPr="004951CA">
              <w:rPr>
                <w:rFonts w:ascii="Arial" w:eastAsia="Times New Roman" w:hAnsi="Arial" w:cs="Arial"/>
                <w:sz w:val="22"/>
                <w:szCs w:val="22"/>
                <w:lang w:eastAsia="en-NZ"/>
              </w:rPr>
              <w:t>in the area of</w:t>
            </w:r>
            <w:proofErr w:type="gramEnd"/>
            <w:r w:rsidRPr="004951CA">
              <w:rPr>
                <w:rFonts w:ascii="Arial" w:eastAsia="Times New Roman" w:hAnsi="Arial" w:cs="Arial"/>
                <w:sz w:val="22"/>
                <w:szCs w:val="22"/>
                <w:lang w:eastAsia="en-NZ"/>
              </w:rPr>
              <w:t xml:space="preserve"> assessment, Prevention and Management of Disordered Eating and Eating Disorders in adults with T1D.</w:t>
            </w:r>
          </w:p>
          <w:p w14:paraId="4F28C314" w14:textId="77777777" w:rsidR="00C37936" w:rsidRPr="004951CA" w:rsidRDefault="00C37936" w:rsidP="00C37936">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t>Learn General Principles covered by the two Guidelines (as well as the opportunity to ask specific questions on its content)</w:t>
            </w:r>
          </w:p>
          <w:p w14:paraId="69D0C682" w14:textId="77777777" w:rsidR="00C37936" w:rsidRPr="004951CA" w:rsidRDefault="00C37936" w:rsidP="00C37936">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t>Awareness and preliminary results of the Novel Australian Diabetes Body Project (ADBP) an Eating Disorder Prevention Program.</w:t>
            </w:r>
          </w:p>
          <w:p w14:paraId="353870C1" w14:textId="3B96A84E" w:rsidR="00C37936" w:rsidRPr="004951CA" w:rsidRDefault="00C37936" w:rsidP="009B7642">
            <w:pPr>
              <w:pStyle w:val="ListParagraph"/>
              <w:numPr>
                <w:ilvl w:val="0"/>
                <w:numId w:val="1"/>
              </w:numPr>
              <w:rPr>
                <w:rFonts w:ascii="Arial" w:eastAsia="Times New Roman" w:hAnsi="Arial" w:cs="Arial"/>
                <w:sz w:val="22"/>
                <w:szCs w:val="22"/>
                <w:lang w:eastAsia="en-NZ"/>
              </w:rPr>
            </w:pPr>
            <w:r w:rsidRPr="004951CA">
              <w:rPr>
                <w:rFonts w:ascii="Arial" w:eastAsia="Times New Roman" w:hAnsi="Arial" w:cs="Arial"/>
                <w:sz w:val="22"/>
                <w:szCs w:val="22"/>
                <w:lang w:eastAsia="en-NZ"/>
              </w:rPr>
              <w:t>Consumer feedback on the ADBP Program.</w:t>
            </w:r>
          </w:p>
          <w:p w14:paraId="514A7D12" w14:textId="77777777" w:rsidR="00C37936" w:rsidRPr="00541BEB" w:rsidRDefault="00C37936" w:rsidP="009B7642">
            <w:pPr>
              <w:rPr>
                <w:rFonts w:ascii="Arial" w:eastAsia="Times New Roman" w:hAnsi="Arial" w:cs="Arial"/>
                <w:lang w:eastAsia="en-NZ"/>
              </w:rPr>
            </w:pPr>
          </w:p>
        </w:tc>
      </w:tr>
    </w:tbl>
    <w:p w14:paraId="538D9910" w14:textId="77777777" w:rsidR="00C37936" w:rsidRPr="00541BEB" w:rsidRDefault="00C37936" w:rsidP="00C37936">
      <w:pPr>
        <w:rPr>
          <w:rFonts w:ascii="Arial" w:eastAsia="Times New Roman" w:hAnsi="Arial" w:cs="Arial"/>
          <w:b/>
          <w:bCs/>
          <w:color w:val="000000"/>
          <w:lang w:eastAsia="en-NZ"/>
        </w:rPr>
      </w:pPr>
    </w:p>
    <w:p w14:paraId="7A35ECA0" w14:textId="77777777" w:rsidR="00C37936" w:rsidRPr="00541BEB" w:rsidRDefault="00C37936" w:rsidP="00C37936">
      <w:pPr>
        <w:rPr>
          <w:rFonts w:ascii="Arial" w:hAnsi="Arial" w:cs="Arial"/>
        </w:rPr>
      </w:pPr>
    </w:p>
    <w:p w14:paraId="18A660AD" w14:textId="31B09B18" w:rsidR="00E744A7" w:rsidRPr="00C37936" w:rsidRDefault="00CD7280" w:rsidP="00C37936">
      <w:r>
        <w:t xml:space="preserve">I, Neisha D’Silva, </w:t>
      </w:r>
      <w:r w:rsidRPr="00CD7280">
        <w:t>provide permission on behalf of all presenters and affiliations associated with the submission, for the session to appear on the ADC 2025 Conference website, Conference app and in printed Conference material if it is accepted for presentation. </w:t>
      </w:r>
    </w:p>
    <w:sectPr w:rsidR="00E744A7" w:rsidRPr="00C37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AE45A5"/>
    <w:multiLevelType w:val="hybridMultilevel"/>
    <w:tmpl w:val="0D5E0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200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7"/>
    <w:rsid w:val="002C52D3"/>
    <w:rsid w:val="00306C66"/>
    <w:rsid w:val="00323346"/>
    <w:rsid w:val="003354E5"/>
    <w:rsid w:val="004951CA"/>
    <w:rsid w:val="004F5188"/>
    <w:rsid w:val="00541BEB"/>
    <w:rsid w:val="005F3419"/>
    <w:rsid w:val="00830A4D"/>
    <w:rsid w:val="008622C1"/>
    <w:rsid w:val="00C37936"/>
    <w:rsid w:val="00CD7280"/>
    <w:rsid w:val="00E744A7"/>
    <w:rsid w:val="00E763A1"/>
    <w:rsid w:val="00EB68A3"/>
    <w:rsid w:val="00F317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DB037"/>
  <w15:chartTrackingRefBased/>
  <w15:docId w15:val="{917D7801-F997-4D5E-8A96-E07297F2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44A7"/>
    <w:pPr>
      <w:spacing w:before="100" w:beforeAutospacing="1" w:after="100" w:afterAutospacing="1"/>
    </w:pPr>
    <w:rPr>
      <w:rFonts w:ascii="Times New Roman" w:eastAsia="Times New Roman" w:hAnsi="Times New Roman" w:cs="Times New Roman"/>
      <w:sz w:val="24"/>
      <w:szCs w:val="24"/>
      <w:lang w:eastAsia="en-NZ"/>
    </w:rPr>
  </w:style>
  <w:style w:type="table" w:styleId="TableGrid">
    <w:name w:val="Table Grid"/>
    <w:basedOn w:val="TableNormal"/>
    <w:uiPriority w:val="39"/>
    <w:rsid w:val="00E74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F3419"/>
  </w:style>
  <w:style w:type="character" w:styleId="Hyperlink">
    <w:name w:val="Hyperlink"/>
    <w:basedOn w:val="DefaultParagraphFont"/>
    <w:uiPriority w:val="99"/>
    <w:unhideWhenUsed/>
    <w:rsid w:val="00C37936"/>
    <w:rPr>
      <w:color w:val="0563C1" w:themeColor="hyperlink"/>
      <w:u w:val="single"/>
    </w:rPr>
  </w:style>
  <w:style w:type="paragraph" w:customStyle="1" w:styleId="Body">
    <w:name w:val="Body"/>
    <w:link w:val="BodyChar"/>
    <w:rsid w:val="00C37936"/>
    <w:pPr>
      <w:pBdr>
        <w:top w:val="nil"/>
        <w:left w:val="nil"/>
        <w:bottom w:val="nil"/>
        <w:right w:val="nil"/>
        <w:between w:val="nil"/>
        <w:bar w:val="nil"/>
      </w:pBdr>
    </w:pPr>
    <w:rPr>
      <w:rFonts w:ascii="Arial" w:eastAsia="Arial Unicode MS" w:hAnsi="Arial" w:cs="Arial Unicode MS"/>
      <w:color w:val="000000"/>
      <w:sz w:val="20"/>
      <w:szCs w:val="20"/>
      <w:u w:color="000000"/>
      <w:bdr w:val="nil"/>
      <w:lang w:val="en-GB"/>
    </w:rPr>
  </w:style>
  <w:style w:type="character" w:customStyle="1" w:styleId="BodyChar">
    <w:name w:val="Body Char"/>
    <w:basedOn w:val="DefaultParagraphFont"/>
    <w:link w:val="Body"/>
    <w:rsid w:val="00C37936"/>
    <w:rPr>
      <w:rFonts w:ascii="Arial" w:eastAsia="Arial Unicode MS" w:hAnsi="Arial" w:cs="Arial Unicode MS"/>
      <w:color w:val="000000"/>
      <w:sz w:val="20"/>
      <w:szCs w:val="20"/>
      <w:u w:color="000000"/>
      <w:bdr w:val="nil"/>
      <w:lang w:val="en-GB"/>
    </w:rPr>
  </w:style>
  <w:style w:type="paragraph" w:styleId="ListParagraph">
    <w:name w:val="List Paragraph"/>
    <w:basedOn w:val="Normal"/>
    <w:uiPriority w:val="34"/>
    <w:qFormat/>
    <w:rsid w:val="00C37936"/>
    <w:pPr>
      <w:ind w:left="720"/>
      <w:contextualSpacing/>
    </w:pPr>
    <w:rPr>
      <w:rFonts w:asciiTheme="minorHAnsi" w:hAnsiTheme="minorHAnsi"/>
      <w:sz w:val="24"/>
      <w:szCs w:val="24"/>
      <w:lang w:val="en-AU"/>
    </w:rPr>
  </w:style>
  <w:style w:type="character" w:styleId="Strong">
    <w:name w:val="Strong"/>
    <w:basedOn w:val="DefaultParagraphFont"/>
    <w:uiPriority w:val="22"/>
    <w:qFormat/>
    <w:rsid w:val="00C37936"/>
    <w:rPr>
      <w:b/>
      <w:bCs/>
    </w:rPr>
  </w:style>
  <w:style w:type="character" w:styleId="UnresolvedMention">
    <w:name w:val="Unresolved Mention"/>
    <w:basedOn w:val="DefaultParagraphFont"/>
    <w:uiPriority w:val="99"/>
    <w:semiHidden/>
    <w:unhideWhenUsed/>
    <w:rsid w:val="00EB6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20989">
      <w:bodyDiv w:val="1"/>
      <w:marLeft w:val="0"/>
      <w:marRight w:val="0"/>
      <w:marTop w:val="0"/>
      <w:marBottom w:val="0"/>
      <w:divBdr>
        <w:top w:val="none" w:sz="0" w:space="0" w:color="auto"/>
        <w:left w:val="none" w:sz="0" w:space="0" w:color="auto"/>
        <w:bottom w:val="none" w:sz="0" w:space="0" w:color="auto"/>
        <w:right w:val="none" w:sz="0" w:space="0" w:color="auto"/>
      </w:divBdr>
    </w:div>
    <w:div w:id="382218097">
      <w:bodyDiv w:val="1"/>
      <w:marLeft w:val="0"/>
      <w:marRight w:val="0"/>
      <w:marTop w:val="0"/>
      <w:marBottom w:val="0"/>
      <w:divBdr>
        <w:top w:val="none" w:sz="0" w:space="0" w:color="auto"/>
        <w:left w:val="none" w:sz="0" w:space="0" w:color="auto"/>
        <w:bottom w:val="none" w:sz="0" w:space="0" w:color="auto"/>
        <w:right w:val="none" w:sz="0" w:space="0" w:color="auto"/>
      </w:divBdr>
    </w:div>
    <w:div w:id="509952447">
      <w:bodyDiv w:val="1"/>
      <w:marLeft w:val="0"/>
      <w:marRight w:val="0"/>
      <w:marTop w:val="0"/>
      <w:marBottom w:val="0"/>
      <w:divBdr>
        <w:top w:val="none" w:sz="0" w:space="0" w:color="auto"/>
        <w:left w:val="none" w:sz="0" w:space="0" w:color="auto"/>
        <w:bottom w:val="none" w:sz="0" w:space="0" w:color="auto"/>
        <w:right w:val="none" w:sz="0" w:space="0" w:color="auto"/>
      </w:divBdr>
    </w:div>
    <w:div w:id="706877870">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 w:id="170316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sha132@hotmail.com" TargetMode="External"/><Relationship Id="rId13" Type="http://schemas.openxmlformats.org/officeDocument/2006/relationships/hyperlink" Target="mailto:Danni.dawson@hot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len.demden@health.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lseamitchell99@hotmail.com" TargetMode="External"/><Relationship Id="rId5" Type="http://schemas.openxmlformats.org/officeDocument/2006/relationships/styles" Target="styles.xml"/><Relationship Id="rId15" Type="http://schemas.openxmlformats.org/officeDocument/2006/relationships/hyperlink" Target="https://doi.org/10.2337/dc24-1599" TargetMode="External"/><Relationship Id="rId10" Type="http://schemas.openxmlformats.org/officeDocument/2006/relationships/hyperlink" Target="mailto:hannah.mackay@mater.org.au" TargetMode="External"/><Relationship Id="rId4" Type="http://schemas.openxmlformats.org/officeDocument/2006/relationships/numbering" Target="numbering.xml"/><Relationship Id="rId9" Type="http://schemas.openxmlformats.org/officeDocument/2006/relationships/hyperlink" Target="mailto:Amanda.davis@health.qld.gov.au" TargetMode="External"/><Relationship Id="rId14" Type="http://schemas.openxmlformats.org/officeDocument/2006/relationships/hyperlink" Target="https://clinicalexcellence.qld.gov.au/sites/default/files/docs/priority-area/clinical-engagement/networks/diab/Inpatient-Type-1-Diabetes-Disordered-Eating_Eating-Disorders-16%2B-yea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31309-1937-4FDF-9991-17DC7B3D4306}">
  <ds:schemaRefs>
    <ds:schemaRef ds:uri="http://purl.org/dc/dcmitype/"/>
    <ds:schemaRef ds:uri="http://www.w3.org/XML/1998/namespace"/>
    <ds:schemaRef ds:uri="http://purl.org/dc/terms/"/>
    <ds:schemaRef ds:uri="http://schemas.microsoft.com/office/2006/documentManagement/types"/>
    <ds:schemaRef ds:uri="http://purl.org/dc/elements/1.1/"/>
    <ds:schemaRef ds:uri="9c8a2b7b-0bee-4c48-b0a6-23db8982d3bc"/>
    <ds:schemaRef ds:uri="cab52c9b-ab33-4221-8af9-54f8f2b86a80"/>
    <ds:schemaRef ds:uri="http://schemas.microsoft.com/office/2006/metadata/properties"/>
    <ds:schemaRef ds:uri="http://schemas.microsoft.com/office/infopath/2007/PartnerControls"/>
    <ds:schemaRef ds:uri="http://schemas.openxmlformats.org/package/2006/metadata/core-properties"/>
    <ds:schemaRef ds:uri="6911e96c-4cc4-42d5-8e43-f93924cf6a05"/>
  </ds:schemaRefs>
</ds:datastoreItem>
</file>

<file path=customXml/itemProps2.xml><?xml version="1.0" encoding="utf-8"?>
<ds:datastoreItem xmlns:ds="http://schemas.openxmlformats.org/officeDocument/2006/customXml" ds:itemID="{014EF3CE-FA89-467F-8CFE-58DA6582A261}">
  <ds:schemaRefs>
    <ds:schemaRef ds:uri="http://schemas.microsoft.com/sharepoint/v3/contenttype/forms"/>
  </ds:schemaRefs>
</ds:datastoreItem>
</file>

<file path=customXml/itemProps3.xml><?xml version="1.0" encoding="utf-8"?>
<ds:datastoreItem xmlns:ds="http://schemas.openxmlformats.org/officeDocument/2006/customXml" ds:itemID="{3E3855C1-4210-4501-A394-6B980ABEC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5397</Characters>
  <Application>Microsoft Office Word</Application>
  <DocSecurity>0</DocSecurity>
  <Lines>145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Kelly Borja</cp:lastModifiedBy>
  <cp:revision>3</cp:revision>
  <dcterms:created xsi:type="dcterms:W3CDTF">2025-05-16T02:43:00Z</dcterms:created>
  <dcterms:modified xsi:type="dcterms:W3CDTF">2025-05-16T02:45:00Z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