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2BBB1756" w14:textId="77777777" w:rsidR="00883986" w:rsidRPr="00883986" w:rsidRDefault="00883986" w:rsidP="00706DED">
            <w:pPr>
              <w:jc w:val="both"/>
              <w:rPr>
                <w:rStyle w:val="Heading2Char"/>
                <w:rFonts w:ascii="Arial" w:hAnsi="Arial" w:cs="Arial"/>
                <w:i/>
                <w:iCs/>
                <w:color w:val="000000" w:themeColor="text1"/>
                <w:sz w:val="22"/>
                <w:szCs w:val="22"/>
              </w:rPr>
            </w:pPr>
            <w:r w:rsidRPr="00883986">
              <w:rPr>
                <w:rStyle w:val="Heading2Char"/>
                <w:rFonts w:ascii="Arial" w:hAnsi="Arial" w:cs="Arial"/>
                <w:i/>
                <w:iCs/>
                <w:color w:val="000000" w:themeColor="text1"/>
                <w:sz w:val="22"/>
                <w:szCs w:val="22"/>
              </w:rPr>
              <w:t>Paper</w:t>
            </w:r>
          </w:p>
          <w:p w14:paraId="61DB49C3" w14:textId="039950BD" w:rsidR="00D5138C" w:rsidRPr="00D5138C" w:rsidRDefault="00D5138C" w:rsidP="00706DED">
            <w:pPr>
              <w:jc w:val="both"/>
              <w:rPr>
                <w:rFonts w:ascii="Arial" w:hAnsi="Arial" w:cs="Arial"/>
                <w:b/>
                <w:bCs/>
                <w:sz w:val="22"/>
                <w:szCs w:val="22"/>
              </w:rPr>
            </w:pPr>
            <w:r w:rsidRPr="00D5138C">
              <w:rPr>
                <w:rStyle w:val="Heading2Char"/>
                <w:rFonts w:ascii="Arial" w:hAnsi="Arial" w:cs="Arial"/>
                <w:b/>
                <w:bCs/>
                <w:color w:val="000000" w:themeColor="text1"/>
                <w:sz w:val="22"/>
                <w:szCs w:val="22"/>
              </w:rPr>
              <w:t xml:space="preserve">Exploring the </w:t>
            </w:r>
            <w:proofErr w:type="spellStart"/>
            <w:r w:rsidRPr="00D5138C">
              <w:rPr>
                <w:rStyle w:val="Heading2Char"/>
                <w:rFonts w:ascii="Arial" w:hAnsi="Arial" w:cs="Arial"/>
                <w:b/>
                <w:bCs/>
                <w:color w:val="000000" w:themeColor="text1"/>
                <w:sz w:val="22"/>
                <w:szCs w:val="22"/>
              </w:rPr>
              <w:t>vā</w:t>
            </w:r>
            <w:proofErr w:type="spellEnd"/>
            <w:r w:rsidRPr="00D5138C">
              <w:rPr>
                <w:rStyle w:val="Heading2Char"/>
                <w:rFonts w:ascii="Arial" w:hAnsi="Arial" w:cs="Arial"/>
                <w:b/>
                <w:bCs/>
                <w:color w:val="000000" w:themeColor="text1"/>
                <w:sz w:val="22"/>
                <w:szCs w:val="22"/>
              </w:rPr>
              <w:t xml:space="preserve"> of Aotearoa</w:t>
            </w:r>
            <w:r w:rsidR="00FE481C">
              <w:rPr>
                <w:rStyle w:val="Heading2Char"/>
                <w:rFonts w:ascii="Arial" w:hAnsi="Arial" w:cs="Arial"/>
                <w:b/>
                <w:bCs/>
                <w:color w:val="000000" w:themeColor="text1"/>
                <w:sz w:val="22"/>
                <w:szCs w:val="22"/>
              </w:rPr>
              <w:t xml:space="preserve"> New Zealand</w:t>
            </w:r>
            <w:r w:rsidRPr="00D5138C">
              <w:rPr>
                <w:rStyle w:val="Heading2Char"/>
                <w:rFonts w:ascii="Arial" w:hAnsi="Arial" w:cs="Arial"/>
                <w:b/>
                <w:bCs/>
                <w:color w:val="000000" w:themeColor="text1"/>
                <w:sz w:val="22"/>
                <w:szCs w:val="22"/>
              </w:rPr>
              <w:t>’s climate journalism</w:t>
            </w:r>
            <w:r w:rsidRPr="00D5138C">
              <w:rPr>
                <w:rFonts w:ascii="Arial" w:hAnsi="Arial" w:cs="Arial"/>
                <w:b/>
                <w:bCs/>
                <w:sz w:val="22"/>
                <w:szCs w:val="22"/>
              </w:rPr>
              <w:t xml:space="preserve"> </w:t>
            </w:r>
          </w:p>
          <w:p w14:paraId="3F7D1534" w14:textId="77777777" w:rsidR="00C8423A" w:rsidRPr="009C75AE" w:rsidRDefault="00C8423A"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3AFF8BA1" w14:textId="77777777" w:rsidR="00734F05" w:rsidRPr="00734F05" w:rsidRDefault="00734F05" w:rsidP="00734F05">
            <w:pPr>
              <w:adjustRightInd w:val="0"/>
              <w:snapToGrid w:val="0"/>
              <w:rPr>
                <w:rFonts w:ascii="Arial" w:hAnsi="Arial" w:cs="Arial"/>
                <w:color w:val="000000" w:themeColor="text1"/>
                <w:sz w:val="22"/>
                <w:szCs w:val="22"/>
              </w:rPr>
            </w:pPr>
            <w:r w:rsidRPr="00734F05">
              <w:rPr>
                <w:rFonts w:ascii="Arial" w:hAnsi="Arial" w:cs="Arial"/>
                <w:color w:val="000000" w:themeColor="text1"/>
                <w:sz w:val="22"/>
                <w:szCs w:val="22"/>
              </w:rPr>
              <w:t xml:space="preserve">News media play a key role in the collective adaptation action required for addressing increasing risks from climate change (United Nations n.d.). They are an important source of climate information </w:t>
            </w:r>
            <w:r w:rsidRPr="00734F05">
              <w:rPr>
                <w:rFonts w:ascii="Arial" w:hAnsi="Arial" w:cs="Arial"/>
                <w:color w:val="000000"/>
                <w:sz w:val="22"/>
                <w:szCs w:val="22"/>
              </w:rPr>
              <w:t xml:space="preserve">(Sellnow &amp; Seeger, </w:t>
            </w:r>
            <w:r w:rsidRPr="00734F05">
              <w:rPr>
                <w:rFonts w:ascii="Arial" w:hAnsi="Arial" w:cs="Arial"/>
                <w:sz w:val="22"/>
                <w:szCs w:val="22"/>
              </w:rPr>
              <w:t>2021</w:t>
            </w:r>
            <w:r w:rsidRPr="00734F05">
              <w:rPr>
                <w:rFonts w:ascii="Arial" w:hAnsi="Arial" w:cs="Arial"/>
                <w:color w:val="000000"/>
                <w:sz w:val="22"/>
                <w:szCs w:val="22"/>
              </w:rPr>
              <w:t xml:space="preserve">) and play a significant role in </w:t>
            </w:r>
            <w:r w:rsidRPr="00734F05">
              <w:rPr>
                <w:rFonts w:ascii="Arial" w:hAnsi="Arial" w:cs="Arial"/>
                <w:color w:val="000000" w:themeColor="text1"/>
                <w:sz w:val="22"/>
                <w:szCs w:val="22"/>
              </w:rPr>
              <w:t>shaping public perception and responses to climate change, including public debate and policy-setting about adaptation</w:t>
            </w:r>
            <w:r w:rsidRPr="00734F05">
              <w:rPr>
                <w:rFonts w:ascii="Arial" w:hAnsi="Arial" w:cs="Arial"/>
                <w:color w:val="000000"/>
                <w:sz w:val="22"/>
                <w:szCs w:val="22"/>
              </w:rPr>
              <w:t xml:space="preserve"> (Bowden, Nyberg &amp; Wright, 2021). Su</w:t>
            </w:r>
            <w:r w:rsidRPr="00734F05">
              <w:rPr>
                <w:rFonts w:ascii="Arial" w:hAnsi="Arial" w:cs="Arial"/>
                <w:color w:val="000000" w:themeColor="text1"/>
                <w:sz w:val="22"/>
                <w:szCs w:val="22"/>
              </w:rPr>
              <w:t xml:space="preserve">fficient research shows, however, that </w:t>
            </w:r>
            <w:r w:rsidRPr="00734F05">
              <w:rPr>
                <w:rFonts w:ascii="Arial" w:hAnsi="Arial" w:cs="Arial"/>
                <w:color w:val="000000"/>
                <w:sz w:val="22"/>
                <w:szCs w:val="22"/>
              </w:rPr>
              <w:t xml:space="preserve">traditional climate change journalism is </w:t>
            </w:r>
            <w:r w:rsidRPr="00734F05">
              <w:rPr>
                <w:rFonts w:ascii="Arial" w:hAnsi="Arial" w:cs="Arial"/>
                <w:color w:val="000000" w:themeColor="text1"/>
                <w:sz w:val="22"/>
                <w:szCs w:val="22"/>
                <w:shd w:val="clear" w:color="auto" w:fill="FFFFFF"/>
              </w:rPr>
              <w:t xml:space="preserve">ill-suited to addressing the need for climate action </w:t>
            </w:r>
            <w:r w:rsidRPr="00734F05">
              <w:rPr>
                <w:rFonts w:ascii="Arial" w:hAnsi="Arial" w:cs="Arial"/>
                <w:color w:val="000000" w:themeColor="text1"/>
                <w:sz w:val="22"/>
                <w:szCs w:val="22"/>
              </w:rPr>
              <w:t>(</w:t>
            </w:r>
            <w:r w:rsidRPr="00734F05">
              <w:rPr>
                <w:rFonts w:ascii="Arial" w:hAnsi="Arial" w:cs="Arial"/>
                <w:color w:val="000000" w:themeColor="text1"/>
                <w:sz w:val="22"/>
                <w:szCs w:val="22"/>
                <w:shd w:val="clear" w:color="auto" w:fill="FFFFFF"/>
              </w:rPr>
              <w:t>Brüggemann et al. 2022; Craig 2024</w:t>
            </w:r>
            <w:r w:rsidRPr="00734F05">
              <w:rPr>
                <w:rFonts w:ascii="Arial" w:hAnsi="Arial" w:cs="Arial"/>
                <w:color w:val="000000" w:themeColor="text1"/>
                <w:sz w:val="22"/>
                <w:szCs w:val="22"/>
              </w:rPr>
              <w:t xml:space="preserve">) and has </w:t>
            </w:r>
            <w:r w:rsidRPr="00734F05">
              <w:rPr>
                <w:rFonts w:ascii="Arial" w:hAnsi="Arial" w:cs="Arial"/>
                <w:color w:val="000000"/>
                <w:sz w:val="22"/>
                <w:szCs w:val="22"/>
              </w:rPr>
              <w:t xml:space="preserve">failed to empower audiences to press for collective and policy solutions (Hackett et al., </w:t>
            </w:r>
            <w:r w:rsidRPr="00734F05">
              <w:rPr>
                <w:rFonts w:ascii="Arial" w:hAnsi="Arial" w:cs="Arial"/>
                <w:sz w:val="22"/>
                <w:szCs w:val="22"/>
              </w:rPr>
              <w:t>2017</w:t>
            </w:r>
            <w:r w:rsidRPr="00734F05">
              <w:rPr>
                <w:rFonts w:ascii="Arial" w:hAnsi="Arial" w:cs="Arial"/>
                <w:color w:val="000000"/>
                <w:sz w:val="22"/>
                <w:szCs w:val="22"/>
              </w:rPr>
              <w:t>)</w:t>
            </w:r>
            <w:r w:rsidRPr="00734F05">
              <w:rPr>
                <w:rFonts w:ascii="Arial" w:hAnsi="Arial" w:cs="Arial"/>
                <w:color w:val="000000" w:themeColor="text1"/>
                <w:sz w:val="22"/>
                <w:szCs w:val="22"/>
              </w:rPr>
              <w:t xml:space="preserve">. This is true in Aotearoa New Zealand, too, where studies have shown mainstream news coverage to be patchy, parochial and dominated by a focus on economic growth rather than strengthening action on climate change </w:t>
            </w:r>
            <w:r w:rsidRPr="00734F05">
              <w:rPr>
                <w:rFonts w:ascii="Arial" w:hAnsi="Arial" w:cs="Arial"/>
                <w:color w:val="000000" w:themeColor="text1"/>
                <w:sz w:val="22"/>
                <w:szCs w:val="22"/>
                <w:shd w:val="clear" w:color="auto" w:fill="FFFFFF"/>
              </w:rPr>
              <w:t>(Craig 2024). Clearly, there is a need for journalists to reconsider their approach to climate change coverage (Their &amp; Lin, 2022).</w:t>
            </w:r>
          </w:p>
          <w:p w14:paraId="4806BFDB" w14:textId="77777777" w:rsidR="0065012F" w:rsidRDefault="0065012F" w:rsidP="00706DED">
            <w:pPr>
              <w:jc w:val="both"/>
              <w:rPr>
                <w:rFonts w:ascii="Arial" w:hAnsi="Arial" w:cs="Arial"/>
                <w:b/>
                <w:sz w:val="22"/>
                <w:szCs w:val="22"/>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37620CE5" w14:textId="77777777" w:rsidR="00734F05" w:rsidRPr="00734F05" w:rsidRDefault="00734F05" w:rsidP="00734F05">
            <w:pPr>
              <w:adjustRightInd w:val="0"/>
              <w:snapToGrid w:val="0"/>
              <w:rPr>
                <w:rFonts w:ascii="Arial" w:hAnsi="Arial" w:cs="Arial"/>
                <w:color w:val="000000" w:themeColor="text1"/>
                <w:sz w:val="22"/>
                <w:szCs w:val="22"/>
              </w:rPr>
            </w:pPr>
            <w:r w:rsidRPr="00734F05">
              <w:rPr>
                <w:rFonts w:ascii="Arial" w:hAnsi="Arial" w:cs="Arial"/>
                <w:color w:val="000000" w:themeColor="text1"/>
                <w:sz w:val="22"/>
                <w:szCs w:val="22"/>
              </w:rPr>
              <w:t xml:space="preserve">This study aims to address these gaps by exploring Aotearoa New Zealand’s climate journalism through Moana/Pacific and Indigenous understandings, such as </w:t>
            </w:r>
            <w:proofErr w:type="spellStart"/>
            <w:r w:rsidRPr="00734F05">
              <w:rPr>
                <w:rFonts w:ascii="Arial" w:hAnsi="Arial" w:cs="Arial"/>
                <w:color w:val="000000" w:themeColor="text1"/>
                <w:sz w:val="22"/>
                <w:szCs w:val="22"/>
              </w:rPr>
              <w:t>vā</w:t>
            </w:r>
            <w:proofErr w:type="spellEnd"/>
            <w:r w:rsidRPr="00734F05">
              <w:rPr>
                <w:rFonts w:ascii="Arial" w:hAnsi="Arial" w:cs="Arial"/>
                <w:color w:val="000000" w:themeColor="text1"/>
                <w:sz w:val="22"/>
                <w:szCs w:val="22"/>
              </w:rPr>
              <w:t xml:space="preserve"> (relationality/space), whanaungatanga (relationships), </w:t>
            </w:r>
            <w:proofErr w:type="spellStart"/>
            <w:r w:rsidRPr="00734F05">
              <w:rPr>
                <w:rFonts w:ascii="Arial" w:hAnsi="Arial" w:cs="Arial"/>
                <w:color w:val="000000" w:themeColor="text1"/>
                <w:sz w:val="22"/>
                <w:szCs w:val="22"/>
              </w:rPr>
              <w:t>tā</w:t>
            </w:r>
            <w:proofErr w:type="spellEnd"/>
            <w:r w:rsidRPr="00734F05">
              <w:rPr>
                <w:rFonts w:ascii="Arial" w:hAnsi="Arial" w:cs="Arial"/>
                <w:color w:val="000000" w:themeColor="text1"/>
                <w:sz w:val="22"/>
                <w:szCs w:val="22"/>
              </w:rPr>
              <w:t xml:space="preserve"> (temporality/time) and </w:t>
            </w:r>
            <w:proofErr w:type="spellStart"/>
            <w:r w:rsidRPr="00734F05">
              <w:rPr>
                <w:rFonts w:ascii="Arial" w:hAnsi="Arial" w:cs="Arial"/>
                <w:color w:val="000000" w:themeColor="text1"/>
                <w:sz w:val="22"/>
                <w:szCs w:val="22"/>
              </w:rPr>
              <w:t>kaitiakitanga</w:t>
            </w:r>
            <w:proofErr w:type="spellEnd"/>
            <w:r w:rsidRPr="00734F05">
              <w:rPr>
                <w:rFonts w:ascii="Arial" w:hAnsi="Arial" w:cs="Arial"/>
                <w:color w:val="000000" w:themeColor="text1"/>
                <w:sz w:val="22"/>
                <w:szCs w:val="22"/>
              </w:rPr>
              <w:t xml:space="preserve"> (guardianship) (</w:t>
            </w:r>
            <w:proofErr w:type="spellStart"/>
            <w:r w:rsidRPr="00734F05">
              <w:rPr>
                <w:rFonts w:ascii="Arial" w:hAnsi="Arial" w:cs="Arial"/>
                <w:color w:val="000000" w:themeColor="text1"/>
                <w:sz w:val="22"/>
                <w:szCs w:val="22"/>
              </w:rPr>
              <w:t>Bargh</w:t>
            </w:r>
            <w:proofErr w:type="spellEnd"/>
            <w:r w:rsidRPr="00734F05">
              <w:rPr>
                <w:rFonts w:ascii="Arial" w:hAnsi="Arial" w:cs="Arial"/>
                <w:color w:val="000000" w:themeColor="text1"/>
                <w:sz w:val="22"/>
                <w:szCs w:val="22"/>
              </w:rPr>
              <w:t xml:space="preserve"> 2020; Koro et al. 2023), to reimagine journalism practices that can better respond to climate crisis. By exploring news texts via a Moana Indigenous lens, this study aims to evaluate whether and how news reports a) reflect Indigenous worldviews of collectivism, care and reciprocal relationship, b) provide alternative framings to conventional ‘objective’ journalism practice, and c) provide a values framework that can support collective adaptation action.</w:t>
            </w:r>
          </w:p>
          <w:p w14:paraId="7DF7D437" w14:textId="77777777" w:rsidR="0065012F" w:rsidRDefault="0065012F" w:rsidP="00706DED">
            <w:pPr>
              <w:jc w:val="both"/>
              <w:rPr>
                <w:rFonts w:ascii="Arial" w:hAnsi="Arial" w:cs="Arial"/>
                <w:b/>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762E2505" w14:textId="77777777" w:rsidR="00734F05" w:rsidRPr="00734F05" w:rsidRDefault="00734F05" w:rsidP="00734F05">
            <w:pPr>
              <w:adjustRightInd w:val="0"/>
              <w:snapToGrid w:val="0"/>
              <w:rPr>
                <w:rFonts w:ascii="Arial" w:eastAsiaTheme="majorEastAsia" w:hAnsi="Arial" w:cs="Arial"/>
                <w:color w:val="000000" w:themeColor="text1"/>
                <w:sz w:val="22"/>
                <w:szCs w:val="22"/>
              </w:rPr>
            </w:pPr>
            <w:r w:rsidRPr="00734F05">
              <w:rPr>
                <w:rFonts w:ascii="Arial" w:eastAsiaTheme="majorEastAsia" w:hAnsi="Arial" w:cs="Arial"/>
                <w:color w:val="000000" w:themeColor="text1"/>
                <w:sz w:val="22"/>
                <w:szCs w:val="22"/>
              </w:rPr>
              <w:t xml:space="preserve">Drawing on existing literature on the news media’s role in communicating climate change, this study used the keywords “climate change”, “climate crisis” and “global warming” and a purpose-built data miner tool to scrape 10 leading Aotearoa news sites over a six-month period, 1 January 2024 to 30 June 2024. The news sites comprised Aotearoa’s dominant mainstream, Māori and Pacific news media, which between them yielded a corpus of 902 news articles. </w:t>
            </w:r>
            <w:r w:rsidRPr="00734F05">
              <w:rPr>
                <w:rFonts w:ascii="Arial" w:hAnsi="Arial" w:cs="Arial"/>
                <w:color w:val="000000" w:themeColor="text1"/>
                <w:sz w:val="22"/>
                <w:szCs w:val="22"/>
              </w:rPr>
              <w:t xml:space="preserve">A content analysis is being used to identify key media themes, framing and discourse to explore what different media prioritised in their climate coverage and how. </w:t>
            </w:r>
          </w:p>
          <w:p w14:paraId="015EFC6C" w14:textId="77777777" w:rsidR="0065012F" w:rsidRDefault="0065012F" w:rsidP="00706DED">
            <w:pPr>
              <w:jc w:val="both"/>
              <w:rPr>
                <w:rFonts w:ascii="Arial" w:hAnsi="Arial" w:cs="Arial"/>
                <w:b/>
                <w:sz w:val="22"/>
                <w:szCs w:val="22"/>
              </w:rPr>
            </w:pP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4E3AB296" w14:textId="77777777" w:rsidR="00734F05" w:rsidRPr="0014773F" w:rsidRDefault="00734F05" w:rsidP="00734F05">
            <w:pPr>
              <w:adjustRightInd w:val="0"/>
              <w:snapToGrid w:val="0"/>
              <w:rPr>
                <w:rFonts w:ascii="Arial" w:eastAsiaTheme="majorEastAsia" w:hAnsi="Arial" w:cs="Arial"/>
                <w:color w:val="000000" w:themeColor="text1"/>
                <w:sz w:val="22"/>
                <w:szCs w:val="22"/>
              </w:rPr>
            </w:pPr>
            <w:r w:rsidRPr="0014773F">
              <w:rPr>
                <w:rFonts w:ascii="Arial" w:eastAsiaTheme="majorEastAsia" w:hAnsi="Arial" w:cs="Arial"/>
                <w:color w:val="000000" w:themeColor="text1"/>
                <w:sz w:val="22"/>
                <w:szCs w:val="22"/>
              </w:rPr>
              <w:t>Although results are pending, initial analysis reveals key differences emerging in how these media frame adaptation. Mainstream media placed a strong emphasis on government policies, economic strategies and infrastructure improvements, with a broader focus on national and regional adaptation efforts. Māori media focused more locally on agricultural adaptation, conservation and the role of Māori communities with a strong emphasis on cultural values and community involvement – and on support of Pacific communities. Pacific media emphasised climate-induced mobility, the resilience of Pacific communities, and the deep cultural connections between Pacific and Māori, with a focus on practical support and collaboration.</w:t>
            </w:r>
          </w:p>
          <w:p w14:paraId="26DC99F1" w14:textId="77777777" w:rsidR="0065012F" w:rsidRDefault="0065012F" w:rsidP="00706DED">
            <w:pPr>
              <w:jc w:val="both"/>
              <w:rPr>
                <w:rFonts w:ascii="Arial" w:hAnsi="Arial" w:cs="Arial"/>
                <w:b/>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16C869EE" w14:textId="77777777" w:rsidR="00734F05" w:rsidRPr="0014773F" w:rsidRDefault="00734F05" w:rsidP="00734F05">
            <w:pPr>
              <w:adjustRightInd w:val="0"/>
              <w:snapToGrid w:val="0"/>
              <w:rPr>
                <w:rFonts w:ascii="Arial" w:hAnsi="Arial" w:cs="Arial"/>
                <w:color w:val="000000" w:themeColor="text1"/>
                <w:spacing w:val="-1"/>
                <w:sz w:val="22"/>
                <w:szCs w:val="22"/>
              </w:rPr>
            </w:pPr>
            <w:r w:rsidRPr="0014773F">
              <w:rPr>
                <w:rFonts w:ascii="Arial" w:eastAsiaTheme="majorEastAsia" w:hAnsi="Arial" w:cs="Arial"/>
                <w:color w:val="000000" w:themeColor="text1"/>
                <w:sz w:val="22"/>
                <w:szCs w:val="22"/>
              </w:rPr>
              <w:t xml:space="preserve">By teasing out the differences between conventional mainstream media approaches to communicating climate change and adaptation, and Indigenous Māori and Pacific approaches, this </w:t>
            </w:r>
            <w:r w:rsidRPr="0014773F">
              <w:rPr>
                <w:rFonts w:ascii="Arial" w:hAnsi="Arial" w:cs="Arial"/>
                <w:color w:val="000000" w:themeColor="text1"/>
                <w:spacing w:val="-1"/>
                <w:sz w:val="22"/>
                <w:szCs w:val="22"/>
              </w:rPr>
              <w:t xml:space="preserve">research promises to generate new ideas and theorising toward transforming climate </w:t>
            </w:r>
            <w:r w:rsidRPr="0014773F">
              <w:rPr>
                <w:rFonts w:ascii="Arial" w:hAnsi="Arial" w:cs="Arial"/>
                <w:color w:val="000000" w:themeColor="text1"/>
                <w:sz w:val="22"/>
                <w:szCs w:val="22"/>
              </w:rPr>
              <w:t>journalism practice and climate communication more generally</w:t>
            </w:r>
            <w:r w:rsidRPr="0014773F">
              <w:rPr>
                <w:rFonts w:ascii="Arial" w:hAnsi="Arial" w:cs="Arial"/>
                <w:color w:val="000000" w:themeColor="text1"/>
                <w:spacing w:val="-1"/>
                <w:sz w:val="22"/>
                <w:szCs w:val="22"/>
              </w:rPr>
              <w:t>.</w:t>
            </w:r>
          </w:p>
          <w:p w14:paraId="1A078683" w14:textId="77777777" w:rsidR="00BE58D6" w:rsidRDefault="00BE58D6" w:rsidP="00706DED">
            <w:pPr>
              <w:jc w:val="both"/>
              <w:rPr>
                <w:rFonts w:ascii="Arial" w:hAnsi="Arial" w:cs="Arial"/>
                <w:b/>
                <w:sz w:val="22"/>
                <w:szCs w:val="22"/>
              </w:rPr>
            </w:pPr>
          </w:p>
          <w:p w14:paraId="39AA1BB4"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footerReference w:type="even" r:id="rId10"/>
      <w:footerReference w:type="defaul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CFD1E" w14:textId="77777777" w:rsidR="007771DC" w:rsidRDefault="007771DC" w:rsidP="00734F05">
      <w:r>
        <w:separator/>
      </w:r>
    </w:p>
  </w:endnote>
  <w:endnote w:type="continuationSeparator" w:id="0">
    <w:p w14:paraId="4DFFC384" w14:textId="77777777" w:rsidR="007771DC" w:rsidRDefault="007771DC" w:rsidP="00734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7013" w14:textId="384E7CC7" w:rsidR="00734F05" w:rsidRDefault="00734F05">
    <w:pPr>
      <w:pStyle w:val="Footer"/>
    </w:pPr>
    <w:r>
      <w:rPr>
        <w:noProof/>
      </w:rPr>
      <mc:AlternateContent>
        <mc:Choice Requires="wps">
          <w:drawing>
            <wp:anchor distT="0" distB="0" distL="0" distR="0" simplePos="0" relativeHeight="251659264" behindDoc="0" locked="0" layoutInCell="1" allowOverlap="1" wp14:anchorId="3615BD3A" wp14:editId="00376820">
              <wp:simplePos x="635" y="635"/>
              <wp:positionH relativeFrom="page">
                <wp:align>center</wp:align>
              </wp:positionH>
              <wp:positionV relativeFrom="page">
                <wp:align>bottom</wp:align>
              </wp:positionV>
              <wp:extent cx="1020445" cy="299085"/>
              <wp:effectExtent l="0" t="0" r="8255" b="0"/>
              <wp:wrapNone/>
              <wp:docPr id="1056544891" name="Text Box 2"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0445" cy="299085"/>
                      </a:xfrm>
                      <a:prstGeom prst="rect">
                        <a:avLst/>
                      </a:prstGeom>
                      <a:noFill/>
                      <a:ln>
                        <a:noFill/>
                      </a:ln>
                    </wps:spPr>
                    <wps:txbx>
                      <w:txbxContent>
                        <w:p w14:paraId="18BFB221" w14:textId="0D21656C" w:rsidR="00734F05" w:rsidRPr="00734F05" w:rsidRDefault="00734F05" w:rsidP="00734F05">
                          <w:pPr>
                            <w:rPr>
                              <w:rFonts w:ascii="Calibri" w:eastAsia="Calibri" w:hAnsi="Calibri" w:cs="Calibri"/>
                              <w:noProof/>
                              <w:color w:val="000000"/>
                              <w:sz w:val="14"/>
                              <w:szCs w:val="14"/>
                            </w:rPr>
                          </w:pPr>
                          <w:r w:rsidRPr="00734F05">
                            <w:rPr>
                              <w:rFonts w:ascii="Calibri" w:eastAsia="Calibri" w:hAnsi="Calibri" w:cs="Calibri"/>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15BD3A" id="_x0000_t202" coordsize="21600,21600" o:spt="202" path="m,l,21600r21600,l21600,xe">
              <v:stroke joinstyle="miter"/>
              <v:path gradientshapeok="t" o:connecttype="rect"/>
            </v:shapetype>
            <v:shape id="Text Box 2" o:spid="_x0000_s1026" type="#_x0000_t202" alt="Classification: In-Confidence" style="position:absolute;margin-left:0;margin-top:0;width:80.35pt;height:23.5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" filled="f" stroked="f">
              <v:fill o:detectmouseclick="t"/>
              <v:textbox style="mso-fit-shape-to-text:t" inset="0,0,0,15pt">
                <w:txbxContent>
                  <w:p w14:paraId="18BFB221" w14:textId="0D21656C" w:rsidR="00734F05" w:rsidRPr="00734F05" w:rsidRDefault="00734F05" w:rsidP="00734F05">
                    <w:pPr>
                      <w:rPr>
                        <w:rFonts w:ascii="Calibri" w:eastAsia="Calibri" w:hAnsi="Calibri" w:cs="Calibri"/>
                        <w:noProof/>
                        <w:color w:val="000000"/>
                        <w:sz w:val="14"/>
                        <w:szCs w:val="14"/>
                      </w:rPr>
                    </w:pPr>
                    <w:r w:rsidRPr="00734F05">
                      <w:rPr>
                        <w:rFonts w:ascii="Calibri" w:eastAsia="Calibri" w:hAnsi="Calibri" w:cs="Calibri"/>
                        <w:noProof/>
                        <w:color w:val="000000"/>
                        <w:sz w:val="14"/>
                        <w:szCs w:val="14"/>
                      </w:rPr>
                      <w:t>Classification: In-Confidence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4A78B" w14:textId="36BC2908" w:rsidR="00734F05" w:rsidRDefault="00734F05">
    <w:pPr>
      <w:pStyle w:val="Footer"/>
    </w:pPr>
    <w:r>
      <w:rPr>
        <w:noProof/>
      </w:rPr>
      <mc:AlternateContent>
        <mc:Choice Requires="wps">
          <w:drawing>
            <wp:anchor distT="0" distB="0" distL="0" distR="0" simplePos="0" relativeHeight="251660288" behindDoc="0" locked="0" layoutInCell="1" allowOverlap="1" wp14:anchorId="6B7EDF76" wp14:editId="6EC856C1">
              <wp:simplePos x="0" y="0"/>
              <wp:positionH relativeFrom="page">
                <wp:align>center</wp:align>
              </wp:positionH>
              <wp:positionV relativeFrom="page">
                <wp:align>bottom</wp:align>
              </wp:positionV>
              <wp:extent cx="1020445" cy="299085"/>
              <wp:effectExtent l="0" t="0" r="8255" b="0"/>
              <wp:wrapNone/>
              <wp:docPr id="1217876739" name="Text Box 3"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0445" cy="299085"/>
                      </a:xfrm>
                      <a:prstGeom prst="rect">
                        <a:avLst/>
                      </a:prstGeom>
                      <a:noFill/>
                      <a:ln>
                        <a:noFill/>
                      </a:ln>
                    </wps:spPr>
                    <wps:txbx>
                      <w:txbxContent>
                        <w:p w14:paraId="2C35BAEF" w14:textId="24511E8B" w:rsidR="00734F05" w:rsidRPr="00734F05" w:rsidRDefault="00734F05" w:rsidP="00734F05">
                          <w:pPr>
                            <w:rPr>
                              <w:rFonts w:ascii="Calibri" w:eastAsia="Calibri" w:hAnsi="Calibri" w:cs="Calibri"/>
                              <w:noProof/>
                              <w:color w:val="000000"/>
                              <w:sz w:val="14"/>
                              <w:szCs w:val="14"/>
                            </w:rPr>
                          </w:pPr>
                          <w:r w:rsidRPr="00734F05">
                            <w:rPr>
                              <w:rFonts w:ascii="Calibri" w:eastAsia="Calibri" w:hAnsi="Calibri" w:cs="Calibri"/>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7EDF76" id="_x0000_t202" coordsize="21600,21600" o:spt="202" path="m,l,21600r21600,l21600,xe">
              <v:stroke joinstyle="miter"/>
              <v:path gradientshapeok="t" o:connecttype="rect"/>
            </v:shapetype>
            <v:shape id="Text Box 3" o:spid="_x0000_s1027" type="#_x0000_t202" alt="Classification: In-Confidence" style="position:absolute;margin-left:0;margin-top:0;width:80.35pt;height:23.5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" filled="f" stroked="f">
              <v:fill o:detectmouseclick="t"/>
              <v:textbox style="mso-fit-shape-to-text:t" inset="0,0,0,15pt">
                <w:txbxContent>
                  <w:p w14:paraId="2C35BAEF" w14:textId="24511E8B" w:rsidR="00734F05" w:rsidRPr="00734F05" w:rsidRDefault="00734F05" w:rsidP="00734F05">
                    <w:pPr>
                      <w:rPr>
                        <w:rFonts w:ascii="Calibri" w:eastAsia="Calibri" w:hAnsi="Calibri" w:cs="Calibri"/>
                        <w:noProof/>
                        <w:color w:val="000000"/>
                        <w:sz w:val="14"/>
                        <w:szCs w:val="14"/>
                      </w:rPr>
                    </w:pPr>
                    <w:r w:rsidRPr="00734F05">
                      <w:rPr>
                        <w:rFonts w:ascii="Calibri" w:eastAsia="Calibri" w:hAnsi="Calibri" w:cs="Calibri"/>
                        <w:noProof/>
                        <w:color w:val="000000"/>
                        <w:sz w:val="14"/>
                        <w:szCs w:val="14"/>
                      </w:rPr>
                      <w:t>Classification: In-Confidence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AE589" w14:textId="4203DBB3" w:rsidR="00734F05" w:rsidRDefault="00734F05">
    <w:pPr>
      <w:pStyle w:val="Footer"/>
    </w:pPr>
    <w:r>
      <w:rPr>
        <w:noProof/>
      </w:rPr>
      <mc:AlternateContent>
        <mc:Choice Requires="wps">
          <w:drawing>
            <wp:anchor distT="0" distB="0" distL="0" distR="0" simplePos="0" relativeHeight="251658240" behindDoc="0" locked="0" layoutInCell="1" allowOverlap="1" wp14:anchorId="291026F7" wp14:editId="21F9922E">
              <wp:simplePos x="635" y="635"/>
              <wp:positionH relativeFrom="page">
                <wp:align>center</wp:align>
              </wp:positionH>
              <wp:positionV relativeFrom="page">
                <wp:align>bottom</wp:align>
              </wp:positionV>
              <wp:extent cx="1020445" cy="299085"/>
              <wp:effectExtent l="0" t="0" r="8255" b="0"/>
              <wp:wrapNone/>
              <wp:docPr id="97226037" name="Text Box 1" descr="Classification: 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20445" cy="299085"/>
                      </a:xfrm>
                      <a:prstGeom prst="rect">
                        <a:avLst/>
                      </a:prstGeom>
                      <a:noFill/>
                      <a:ln>
                        <a:noFill/>
                      </a:ln>
                    </wps:spPr>
                    <wps:txbx>
                      <w:txbxContent>
                        <w:p w14:paraId="7A126E5C" w14:textId="3020C8FE" w:rsidR="00734F05" w:rsidRPr="00734F05" w:rsidRDefault="00734F05" w:rsidP="00734F05">
                          <w:pPr>
                            <w:rPr>
                              <w:rFonts w:ascii="Calibri" w:eastAsia="Calibri" w:hAnsi="Calibri" w:cs="Calibri"/>
                              <w:noProof/>
                              <w:color w:val="000000"/>
                              <w:sz w:val="14"/>
                              <w:szCs w:val="14"/>
                            </w:rPr>
                          </w:pPr>
                          <w:r w:rsidRPr="00734F05">
                            <w:rPr>
                              <w:rFonts w:ascii="Calibri" w:eastAsia="Calibri" w:hAnsi="Calibri" w:cs="Calibri"/>
                              <w:noProof/>
                              <w:color w:val="000000"/>
                              <w:sz w:val="14"/>
                              <w:szCs w:val="14"/>
                            </w:rPr>
                            <w:t>Classification: 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1026F7" id="_x0000_t202" coordsize="21600,21600" o:spt="202" path="m,l,21600r21600,l21600,xe">
              <v:stroke joinstyle="miter"/>
              <v:path gradientshapeok="t" o:connecttype="rect"/>
            </v:shapetype>
            <v:shape id="Text Box 1" o:spid="_x0000_s1028" type="#_x0000_t202" alt="Classification: In-Confidence" style="position:absolute;margin-left:0;margin-top:0;width:80.35pt;height:23.5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" filled="f" stroked="f">
              <v:fill o:detectmouseclick="t"/>
              <v:textbox style="mso-fit-shape-to-text:t" inset="0,0,0,15pt">
                <w:txbxContent>
                  <w:p w14:paraId="7A126E5C" w14:textId="3020C8FE" w:rsidR="00734F05" w:rsidRPr="00734F05" w:rsidRDefault="00734F05" w:rsidP="00734F05">
                    <w:pPr>
                      <w:rPr>
                        <w:rFonts w:ascii="Calibri" w:eastAsia="Calibri" w:hAnsi="Calibri" w:cs="Calibri"/>
                        <w:noProof/>
                        <w:color w:val="000000"/>
                        <w:sz w:val="14"/>
                        <w:szCs w:val="14"/>
                      </w:rPr>
                    </w:pPr>
                    <w:r w:rsidRPr="00734F05">
                      <w:rPr>
                        <w:rFonts w:ascii="Calibri" w:eastAsia="Calibri" w:hAnsi="Calibri" w:cs="Calibri"/>
                        <w:noProof/>
                        <w:color w:val="000000"/>
                        <w:sz w:val="14"/>
                        <w:szCs w:val="14"/>
                      </w:rPr>
                      <w:t>Classification: In-Confidence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A091E" w14:textId="77777777" w:rsidR="007771DC" w:rsidRDefault="007771DC" w:rsidP="00734F05">
      <w:r>
        <w:separator/>
      </w:r>
    </w:p>
  </w:footnote>
  <w:footnote w:type="continuationSeparator" w:id="0">
    <w:p w14:paraId="19BAFEAA" w14:textId="77777777" w:rsidR="007771DC" w:rsidRDefault="007771DC" w:rsidP="00734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247C60"/>
    <w:rsid w:val="00256963"/>
    <w:rsid w:val="002E3AA3"/>
    <w:rsid w:val="00317356"/>
    <w:rsid w:val="0034503D"/>
    <w:rsid w:val="00354C31"/>
    <w:rsid w:val="00375B20"/>
    <w:rsid w:val="00386D01"/>
    <w:rsid w:val="004049E7"/>
    <w:rsid w:val="00462B90"/>
    <w:rsid w:val="004828A0"/>
    <w:rsid w:val="004B69C7"/>
    <w:rsid w:val="004D193B"/>
    <w:rsid w:val="004F4CE8"/>
    <w:rsid w:val="004F5C81"/>
    <w:rsid w:val="0053222C"/>
    <w:rsid w:val="005469BD"/>
    <w:rsid w:val="00550B17"/>
    <w:rsid w:val="005854B8"/>
    <w:rsid w:val="0065012F"/>
    <w:rsid w:val="0068043B"/>
    <w:rsid w:val="00681CA7"/>
    <w:rsid w:val="00734F05"/>
    <w:rsid w:val="007771DC"/>
    <w:rsid w:val="00805652"/>
    <w:rsid w:val="008235E8"/>
    <w:rsid w:val="008773DF"/>
    <w:rsid w:val="00883986"/>
    <w:rsid w:val="008B01BA"/>
    <w:rsid w:val="008B50A0"/>
    <w:rsid w:val="008C0C35"/>
    <w:rsid w:val="008C22AD"/>
    <w:rsid w:val="008C2633"/>
    <w:rsid w:val="008E3D8D"/>
    <w:rsid w:val="008F2F93"/>
    <w:rsid w:val="009010B0"/>
    <w:rsid w:val="00906B39"/>
    <w:rsid w:val="00963443"/>
    <w:rsid w:val="009C374A"/>
    <w:rsid w:val="009F4EA0"/>
    <w:rsid w:val="00B026E8"/>
    <w:rsid w:val="00B52960"/>
    <w:rsid w:val="00BA0872"/>
    <w:rsid w:val="00BA26BB"/>
    <w:rsid w:val="00BC6810"/>
    <w:rsid w:val="00BE0B4D"/>
    <w:rsid w:val="00BE58D6"/>
    <w:rsid w:val="00C26081"/>
    <w:rsid w:val="00C4126D"/>
    <w:rsid w:val="00C76C99"/>
    <w:rsid w:val="00C8423A"/>
    <w:rsid w:val="00CE53FE"/>
    <w:rsid w:val="00D5138C"/>
    <w:rsid w:val="00D716AD"/>
    <w:rsid w:val="00DB7929"/>
    <w:rsid w:val="00DD1BB3"/>
    <w:rsid w:val="00E612FF"/>
    <w:rsid w:val="00EB1B31"/>
    <w:rsid w:val="00F818D6"/>
    <w:rsid w:val="00FA372B"/>
    <w:rsid w:val="00FE481C"/>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5138C"/>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Footer">
    <w:name w:val="footer"/>
    <w:basedOn w:val="Normal"/>
    <w:link w:val="FooterChar"/>
    <w:uiPriority w:val="99"/>
    <w:unhideWhenUsed/>
    <w:rsid w:val="00734F05"/>
    <w:pPr>
      <w:tabs>
        <w:tab w:val="center" w:pos="4513"/>
        <w:tab w:val="right" w:pos="9026"/>
      </w:tabs>
    </w:pPr>
  </w:style>
  <w:style w:type="character" w:customStyle="1" w:styleId="FooterChar">
    <w:name w:val="Footer Char"/>
    <w:basedOn w:val="DefaultParagraphFont"/>
    <w:link w:val="Footer"/>
    <w:uiPriority w:val="99"/>
    <w:rsid w:val="00734F05"/>
  </w:style>
  <w:style w:type="character" w:customStyle="1" w:styleId="Heading2Char">
    <w:name w:val="Heading 2 Char"/>
    <w:basedOn w:val="DefaultParagraphFont"/>
    <w:link w:val="Heading2"/>
    <w:uiPriority w:val="9"/>
    <w:rsid w:val="00D5138C"/>
    <w:rPr>
      <w:rFonts w:asciiTheme="majorHAnsi" w:eastAsiaTheme="majorEastAsia" w:hAnsiTheme="majorHAnsi" w:cstheme="majorBidi"/>
      <w:color w:val="2F5496" w:themeColor="accent1" w:themeShade="BF"/>
      <w:kern w:val="2"/>
      <w:sz w:val="32"/>
      <w:szCs w:val="32"/>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62DA33E1-9938-451D-8E52-30BBCAF0D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5252D-E591-453A-8164-E6940B4D4083}">
  <ds:schemaRefs>
    <ds:schemaRef ds:uri="http://schemas.microsoft.com/office/2006/documentManagement/types"/>
    <ds:schemaRef ds:uri="http://schemas.microsoft.com/office/infopath/2007/PartnerControls"/>
    <ds:schemaRef ds:uri="6911e96c-4cc4-42d5-8e43-f93924cf6a05"/>
    <ds:schemaRef ds:uri="http://www.w3.org/XML/1998/namespace"/>
    <ds:schemaRef ds:uri="9c8a2b7b-0bee-4c48-b0a6-23db8982d3bc"/>
    <ds:schemaRef ds:uri="http://purl.org/dc/terms/"/>
    <ds:schemaRef ds:uri="cab52c9b-ab33-4221-8af9-54f8f2b86a80"/>
    <ds:schemaRef ds:uri="http://schemas.microsoft.com/office/2006/metadata/properties"/>
    <ds:schemaRef ds:uri="http://schemas.openxmlformats.org/package/2006/metadata/core-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537</Words>
  <Characters>3064</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7</cp:revision>
  <dcterms:created xsi:type="dcterms:W3CDTF">2024-09-16T20:56:00Z</dcterms:created>
  <dcterms:modified xsi:type="dcterms:W3CDTF">2025-08-13T02:01:00Z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ClassificationContentMarkingFooterShapeIds">
    <vt:lpwstr>5cb8d35,3ef9987b,48975303</vt:lpwstr>
  </property>
  <property fmtid="{D5CDD505-2E9C-101B-9397-08002B2CF9AE}" pid="5" name="ClassificationContentMarkingFooterFontProps">
    <vt:lpwstr>#000000,7,Calibri</vt:lpwstr>
  </property>
  <property fmtid="{D5CDD505-2E9C-101B-9397-08002B2CF9AE}" pid="6" name="ClassificationContentMarkingFooterText">
    <vt:lpwstr>Classification: In-Confidence</vt:lpwstr>
  </property>
  <property fmtid="{D5CDD505-2E9C-101B-9397-08002B2CF9AE}" pid="7" name="MSIP_Label_d2b2326c-f811-4ccc-abcb-1b955c303c2e_Enabled">
    <vt:lpwstr>true</vt:lpwstr>
  </property>
  <property fmtid="{D5CDD505-2E9C-101B-9397-08002B2CF9AE}" pid="8" name="MSIP_Label_d2b2326c-f811-4ccc-abcb-1b955c303c2e_SetDate">
    <vt:lpwstr>2025-02-27T01:55:43Z</vt:lpwstr>
  </property>
  <property fmtid="{D5CDD505-2E9C-101B-9397-08002B2CF9AE}" pid="9" name="MSIP_Label_d2b2326c-f811-4ccc-abcb-1b955c303c2e_Method">
    <vt:lpwstr>Standard</vt:lpwstr>
  </property>
  <property fmtid="{D5CDD505-2E9C-101B-9397-08002B2CF9AE}" pid="10" name="MSIP_Label_d2b2326c-f811-4ccc-abcb-1b955c303c2e_Name">
    <vt:lpwstr>In-Confidence</vt:lpwstr>
  </property>
  <property fmtid="{D5CDD505-2E9C-101B-9397-08002B2CF9AE}" pid="11" name="MSIP_Label_d2b2326c-f811-4ccc-abcb-1b955c303c2e_SiteId">
    <vt:lpwstr>dc781727-710e-4855-bc4c-690266a1b551</vt:lpwstr>
  </property>
  <property fmtid="{D5CDD505-2E9C-101B-9397-08002B2CF9AE}" pid="12" name="MSIP_Label_d2b2326c-f811-4ccc-abcb-1b955c303c2e_ActionId">
    <vt:lpwstr>7100335b-18a8-4724-aee1-b6e6d81917a5</vt:lpwstr>
  </property>
  <property fmtid="{D5CDD505-2E9C-101B-9397-08002B2CF9AE}" pid="13" name="MSIP_Label_d2b2326c-f811-4ccc-abcb-1b955c303c2e_ContentBits">
    <vt:lpwstr>2</vt:lpwstr>
  </property>
  <property fmtid="{D5CDD505-2E9C-101B-9397-08002B2CF9AE}" pid="14" name="MSIP_Label_d2b2326c-f811-4ccc-abcb-1b955c303c2e_Tag">
    <vt:lpwstr>50, 3, 0, 1</vt:lpwstr>
  </property>
</Properties>
</file>