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9A6E9" w14:textId="58CF058C" w:rsidR="00EB1B31" w:rsidRPr="0068509B" w:rsidRDefault="00EB1B31" w:rsidP="00CA2EBC">
      <w:pPr>
        <w:jc w:val="both"/>
        <w:rPr>
          <w:rFonts w:ascii="Arial" w:hAnsi="Arial" w:cs="Arial"/>
          <w:sz w:val="22"/>
          <w:szCs w:val="22"/>
        </w:rPr>
      </w:pPr>
    </w:p>
    <w:tbl>
      <w:tblPr>
        <w:tblStyle w:val="TableGrid"/>
        <w:tblW w:w="8640" w:type="dxa"/>
        <w:tblInd w:w="108" w:type="dxa"/>
        <w:tblLayout w:type="fixed"/>
        <w:tblLook w:val="01E0" w:firstRow="1" w:lastRow="1" w:firstColumn="1" w:lastColumn="1" w:noHBand="0" w:noVBand="0"/>
      </w:tblPr>
      <w:tblGrid>
        <w:gridCol w:w="8640"/>
      </w:tblGrid>
      <w:tr w:rsidR="00C8423A" w:rsidRPr="0068509B" w14:paraId="54686958" w14:textId="77777777" w:rsidTr="009F4EA0">
        <w:tc>
          <w:tcPr>
            <w:tcW w:w="8640" w:type="dxa"/>
            <w:shd w:val="clear" w:color="auto" w:fill="F2F2F2" w:themeFill="background1" w:themeFillShade="F2"/>
          </w:tcPr>
          <w:p w14:paraId="27BC984C" w14:textId="77777777" w:rsidR="0068509B" w:rsidRPr="0068509B" w:rsidRDefault="0068509B" w:rsidP="0068509B">
            <w:pPr>
              <w:pStyle w:val="NormalWeb"/>
              <w:spacing w:before="0" w:beforeAutospacing="0" w:after="0" w:afterAutospacing="0"/>
              <w:jc w:val="both"/>
              <w:rPr>
                <w:rFonts w:ascii="Arial" w:hAnsi="Arial" w:cs="Arial"/>
                <w:bCs/>
                <w:i/>
                <w:iCs/>
                <w:sz w:val="22"/>
                <w:szCs w:val="22"/>
              </w:rPr>
            </w:pPr>
            <w:r w:rsidRPr="0068509B">
              <w:rPr>
                <w:rFonts w:ascii="Arial" w:hAnsi="Arial" w:cs="Arial"/>
                <w:bCs/>
                <w:i/>
                <w:iCs/>
                <w:sz w:val="22"/>
                <w:szCs w:val="22"/>
              </w:rPr>
              <w:t>Panel</w:t>
            </w:r>
          </w:p>
          <w:p w14:paraId="77A3AC8F" w14:textId="77777777" w:rsidR="00C8423A" w:rsidRDefault="00990153" w:rsidP="0068509B">
            <w:pPr>
              <w:pStyle w:val="NormalWeb"/>
              <w:spacing w:before="0" w:beforeAutospacing="0" w:after="0" w:afterAutospacing="0"/>
              <w:jc w:val="both"/>
              <w:rPr>
                <w:lang w:val="en-CA"/>
              </w:rPr>
            </w:pPr>
            <w:r w:rsidRPr="0068509B">
              <w:rPr>
                <w:rStyle w:val="Strong"/>
                <w:rFonts w:ascii="Arial" w:hAnsi="Arial" w:cs="Arial"/>
                <w:sz w:val="22"/>
                <w:szCs w:val="22"/>
              </w:rPr>
              <w:t>Women on the Frontline of the Climate Crisis: A Study of Vulnerabilities and Adaptation Strategies</w:t>
            </w:r>
          </w:p>
          <w:p w14:paraId="2BA78364" w14:textId="607CAE85" w:rsidR="0068509B" w:rsidRPr="0068509B" w:rsidRDefault="0068509B" w:rsidP="0068509B">
            <w:pPr>
              <w:pStyle w:val="NormalWeb"/>
              <w:spacing w:before="0" w:beforeAutospacing="0" w:after="0" w:afterAutospacing="0"/>
              <w:jc w:val="both"/>
              <w:rPr>
                <w:rFonts w:ascii="Arial" w:hAnsi="Arial" w:cs="Arial"/>
                <w:sz w:val="22"/>
                <w:szCs w:val="22"/>
              </w:rPr>
            </w:pPr>
          </w:p>
        </w:tc>
      </w:tr>
      <w:tr w:rsidR="00C8423A" w:rsidRPr="0068509B" w14:paraId="3E0FEA24" w14:textId="77777777" w:rsidTr="009F4EA0">
        <w:trPr>
          <w:trHeight w:val="2016"/>
        </w:trPr>
        <w:tc>
          <w:tcPr>
            <w:tcW w:w="8640" w:type="dxa"/>
          </w:tcPr>
          <w:p w14:paraId="07303FC4" w14:textId="77777777" w:rsidR="0068509B" w:rsidRDefault="0068509B" w:rsidP="008F603E">
            <w:pPr>
              <w:jc w:val="both"/>
              <w:rPr>
                <w:rFonts w:ascii="Arial" w:hAnsi="Arial" w:cs="Arial"/>
                <w:b/>
                <w:sz w:val="22"/>
                <w:szCs w:val="22"/>
              </w:rPr>
            </w:pPr>
          </w:p>
          <w:p w14:paraId="31E4CB08" w14:textId="348FAEC3" w:rsidR="00AD056B" w:rsidRPr="0068509B" w:rsidRDefault="00C52448" w:rsidP="008F603E">
            <w:pPr>
              <w:jc w:val="both"/>
              <w:rPr>
                <w:rFonts w:ascii="Arial" w:hAnsi="Arial" w:cs="Arial"/>
                <w:sz w:val="22"/>
                <w:szCs w:val="22"/>
              </w:rPr>
            </w:pPr>
            <w:r w:rsidRPr="0068509B">
              <w:rPr>
                <w:rFonts w:ascii="Arial" w:hAnsi="Arial" w:cs="Arial"/>
                <w:sz w:val="22"/>
                <w:szCs w:val="22"/>
              </w:rPr>
              <w:t xml:space="preserve">The ongoing climate crisis is having profound and disproportionate effects on marginalized communities worldwide, </w:t>
            </w:r>
            <w:r w:rsidR="00DB28AD" w:rsidRPr="0068509B">
              <w:rPr>
                <w:rFonts w:ascii="Arial" w:hAnsi="Arial" w:cs="Arial"/>
                <w:sz w:val="22"/>
                <w:szCs w:val="22"/>
              </w:rPr>
              <w:t xml:space="preserve">notably </w:t>
            </w:r>
            <w:r w:rsidRPr="0068509B">
              <w:rPr>
                <w:rFonts w:ascii="Arial" w:hAnsi="Arial" w:cs="Arial"/>
                <w:sz w:val="22"/>
                <w:szCs w:val="22"/>
              </w:rPr>
              <w:t>with women, especially those in vulnerable socio-economic conditions, facing heightened risks. As the impacts of climate change worsen, including increased temperatures, extreme heat events, and more frequent and intense natural disasters, women in vulnerable areas often bear the brunt of environmental, health, and socio-economic challenges. Th</w:t>
            </w:r>
            <w:r w:rsidR="00DB28AD" w:rsidRPr="0068509B">
              <w:rPr>
                <w:rFonts w:ascii="Arial" w:hAnsi="Arial" w:cs="Arial"/>
                <w:sz w:val="22"/>
                <w:szCs w:val="22"/>
              </w:rPr>
              <w:t xml:space="preserve">e purpose of this symposium is to understand </w:t>
            </w:r>
            <w:r w:rsidRPr="0068509B">
              <w:rPr>
                <w:rFonts w:ascii="Arial" w:hAnsi="Arial" w:cs="Arial"/>
                <w:sz w:val="22"/>
                <w:szCs w:val="22"/>
              </w:rPr>
              <w:t xml:space="preserve">the experiences, vulnerabilities, </w:t>
            </w:r>
            <w:r w:rsidR="00DB28AD" w:rsidRPr="0068509B">
              <w:rPr>
                <w:rFonts w:ascii="Arial" w:hAnsi="Arial" w:cs="Arial"/>
                <w:sz w:val="22"/>
                <w:szCs w:val="22"/>
              </w:rPr>
              <w:t xml:space="preserve">misplaced blame, </w:t>
            </w:r>
            <w:r w:rsidRPr="0068509B">
              <w:rPr>
                <w:rFonts w:ascii="Arial" w:hAnsi="Arial" w:cs="Arial"/>
                <w:sz w:val="22"/>
                <w:szCs w:val="22"/>
              </w:rPr>
              <w:t xml:space="preserve">coping mechanisms </w:t>
            </w:r>
            <w:r w:rsidR="00DB28AD" w:rsidRPr="0068509B">
              <w:rPr>
                <w:rFonts w:ascii="Arial" w:hAnsi="Arial" w:cs="Arial"/>
                <w:sz w:val="22"/>
                <w:szCs w:val="22"/>
              </w:rPr>
              <w:t xml:space="preserve">and bioethics that </w:t>
            </w:r>
            <w:r w:rsidRPr="0068509B">
              <w:rPr>
                <w:rFonts w:ascii="Arial" w:hAnsi="Arial" w:cs="Arial"/>
                <w:sz w:val="22"/>
                <w:szCs w:val="22"/>
              </w:rPr>
              <w:t xml:space="preserve">women </w:t>
            </w:r>
            <w:r w:rsidR="00F26721" w:rsidRPr="0068509B">
              <w:rPr>
                <w:rFonts w:ascii="Arial" w:hAnsi="Arial" w:cs="Arial"/>
                <w:sz w:val="22"/>
                <w:szCs w:val="22"/>
              </w:rPr>
              <w:t>may face because of</w:t>
            </w:r>
            <w:r w:rsidRPr="0068509B">
              <w:rPr>
                <w:rFonts w:ascii="Arial" w:hAnsi="Arial" w:cs="Arial"/>
                <w:sz w:val="22"/>
                <w:szCs w:val="22"/>
              </w:rPr>
              <w:t xml:space="preserve"> climate change, offering insights into the urgent need for targeted interventions to reduce the gendered impacts of the climate crisis.</w:t>
            </w:r>
            <w:r w:rsidR="00DB28AD" w:rsidRPr="0068509B">
              <w:rPr>
                <w:rFonts w:ascii="Arial" w:hAnsi="Arial" w:cs="Arial"/>
                <w:sz w:val="22"/>
                <w:szCs w:val="22"/>
              </w:rPr>
              <w:t xml:space="preserve"> Using a life course approach, we will hear from 5 different research groups, exploring the impact of extreme heat exposure on different aspects of </w:t>
            </w:r>
            <w:r w:rsidR="00F26721" w:rsidRPr="0068509B">
              <w:rPr>
                <w:rFonts w:ascii="Arial" w:hAnsi="Arial" w:cs="Arial"/>
                <w:sz w:val="22"/>
                <w:szCs w:val="22"/>
              </w:rPr>
              <w:t xml:space="preserve">caregiving, and </w:t>
            </w:r>
            <w:r w:rsidR="00DB28AD" w:rsidRPr="0068509B">
              <w:rPr>
                <w:rFonts w:ascii="Arial" w:hAnsi="Arial" w:cs="Arial"/>
                <w:sz w:val="22"/>
                <w:szCs w:val="22"/>
              </w:rPr>
              <w:t>health</w:t>
            </w:r>
            <w:r w:rsidR="00F26721" w:rsidRPr="0068509B">
              <w:rPr>
                <w:rFonts w:ascii="Arial" w:hAnsi="Arial" w:cs="Arial"/>
                <w:sz w:val="22"/>
                <w:szCs w:val="22"/>
              </w:rPr>
              <w:t xml:space="preserve"> outcomes</w:t>
            </w:r>
            <w:r w:rsidR="00DB28AD" w:rsidRPr="0068509B">
              <w:rPr>
                <w:rFonts w:ascii="Arial" w:hAnsi="Arial" w:cs="Arial"/>
                <w:sz w:val="22"/>
                <w:szCs w:val="22"/>
              </w:rPr>
              <w:t xml:space="preserve">, including climate anxiety and mental health among vulnerable populations. </w:t>
            </w:r>
          </w:p>
          <w:p w14:paraId="0C6F3F86" w14:textId="77777777" w:rsidR="00AD056B" w:rsidRPr="0068509B" w:rsidRDefault="00AD056B" w:rsidP="008F603E">
            <w:pPr>
              <w:jc w:val="both"/>
              <w:rPr>
                <w:rFonts w:ascii="Arial" w:hAnsi="Arial" w:cs="Arial"/>
                <w:sz w:val="22"/>
                <w:szCs w:val="22"/>
              </w:rPr>
            </w:pPr>
          </w:p>
          <w:p w14:paraId="5439EE2A" w14:textId="77777777" w:rsidR="00AD056B" w:rsidRPr="0068509B" w:rsidRDefault="00AD056B" w:rsidP="008F603E">
            <w:pPr>
              <w:jc w:val="both"/>
              <w:rPr>
                <w:rFonts w:ascii="Arial" w:hAnsi="Arial" w:cs="Arial"/>
                <w:sz w:val="22"/>
                <w:szCs w:val="22"/>
              </w:rPr>
            </w:pPr>
            <w:r w:rsidRPr="0068509B">
              <w:rPr>
                <w:rFonts w:ascii="Arial" w:hAnsi="Arial" w:cs="Arial"/>
                <w:sz w:val="22"/>
                <w:szCs w:val="22"/>
              </w:rPr>
              <w:t>T</w:t>
            </w:r>
            <w:r w:rsidR="00DB28AD" w:rsidRPr="0068509B">
              <w:rPr>
                <w:rFonts w:ascii="Arial" w:hAnsi="Arial" w:cs="Arial"/>
                <w:sz w:val="22"/>
                <w:szCs w:val="22"/>
              </w:rPr>
              <w:t xml:space="preserve">hrough the Heat Adaptation Benefits for Vulnerable </w:t>
            </w:r>
            <w:r w:rsidR="00F26721" w:rsidRPr="0068509B">
              <w:rPr>
                <w:rFonts w:ascii="Arial" w:hAnsi="Arial" w:cs="Arial"/>
                <w:sz w:val="22"/>
                <w:szCs w:val="22"/>
              </w:rPr>
              <w:t xml:space="preserve">groups In Africa (HABVIA) study, a randomized control intervention trial in South Africa and Ghana among rural and urban communities, </w:t>
            </w:r>
            <w:r w:rsidR="008F603E" w:rsidRPr="0068509B">
              <w:rPr>
                <w:rFonts w:ascii="Arial" w:hAnsi="Arial" w:cs="Arial"/>
                <w:sz w:val="22"/>
                <w:szCs w:val="22"/>
              </w:rPr>
              <w:t xml:space="preserve">in </w:t>
            </w:r>
            <w:r w:rsidR="00CA2EBC" w:rsidRPr="0068509B">
              <w:rPr>
                <w:rFonts w:ascii="Arial" w:hAnsi="Arial" w:cs="Arial"/>
                <w:sz w:val="22"/>
                <w:szCs w:val="22"/>
              </w:rPr>
              <w:t xml:space="preserve">the </w:t>
            </w:r>
            <w:r w:rsidR="00C52448" w:rsidRPr="0068509B">
              <w:rPr>
                <w:rFonts w:ascii="Arial" w:hAnsi="Arial" w:cs="Arial"/>
                <w:sz w:val="22"/>
                <w:szCs w:val="22"/>
              </w:rPr>
              <w:t xml:space="preserve">coastal communities </w:t>
            </w:r>
            <w:r w:rsidR="00CA2EBC" w:rsidRPr="0068509B">
              <w:rPr>
                <w:rFonts w:ascii="Arial" w:hAnsi="Arial" w:cs="Arial"/>
                <w:sz w:val="22"/>
                <w:szCs w:val="22"/>
              </w:rPr>
              <w:t xml:space="preserve">of </w:t>
            </w:r>
            <w:r w:rsidR="00C52448" w:rsidRPr="0068509B">
              <w:rPr>
                <w:rFonts w:ascii="Arial" w:hAnsi="Arial" w:cs="Arial"/>
                <w:sz w:val="22"/>
                <w:szCs w:val="22"/>
              </w:rPr>
              <w:t>Ga-Mashie, Accra, Ghana, where extreme heat events are increasing in frequency and severity, women</w:t>
            </w:r>
            <w:r w:rsidR="008F603E" w:rsidRPr="0068509B">
              <w:rPr>
                <w:rFonts w:ascii="Arial" w:hAnsi="Arial" w:cs="Arial"/>
                <w:sz w:val="22"/>
                <w:szCs w:val="22"/>
              </w:rPr>
              <w:t xml:space="preserve"> expressed their nuanced local knowledge of extreme heat, understanding it as a complex interplay of environmental, social, and structural factors, including deforestation, urbanization, and poor housing. They associated heat exposure with various physical and psychosocial health issues, such as skin diseases, headaches, irritability, anxiety, and sleep disturbances. To cope with these conditions, women employed strategies like drinking more water, using fans, and sleeping outdoors—though these solutions often came with financial and logistical costs. This study underscores the importance of incorporating local knowledge into climate adaptation strategies, particularly in building heat health competence among women and girls in such vulnerable communities. </w:t>
            </w:r>
          </w:p>
          <w:p w14:paraId="5A6C2159" w14:textId="77777777" w:rsidR="000F71AF" w:rsidRPr="0068509B" w:rsidRDefault="000F71AF" w:rsidP="008F603E">
            <w:pPr>
              <w:jc w:val="both"/>
              <w:rPr>
                <w:rFonts w:ascii="Arial" w:hAnsi="Arial" w:cs="Arial"/>
                <w:sz w:val="22"/>
                <w:szCs w:val="22"/>
              </w:rPr>
            </w:pPr>
          </w:p>
          <w:p w14:paraId="24BB66AB" w14:textId="20BEFFE8" w:rsidR="00AD056B" w:rsidRPr="0068509B" w:rsidRDefault="008F603E" w:rsidP="008F603E">
            <w:pPr>
              <w:jc w:val="both"/>
              <w:rPr>
                <w:rFonts w:ascii="Arial" w:hAnsi="Arial" w:cs="Arial"/>
                <w:sz w:val="22"/>
                <w:szCs w:val="22"/>
              </w:rPr>
            </w:pPr>
            <w:r w:rsidRPr="0068509B">
              <w:rPr>
                <w:rFonts w:ascii="Arial" w:hAnsi="Arial" w:cs="Arial"/>
                <w:sz w:val="22"/>
                <w:szCs w:val="22"/>
              </w:rPr>
              <w:t xml:space="preserve">Similarly, in Kampala’s urban slums, young women are experiencing growing levels of climate change anxiety (CCA), which exacerbates mental health challenges such as depression, anxiety, PTSD, and suicidality. With 21% of women reporting moderate to severe CCA, the study reveals a significant link between climate anxiety and mental health outcomes, emphasizing the need for targeted mental health interventions and resilience-building strategies. However, despite the pressing mental health implications, the broader societal focus has often overlooked the intersection between climate change and women’s psychological distress, highlighting an urgent area for intervention. </w:t>
            </w:r>
          </w:p>
          <w:p w14:paraId="6E2AA00A" w14:textId="77777777" w:rsidR="00A90B9E" w:rsidRPr="0068509B" w:rsidRDefault="00A90B9E" w:rsidP="006531C7">
            <w:pPr>
              <w:jc w:val="both"/>
              <w:rPr>
                <w:rFonts w:ascii="Arial" w:hAnsi="Arial" w:cs="Arial"/>
                <w:sz w:val="22"/>
                <w:szCs w:val="22"/>
              </w:rPr>
            </w:pPr>
          </w:p>
          <w:p w14:paraId="3A052EF0" w14:textId="2D5FB0FA" w:rsidR="006531C7" w:rsidRPr="0068509B" w:rsidRDefault="00890168" w:rsidP="006531C7">
            <w:pPr>
              <w:jc w:val="both"/>
              <w:rPr>
                <w:rFonts w:ascii="Arial" w:hAnsi="Arial" w:cs="Arial"/>
                <w:sz w:val="22"/>
                <w:szCs w:val="22"/>
              </w:rPr>
            </w:pPr>
            <w:r w:rsidRPr="0068509B">
              <w:rPr>
                <w:rFonts w:ascii="Arial" w:hAnsi="Arial" w:cs="Arial"/>
                <w:sz w:val="22"/>
                <w:szCs w:val="22"/>
              </w:rPr>
              <w:t xml:space="preserve">Over 2 billion people still rely on solid biomass for cooking, despite efforts to promote clean cookstoves and technologies since the 1970s. Progress toward achieving SDG 7.1.2, which aims for universal access to clean cooking technologies, remains off track, with 1.8 billion people expected to continue using solid biomass by 2030. </w:t>
            </w:r>
            <w:r w:rsidR="00174D77" w:rsidRPr="0068509B">
              <w:rPr>
                <w:rFonts w:ascii="Arial" w:hAnsi="Arial" w:cs="Arial"/>
                <w:sz w:val="22"/>
                <w:szCs w:val="22"/>
              </w:rPr>
              <w:t xml:space="preserve">The </w:t>
            </w:r>
            <w:r w:rsidRPr="0068509B">
              <w:rPr>
                <w:rFonts w:ascii="Arial" w:hAnsi="Arial" w:cs="Arial"/>
                <w:sz w:val="22"/>
                <w:szCs w:val="22"/>
              </w:rPr>
              <w:t xml:space="preserve">gap between research priorities in the Global North and the needs of households and communities in Sub-Saharan Africa. The findings suggest that disparities in cooking </w:t>
            </w:r>
            <w:r w:rsidRPr="0068509B">
              <w:rPr>
                <w:rFonts w:ascii="Arial" w:hAnsi="Arial" w:cs="Arial"/>
                <w:sz w:val="22"/>
                <w:szCs w:val="22"/>
              </w:rPr>
              <w:lastRenderedPageBreak/>
              <w:t xml:space="preserve">practices, influenced by demographic, socio-economic, and cultural factors, impact the acceptance, adoption, and sustainability of clean </w:t>
            </w:r>
            <w:proofErr w:type="gramStart"/>
            <w:r w:rsidRPr="0068509B">
              <w:rPr>
                <w:rFonts w:ascii="Arial" w:hAnsi="Arial" w:cs="Arial"/>
                <w:sz w:val="22"/>
                <w:szCs w:val="22"/>
              </w:rPr>
              <w:t>cookstoves.</w:t>
            </w:r>
            <w:r w:rsidR="006531C7" w:rsidRPr="0068509B">
              <w:rPr>
                <w:rFonts w:ascii="Arial" w:hAnsi="Arial" w:cs="Arial"/>
                <w:sz w:val="22"/>
                <w:szCs w:val="22"/>
              </w:rPr>
              <w:t>.</w:t>
            </w:r>
            <w:proofErr w:type="gramEnd"/>
          </w:p>
          <w:p w14:paraId="6A75EE02" w14:textId="77777777" w:rsidR="00A90B9E" w:rsidRPr="0068509B" w:rsidRDefault="00A90B9E" w:rsidP="008F603E">
            <w:pPr>
              <w:jc w:val="both"/>
              <w:rPr>
                <w:rFonts w:ascii="Arial" w:hAnsi="Arial" w:cs="Arial"/>
                <w:sz w:val="22"/>
                <w:szCs w:val="22"/>
              </w:rPr>
            </w:pPr>
          </w:p>
          <w:p w14:paraId="74AD726C" w14:textId="744A88FB" w:rsidR="00AD056B" w:rsidRPr="0068509B" w:rsidRDefault="008F603E" w:rsidP="008F603E">
            <w:pPr>
              <w:jc w:val="both"/>
              <w:rPr>
                <w:rFonts w:ascii="Arial" w:hAnsi="Arial" w:cs="Arial"/>
                <w:sz w:val="22"/>
                <w:szCs w:val="22"/>
              </w:rPr>
            </w:pPr>
            <w:r w:rsidRPr="0068509B">
              <w:rPr>
                <w:rFonts w:ascii="Arial" w:hAnsi="Arial" w:cs="Arial"/>
                <w:sz w:val="22"/>
                <w:szCs w:val="22"/>
              </w:rPr>
              <w:t xml:space="preserve">In Mexico’s southern state of Chiapas, women’s experiences with heat-related illnesses (HRIs) challenge the dominant climate adaptation frameworks that typically overlook gender differences in exposure and vulnerability. In regions like </w:t>
            </w:r>
            <w:proofErr w:type="spellStart"/>
            <w:r w:rsidRPr="0068509B">
              <w:rPr>
                <w:rFonts w:ascii="Arial" w:hAnsi="Arial" w:cs="Arial"/>
                <w:sz w:val="22"/>
                <w:szCs w:val="22"/>
              </w:rPr>
              <w:t>Soconusco</w:t>
            </w:r>
            <w:proofErr w:type="spellEnd"/>
            <w:r w:rsidRPr="0068509B">
              <w:rPr>
                <w:rFonts w:ascii="Arial" w:hAnsi="Arial" w:cs="Arial"/>
                <w:sz w:val="22"/>
                <w:szCs w:val="22"/>
              </w:rPr>
              <w:t xml:space="preserve">, extreme heat leads to a marked increase in heatstroke cases. Women’s embodied knowledge of heat’s impact on their daily lives—ranging from health symptoms to disruptions in labor patterns—reveals how multiple forms of power (colonial, patriarchal, and capitalist) converge through the physical experience of rising temperatures. These personal accounts challenge the tendency to treat climate phenomena as separate from social contexts and emphasize the importance of incorporating gendered experiences into climate health research. </w:t>
            </w:r>
          </w:p>
          <w:p w14:paraId="349FBBF2" w14:textId="77777777" w:rsidR="00AD056B" w:rsidRPr="0068509B" w:rsidRDefault="00AD056B" w:rsidP="008F603E">
            <w:pPr>
              <w:jc w:val="both"/>
              <w:rPr>
                <w:rFonts w:ascii="Arial" w:hAnsi="Arial" w:cs="Arial"/>
                <w:sz w:val="22"/>
                <w:szCs w:val="22"/>
              </w:rPr>
            </w:pPr>
          </w:p>
          <w:p w14:paraId="2C9FD999" w14:textId="5FCCA65F" w:rsidR="008F603E" w:rsidRPr="0068509B" w:rsidRDefault="008F603E" w:rsidP="008F603E">
            <w:pPr>
              <w:jc w:val="both"/>
              <w:rPr>
                <w:rFonts w:ascii="Arial" w:hAnsi="Arial" w:cs="Arial"/>
                <w:sz w:val="22"/>
                <w:szCs w:val="22"/>
              </w:rPr>
            </w:pPr>
            <w:r w:rsidRPr="0068509B">
              <w:rPr>
                <w:rFonts w:ascii="Arial" w:hAnsi="Arial" w:cs="Arial"/>
                <w:sz w:val="22"/>
                <w:szCs w:val="22"/>
              </w:rPr>
              <w:t>In South Africa, where heatwaves are becoming more frequent and intense, women and girls in rural areas face unique challenges due to climate change. Women enrolled in</w:t>
            </w:r>
            <w:r w:rsidR="001B2AFF" w:rsidRPr="0068509B">
              <w:rPr>
                <w:rFonts w:ascii="Arial" w:hAnsi="Arial" w:cs="Arial"/>
                <w:sz w:val="22"/>
                <w:szCs w:val="22"/>
              </w:rPr>
              <w:t xml:space="preserve"> </w:t>
            </w:r>
            <w:r w:rsidRPr="0068509B">
              <w:rPr>
                <w:rFonts w:ascii="Arial" w:hAnsi="Arial" w:cs="Arial"/>
                <w:sz w:val="22"/>
                <w:szCs w:val="22"/>
              </w:rPr>
              <w:t>th</w:t>
            </w:r>
            <w:r w:rsidR="001B2AFF" w:rsidRPr="0068509B">
              <w:rPr>
                <w:rFonts w:ascii="Arial" w:hAnsi="Arial" w:cs="Arial"/>
                <w:sz w:val="22"/>
                <w:szCs w:val="22"/>
              </w:rPr>
              <w:t>e</w:t>
            </w:r>
            <w:r w:rsidRPr="0068509B">
              <w:rPr>
                <w:rFonts w:ascii="Arial" w:hAnsi="Arial" w:cs="Arial"/>
                <w:sz w:val="22"/>
                <w:szCs w:val="22"/>
              </w:rPr>
              <w:t xml:space="preserve"> </w:t>
            </w:r>
            <w:proofErr w:type="spellStart"/>
            <w:r w:rsidRPr="0068509B">
              <w:rPr>
                <w:rFonts w:ascii="Arial" w:hAnsi="Arial" w:cs="Arial"/>
                <w:sz w:val="22"/>
                <w:szCs w:val="22"/>
              </w:rPr>
              <w:t>Mphego</w:t>
            </w:r>
            <w:proofErr w:type="spellEnd"/>
            <w:r w:rsidRPr="0068509B">
              <w:rPr>
                <w:rFonts w:ascii="Arial" w:hAnsi="Arial" w:cs="Arial"/>
                <w:sz w:val="22"/>
                <w:szCs w:val="22"/>
              </w:rPr>
              <w:t xml:space="preserve"> </w:t>
            </w:r>
            <w:r w:rsidR="001B2AFF" w:rsidRPr="0068509B">
              <w:rPr>
                <w:rFonts w:ascii="Arial" w:hAnsi="Arial" w:cs="Arial"/>
                <w:sz w:val="22"/>
                <w:szCs w:val="22"/>
              </w:rPr>
              <w:t xml:space="preserve">research </w:t>
            </w:r>
            <w:r w:rsidRPr="0068509B">
              <w:rPr>
                <w:rFonts w:ascii="Arial" w:hAnsi="Arial" w:cs="Arial"/>
                <w:sz w:val="22"/>
                <w:szCs w:val="22"/>
              </w:rPr>
              <w:t xml:space="preserve">site in the ongoing Heat Adaptation Benefits for Vulnerable Groups in Africa (HABVIA) study, the ethical issues in climate health research, particularly the need to consider gender perspectives in the development of heat-health interventions are being studied. Preliminary findings indicate that climate change and health research must ensure gender equity in its methodologies to avoid exacerbating existing disparities. </w:t>
            </w:r>
            <w:r w:rsidR="001B2AFF" w:rsidRPr="0068509B">
              <w:rPr>
                <w:rFonts w:ascii="Arial" w:hAnsi="Arial" w:cs="Arial"/>
                <w:sz w:val="22"/>
                <w:szCs w:val="22"/>
              </w:rPr>
              <w:t xml:space="preserve">The results </w:t>
            </w:r>
            <w:r w:rsidRPr="0068509B">
              <w:rPr>
                <w:rFonts w:ascii="Arial" w:hAnsi="Arial" w:cs="Arial"/>
                <w:sz w:val="22"/>
                <w:szCs w:val="22"/>
              </w:rPr>
              <w:t xml:space="preserve">study </w:t>
            </w:r>
            <w:proofErr w:type="gramStart"/>
            <w:r w:rsidRPr="0068509B">
              <w:rPr>
                <w:rFonts w:ascii="Arial" w:hAnsi="Arial" w:cs="Arial"/>
                <w:sz w:val="22"/>
                <w:szCs w:val="22"/>
              </w:rPr>
              <w:t>underscore</w:t>
            </w:r>
            <w:proofErr w:type="gramEnd"/>
            <w:r w:rsidRPr="0068509B">
              <w:rPr>
                <w:rFonts w:ascii="Arial" w:hAnsi="Arial" w:cs="Arial"/>
                <w:sz w:val="22"/>
                <w:szCs w:val="22"/>
              </w:rPr>
              <w:t xml:space="preserve"> the critical role of ethical considerations in shaping climate adaptation policies that support vulnerable women and girls.</w:t>
            </w:r>
          </w:p>
          <w:p w14:paraId="175F4CBF" w14:textId="73E6830D" w:rsidR="00C8423A" w:rsidRPr="0068509B" w:rsidRDefault="008F603E" w:rsidP="006531C7">
            <w:pPr>
              <w:pStyle w:val="NormalWeb"/>
              <w:rPr>
                <w:rFonts w:ascii="Arial" w:hAnsi="Arial" w:cs="Arial"/>
                <w:sz w:val="22"/>
                <w:szCs w:val="22"/>
              </w:rPr>
            </w:pPr>
            <w:r w:rsidRPr="0068509B">
              <w:rPr>
                <w:rFonts w:ascii="Arial" w:hAnsi="Arial" w:cs="Arial"/>
                <w:sz w:val="22"/>
                <w:szCs w:val="22"/>
              </w:rPr>
              <w:t>Together, these studies demonstrate that women are not only more vulnerable to the health impacts of climate change but also possess invaluable local and embodied knowledge that can inform more effective, gender-responsive adaptation strategies. As the climate crisis continues to unfold, it is essential that climate research, policy, and intervention efforts integrate gender-sensitive approaches to ensure that women, especially those in marginalized communities, are supported in navigating the complex challenges posed by extreme heat and climate change.</w:t>
            </w:r>
          </w:p>
        </w:tc>
      </w:tr>
      <w:tr w:rsidR="004828A0" w:rsidRPr="0068509B" w14:paraId="76E17AFD" w14:textId="77777777" w:rsidTr="009F4EA0">
        <w:trPr>
          <w:trHeight w:val="576"/>
        </w:trPr>
        <w:tc>
          <w:tcPr>
            <w:tcW w:w="8640" w:type="dxa"/>
          </w:tcPr>
          <w:p w14:paraId="1D4ED0AF" w14:textId="77777777" w:rsidR="00990153" w:rsidRPr="0068509B" w:rsidRDefault="00990153" w:rsidP="00CA2EBC">
            <w:pPr>
              <w:jc w:val="both"/>
              <w:rPr>
                <w:rFonts w:ascii="Arial" w:hAnsi="Arial" w:cs="Arial"/>
                <w:b/>
                <w:sz w:val="22"/>
                <w:szCs w:val="22"/>
              </w:rPr>
            </w:pPr>
          </w:p>
          <w:p w14:paraId="77EDFBC8" w14:textId="6FD6C4F5" w:rsidR="004828A0" w:rsidRPr="0068509B" w:rsidRDefault="00670B0C" w:rsidP="00CA2EBC">
            <w:pPr>
              <w:jc w:val="both"/>
              <w:rPr>
                <w:rFonts w:ascii="Arial" w:hAnsi="Arial" w:cs="Arial"/>
                <w:b/>
                <w:sz w:val="22"/>
                <w:szCs w:val="22"/>
              </w:rPr>
            </w:pPr>
            <w:r w:rsidRPr="0068509B">
              <w:rPr>
                <w:rFonts w:ascii="Arial" w:hAnsi="Arial" w:cs="Arial"/>
                <w:b/>
                <w:sz w:val="22"/>
                <w:szCs w:val="22"/>
              </w:rPr>
              <w:t>INDIVIDUAL PANELLIST CONTRIBUTION</w:t>
            </w:r>
          </w:p>
          <w:p w14:paraId="0DC49183" w14:textId="77777777" w:rsidR="006D4A81" w:rsidRPr="0068509B" w:rsidRDefault="006D4A81" w:rsidP="00CA2EBC">
            <w:pPr>
              <w:jc w:val="both"/>
              <w:rPr>
                <w:rFonts w:ascii="Arial" w:hAnsi="Arial" w:cs="Arial"/>
                <w:b/>
                <w:sz w:val="22"/>
                <w:szCs w:val="22"/>
                <w:u w:val="single"/>
              </w:rPr>
            </w:pPr>
          </w:p>
          <w:p w14:paraId="3CE814F8" w14:textId="60C557C2" w:rsidR="00E9389C" w:rsidRPr="0068509B" w:rsidRDefault="00E9389C" w:rsidP="00CA2EBC">
            <w:pPr>
              <w:jc w:val="both"/>
              <w:rPr>
                <w:rFonts w:ascii="Arial" w:hAnsi="Arial" w:cs="Arial"/>
                <w:b/>
                <w:sz w:val="22"/>
                <w:szCs w:val="22"/>
                <w:u w:val="single"/>
              </w:rPr>
            </w:pPr>
            <w:r w:rsidRPr="0068509B">
              <w:rPr>
                <w:rFonts w:ascii="Arial" w:hAnsi="Arial" w:cs="Arial"/>
                <w:b/>
                <w:sz w:val="22"/>
                <w:szCs w:val="22"/>
                <w:u w:val="single"/>
              </w:rPr>
              <w:t>Moderator Details</w:t>
            </w:r>
          </w:p>
          <w:p w14:paraId="638FD688" w14:textId="686E2477" w:rsidR="00E9389C" w:rsidRPr="0068509B" w:rsidRDefault="00E9389C" w:rsidP="00CA2EBC">
            <w:pPr>
              <w:jc w:val="both"/>
              <w:rPr>
                <w:rFonts w:ascii="Arial" w:hAnsi="Arial" w:cs="Arial"/>
                <w:b/>
                <w:sz w:val="22"/>
                <w:szCs w:val="22"/>
              </w:rPr>
            </w:pPr>
            <w:r w:rsidRPr="0068509B">
              <w:rPr>
                <w:rFonts w:ascii="Arial" w:hAnsi="Arial" w:cs="Arial"/>
                <w:b/>
                <w:sz w:val="22"/>
                <w:szCs w:val="22"/>
              </w:rPr>
              <w:t>Full Name:</w:t>
            </w:r>
            <w:r w:rsidR="004B2DC3" w:rsidRPr="0068509B">
              <w:rPr>
                <w:rFonts w:ascii="Arial" w:hAnsi="Arial" w:cs="Arial"/>
                <w:b/>
                <w:sz w:val="22"/>
                <w:szCs w:val="22"/>
              </w:rPr>
              <w:t xml:space="preserve"> </w:t>
            </w:r>
            <w:r w:rsidR="00C34AEC" w:rsidRPr="0068509B">
              <w:rPr>
                <w:rFonts w:ascii="Arial" w:hAnsi="Arial" w:cs="Arial"/>
                <w:b/>
                <w:sz w:val="22"/>
                <w:szCs w:val="22"/>
              </w:rPr>
              <w:t>Lara Dugas</w:t>
            </w:r>
          </w:p>
          <w:p w14:paraId="5921086D" w14:textId="422640BB" w:rsidR="00E9389C" w:rsidRPr="0068509B" w:rsidRDefault="00E9389C" w:rsidP="00CA2EBC">
            <w:pPr>
              <w:jc w:val="both"/>
              <w:rPr>
                <w:rFonts w:ascii="Arial" w:hAnsi="Arial" w:cs="Arial"/>
                <w:b/>
                <w:sz w:val="22"/>
                <w:szCs w:val="22"/>
              </w:rPr>
            </w:pPr>
            <w:r w:rsidRPr="0068509B">
              <w:rPr>
                <w:rFonts w:ascii="Arial" w:hAnsi="Arial" w:cs="Arial"/>
                <w:b/>
                <w:sz w:val="22"/>
                <w:szCs w:val="22"/>
              </w:rPr>
              <w:t>Organisation:</w:t>
            </w:r>
            <w:r w:rsidR="004B2DC3" w:rsidRPr="0068509B">
              <w:rPr>
                <w:rFonts w:ascii="Arial" w:hAnsi="Arial" w:cs="Arial"/>
                <w:b/>
                <w:sz w:val="22"/>
                <w:szCs w:val="22"/>
              </w:rPr>
              <w:t xml:space="preserve"> </w:t>
            </w:r>
            <w:r w:rsidR="00C34AEC" w:rsidRPr="0068509B">
              <w:rPr>
                <w:rFonts w:ascii="Arial" w:hAnsi="Arial" w:cs="Arial"/>
                <w:b/>
                <w:sz w:val="22"/>
                <w:szCs w:val="22"/>
              </w:rPr>
              <w:t>University of Cape Town.</w:t>
            </w:r>
          </w:p>
          <w:p w14:paraId="3A08417C" w14:textId="10D8A519" w:rsidR="00E9389C" w:rsidRPr="0068509B" w:rsidRDefault="00E9389C" w:rsidP="00CA2EBC">
            <w:pPr>
              <w:jc w:val="both"/>
              <w:rPr>
                <w:rFonts w:ascii="Arial" w:hAnsi="Arial" w:cs="Arial"/>
                <w:b/>
                <w:sz w:val="22"/>
                <w:szCs w:val="22"/>
              </w:rPr>
            </w:pPr>
            <w:r w:rsidRPr="0068509B">
              <w:rPr>
                <w:rFonts w:ascii="Arial" w:hAnsi="Arial" w:cs="Arial"/>
                <w:b/>
                <w:sz w:val="22"/>
                <w:szCs w:val="22"/>
              </w:rPr>
              <w:t>Bio</w:t>
            </w:r>
            <w:r w:rsidR="006D4A81" w:rsidRPr="0068509B">
              <w:rPr>
                <w:rFonts w:ascii="Arial" w:hAnsi="Arial" w:cs="Arial"/>
                <w:b/>
                <w:sz w:val="22"/>
                <w:szCs w:val="22"/>
              </w:rPr>
              <w:t xml:space="preserve"> sketch</w:t>
            </w:r>
            <w:r w:rsidR="0068509B">
              <w:rPr>
                <w:rFonts w:ascii="Arial" w:hAnsi="Arial" w:cs="Arial"/>
                <w:b/>
                <w:sz w:val="22"/>
                <w:szCs w:val="22"/>
              </w:rPr>
              <w:t>:</w:t>
            </w:r>
          </w:p>
          <w:p w14:paraId="7861E0EC" w14:textId="773F6BD0" w:rsidR="00EE5122" w:rsidRPr="0068509B" w:rsidRDefault="00C34AEC" w:rsidP="00CA2EBC">
            <w:pPr>
              <w:pStyle w:val="Default"/>
              <w:jc w:val="both"/>
              <w:rPr>
                <w:rFonts w:ascii="Arial" w:hAnsi="Arial" w:cs="Arial"/>
                <w:sz w:val="22"/>
                <w:szCs w:val="22"/>
              </w:rPr>
            </w:pPr>
            <w:r w:rsidRPr="0068509B">
              <w:rPr>
                <w:rFonts w:ascii="Arial" w:hAnsi="Arial" w:cs="Arial"/>
                <w:sz w:val="22"/>
                <w:szCs w:val="22"/>
              </w:rPr>
              <w:t xml:space="preserve">Lara Dugas, PhD, MPH, is the AXA Chair in Non-Communicable Disease (NCD) Epidemiology at the University of Cape Town. </w:t>
            </w:r>
            <w:r w:rsidR="00471A4E" w:rsidRPr="0068509B">
              <w:rPr>
                <w:rFonts w:ascii="Arial" w:hAnsi="Arial" w:cs="Arial"/>
                <w:sz w:val="22"/>
                <w:szCs w:val="22"/>
              </w:rPr>
              <w:t xml:space="preserve">She explores </w:t>
            </w:r>
            <w:r w:rsidRPr="0068509B">
              <w:rPr>
                <w:rFonts w:ascii="Arial" w:hAnsi="Arial" w:cs="Arial"/>
                <w:sz w:val="22"/>
                <w:szCs w:val="22"/>
              </w:rPr>
              <w:t>the intersection of NCDs, in populations with a high HIV burden, and the impact of a heating climate and NCD risk in vulnerable populations in Sub-Saharan Africa</w:t>
            </w:r>
            <w:r w:rsidR="00471A4E" w:rsidRPr="0068509B">
              <w:rPr>
                <w:rFonts w:ascii="Arial" w:hAnsi="Arial" w:cs="Arial"/>
                <w:sz w:val="22"/>
                <w:szCs w:val="22"/>
              </w:rPr>
              <w:t xml:space="preserve"> as co-lead investigator for the Heat Adaptation benefits for Vulnerable groups In Africa (HABVIA) study.</w:t>
            </w:r>
          </w:p>
          <w:p w14:paraId="79761F4B" w14:textId="77777777" w:rsidR="00E9389C" w:rsidRPr="0068509B" w:rsidRDefault="00E9389C" w:rsidP="00CA2EBC">
            <w:pPr>
              <w:jc w:val="both"/>
              <w:rPr>
                <w:rFonts w:ascii="Arial" w:hAnsi="Arial" w:cs="Arial"/>
                <w:b/>
                <w:sz w:val="22"/>
                <w:szCs w:val="22"/>
              </w:rPr>
            </w:pPr>
          </w:p>
          <w:p w14:paraId="766C5F5D" w14:textId="77777777" w:rsidR="00396061" w:rsidRPr="0068509B" w:rsidRDefault="00E9389C" w:rsidP="00CA2EBC">
            <w:pPr>
              <w:jc w:val="both"/>
              <w:rPr>
                <w:rFonts w:ascii="Arial" w:hAnsi="Arial" w:cs="Arial"/>
                <w:b/>
                <w:sz w:val="22"/>
                <w:szCs w:val="22"/>
                <w:u w:val="single"/>
              </w:rPr>
            </w:pPr>
            <w:r w:rsidRPr="0068509B">
              <w:rPr>
                <w:rFonts w:ascii="Arial" w:hAnsi="Arial" w:cs="Arial"/>
                <w:b/>
                <w:sz w:val="22"/>
                <w:szCs w:val="22"/>
                <w:u w:val="single"/>
              </w:rPr>
              <w:t>Panellist 1</w:t>
            </w:r>
            <w:r w:rsidR="00396061" w:rsidRPr="0068509B">
              <w:rPr>
                <w:rFonts w:ascii="Arial" w:hAnsi="Arial" w:cs="Arial"/>
                <w:b/>
                <w:sz w:val="22"/>
                <w:szCs w:val="22"/>
                <w:u w:val="single"/>
              </w:rPr>
              <w:t xml:space="preserve">: </w:t>
            </w:r>
          </w:p>
          <w:p w14:paraId="2F0A8726" w14:textId="47D6D152" w:rsidR="00E9389C" w:rsidRPr="0068509B" w:rsidRDefault="00396061" w:rsidP="00CA2EBC">
            <w:pPr>
              <w:jc w:val="both"/>
              <w:rPr>
                <w:rFonts w:ascii="Arial" w:hAnsi="Arial" w:cs="Arial"/>
                <w:b/>
                <w:sz w:val="22"/>
                <w:szCs w:val="22"/>
              </w:rPr>
            </w:pPr>
            <w:r w:rsidRPr="0068509B">
              <w:rPr>
                <w:rFonts w:ascii="Arial" w:hAnsi="Arial" w:cs="Arial"/>
                <w:b/>
                <w:sz w:val="22"/>
                <w:szCs w:val="22"/>
              </w:rPr>
              <w:t>Full Names: Vida Asah-Ayeh.</w:t>
            </w:r>
          </w:p>
          <w:p w14:paraId="0CA98F07" w14:textId="1F64262B" w:rsidR="00D51EAE" w:rsidRPr="0068509B" w:rsidRDefault="00D51EAE" w:rsidP="00CA2EBC">
            <w:pPr>
              <w:jc w:val="both"/>
              <w:rPr>
                <w:rFonts w:ascii="Arial" w:hAnsi="Arial" w:cs="Arial"/>
                <w:b/>
                <w:sz w:val="22"/>
                <w:szCs w:val="22"/>
              </w:rPr>
            </w:pPr>
            <w:r w:rsidRPr="0068509B">
              <w:rPr>
                <w:rFonts w:ascii="Arial" w:hAnsi="Arial" w:cs="Arial"/>
                <w:b/>
                <w:sz w:val="22"/>
                <w:szCs w:val="22"/>
              </w:rPr>
              <w:t xml:space="preserve">Organisation: University of Ghana and </w:t>
            </w:r>
            <w:r w:rsidR="00CB30AF" w:rsidRPr="0068509B">
              <w:rPr>
                <w:rFonts w:ascii="Arial" w:hAnsi="Arial" w:cs="Arial"/>
                <w:b/>
                <w:sz w:val="22"/>
                <w:szCs w:val="22"/>
              </w:rPr>
              <w:t>London School of Economics.</w:t>
            </w:r>
          </w:p>
          <w:p w14:paraId="7B838159" w14:textId="341C30A6" w:rsidR="00396061" w:rsidRPr="0068509B" w:rsidRDefault="000B2584" w:rsidP="00CA2EBC">
            <w:pPr>
              <w:jc w:val="both"/>
              <w:rPr>
                <w:rFonts w:ascii="Arial" w:hAnsi="Arial" w:cs="Arial"/>
                <w:sz w:val="22"/>
                <w:szCs w:val="22"/>
              </w:rPr>
            </w:pPr>
            <w:r w:rsidRPr="0068509B">
              <w:rPr>
                <w:rFonts w:ascii="Arial" w:hAnsi="Arial" w:cs="Arial"/>
                <w:sz w:val="22"/>
                <w:szCs w:val="22"/>
              </w:rPr>
              <w:t xml:space="preserve">Vida Asah-Ayeh is a PhD candidate at the University of Ghana and project coordinator for the HABVIA-Ga Mashie site under the mentorship of </w:t>
            </w:r>
            <w:r w:rsidR="00396061" w:rsidRPr="0068509B">
              <w:rPr>
                <w:rFonts w:ascii="Arial" w:hAnsi="Arial" w:cs="Arial"/>
                <w:sz w:val="22"/>
                <w:szCs w:val="22"/>
              </w:rPr>
              <w:t>Ama de-Graft Aikins</w:t>
            </w:r>
            <w:r w:rsidRPr="0068509B">
              <w:rPr>
                <w:rFonts w:ascii="Arial" w:hAnsi="Arial" w:cs="Arial"/>
                <w:sz w:val="22"/>
                <w:szCs w:val="22"/>
              </w:rPr>
              <w:t xml:space="preserve">, </w:t>
            </w:r>
            <w:r w:rsidR="00396061" w:rsidRPr="0068509B">
              <w:rPr>
                <w:rFonts w:ascii="Arial" w:hAnsi="Arial" w:cs="Arial"/>
                <w:sz w:val="22"/>
                <w:szCs w:val="22"/>
              </w:rPr>
              <w:t xml:space="preserve">the HABVIA-Ga Mashie site lead and a social psychologist whose research focuses on </w:t>
            </w:r>
            <w:r w:rsidR="00396061" w:rsidRPr="0068509B">
              <w:rPr>
                <w:rFonts w:ascii="Arial" w:hAnsi="Arial" w:cs="Arial"/>
                <w:sz w:val="22"/>
                <w:szCs w:val="22"/>
              </w:rPr>
              <w:lastRenderedPageBreak/>
              <w:t>chronic care interventions, community health development and creative health communication in African and diaspora African settings.</w:t>
            </w:r>
          </w:p>
          <w:p w14:paraId="265B7926" w14:textId="77777777" w:rsidR="00990153" w:rsidRPr="0068509B" w:rsidRDefault="00990153" w:rsidP="00CA2EBC">
            <w:pPr>
              <w:jc w:val="both"/>
              <w:rPr>
                <w:rFonts w:ascii="Arial" w:hAnsi="Arial" w:cs="Arial"/>
                <w:b/>
                <w:sz w:val="22"/>
                <w:szCs w:val="22"/>
                <w:u w:val="single"/>
              </w:rPr>
            </w:pPr>
          </w:p>
          <w:p w14:paraId="2A8C90C2" w14:textId="177D9F4B" w:rsidR="00396061" w:rsidRDefault="00396061" w:rsidP="00CA2EBC">
            <w:pPr>
              <w:jc w:val="both"/>
              <w:rPr>
                <w:rFonts w:ascii="Arial" w:hAnsi="Arial" w:cs="Arial"/>
                <w:b/>
                <w:sz w:val="22"/>
                <w:szCs w:val="22"/>
                <w:u w:val="single"/>
              </w:rPr>
            </w:pPr>
            <w:r w:rsidRPr="0068509B">
              <w:rPr>
                <w:rFonts w:ascii="Arial" w:hAnsi="Arial" w:cs="Arial"/>
                <w:b/>
                <w:sz w:val="22"/>
                <w:szCs w:val="22"/>
                <w:u w:val="single"/>
              </w:rPr>
              <w:t>Presentation 1: Women’s representations of heat-related health risks in a climate vulnerable coastal community in Accra, Ghana</w:t>
            </w:r>
          </w:p>
          <w:p w14:paraId="7910E066" w14:textId="77777777" w:rsidR="00AD49C7" w:rsidRPr="0068509B" w:rsidRDefault="00AD49C7" w:rsidP="00CA2EBC">
            <w:pPr>
              <w:jc w:val="both"/>
              <w:rPr>
                <w:rFonts w:ascii="Arial" w:hAnsi="Arial" w:cs="Arial"/>
                <w:b/>
                <w:sz w:val="22"/>
                <w:szCs w:val="22"/>
                <w:u w:val="single"/>
              </w:rPr>
            </w:pPr>
          </w:p>
          <w:p w14:paraId="191661DF" w14:textId="1C12797E" w:rsidR="00396061" w:rsidRPr="0068509B" w:rsidRDefault="00396061" w:rsidP="00CA2EBC">
            <w:pPr>
              <w:jc w:val="both"/>
              <w:rPr>
                <w:rFonts w:ascii="Arial" w:hAnsi="Arial" w:cs="Arial"/>
                <w:bCs/>
                <w:sz w:val="22"/>
                <w:szCs w:val="22"/>
              </w:rPr>
            </w:pPr>
            <w:r w:rsidRPr="0068509B">
              <w:rPr>
                <w:rFonts w:ascii="Arial" w:hAnsi="Arial" w:cs="Arial"/>
                <w:b/>
                <w:bCs/>
                <w:sz w:val="22"/>
                <w:szCs w:val="22"/>
              </w:rPr>
              <w:t>Panellist 1 Contribution:</w:t>
            </w:r>
          </w:p>
          <w:p w14:paraId="6A52BE47" w14:textId="77777777" w:rsidR="00396061" w:rsidRPr="0068509B" w:rsidRDefault="00396061" w:rsidP="00CA2EBC">
            <w:pPr>
              <w:contextualSpacing/>
              <w:jc w:val="both"/>
              <w:rPr>
                <w:rFonts w:ascii="Arial" w:hAnsi="Arial" w:cs="Arial"/>
                <w:sz w:val="22"/>
                <w:szCs w:val="22"/>
              </w:rPr>
            </w:pPr>
            <w:r w:rsidRPr="0068509B">
              <w:rPr>
                <w:rFonts w:ascii="Arial" w:hAnsi="Arial" w:cs="Arial"/>
                <w:b/>
                <w:bCs/>
                <w:sz w:val="22"/>
                <w:szCs w:val="22"/>
              </w:rPr>
              <w:t>Introduction:</w:t>
            </w:r>
            <w:r w:rsidRPr="0068509B">
              <w:rPr>
                <w:rFonts w:ascii="Arial" w:hAnsi="Arial" w:cs="Arial"/>
                <w:sz w:val="22"/>
                <w:szCs w:val="22"/>
              </w:rPr>
              <w:t xml:space="preserve"> </w:t>
            </w:r>
            <w:r w:rsidRPr="0068509B">
              <w:rPr>
                <w:rFonts w:ascii="Arial" w:hAnsi="Arial" w:cs="Arial"/>
                <w:color w:val="1F1F1F"/>
                <w:sz w:val="22"/>
                <w:szCs w:val="22"/>
              </w:rPr>
              <w:t>Extreme heat events are increasing in frequency, severity, and duration, threatening human health</w:t>
            </w:r>
            <w:r w:rsidRPr="0068509B">
              <w:rPr>
                <w:rFonts w:ascii="Arial" w:hAnsi="Arial" w:cs="Arial"/>
                <w:sz w:val="22"/>
                <w:szCs w:val="22"/>
              </w:rPr>
              <w:t xml:space="preserve">. Densely populated coastal communities such as Ga-Mashie, in Accra, Ghana, are particularly vulnerable to extreme heat exposure.  </w:t>
            </w:r>
          </w:p>
          <w:p w14:paraId="035AA2E2" w14:textId="77777777" w:rsidR="00396061" w:rsidRPr="0068509B" w:rsidRDefault="00396061" w:rsidP="00CA2EBC">
            <w:pPr>
              <w:contextualSpacing/>
              <w:jc w:val="both"/>
              <w:rPr>
                <w:rFonts w:ascii="Arial" w:hAnsi="Arial" w:cs="Arial"/>
                <w:sz w:val="22"/>
                <w:szCs w:val="22"/>
              </w:rPr>
            </w:pPr>
            <w:r w:rsidRPr="0068509B">
              <w:rPr>
                <w:rFonts w:ascii="Arial" w:hAnsi="Arial" w:cs="Arial"/>
                <w:b/>
                <w:bCs/>
                <w:sz w:val="22"/>
                <w:szCs w:val="22"/>
              </w:rPr>
              <w:t>Objectives:</w:t>
            </w:r>
            <w:r w:rsidRPr="0068509B">
              <w:rPr>
                <w:rFonts w:ascii="Arial" w:hAnsi="Arial" w:cs="Arial"/>
                <w:sz w:val="22"/>
                <w:szCs w:val="22"/>
              </w:rPr>
              <w:t xml:space="preserve"> This qualitative social psychological study explores Ga Mashie women’s perspectives of (extreme) heat exposure and coping and adaptive strategies. </w:t>
            </w:r>
          </w:p>
          <w:p w14:paraId="47275998" w14:textId="77777777" w:rsidR="00396061" w:rsidRPr="0068509B" w:rsidRDefault="00396061" w:rsidP="00CA2EBC">
            <w:pPr>
              <w:contextualSpacing/>
              <w:jc w:val="both"/>
              <w:rPr>
                <w:rFonts w:ascii="Arial" w:hAnsi="Arial" w:cs="Arial"/>
                <w:sz w:val="22"/>
                <w:szCs w:val="22"/>
              </w:rPr>
            </w:pPr>
            <w:r w:rsidRPr="0068509B">
              <w:rPr>
                <w:rFonts w:ascii="Arial" w:hAnsi="Arial" w:cs="Arial"/>
                <w:b/>
                <w:bCs/>
                <w:sz w:val="22"/>
                <w:szCs w:val="22"/>
              </w:rPr>
              <w:t>Methodology</w:t>
            </w:r>
            <w:r w:rsidRPr="0068509B">
              <w:rPr>
                <w:rFonts w:ascii="Arial" w:hAnsi="Arial" w:cs="Arial"/>
                <w:sz w:val="22"/>
                <w:szCs w:val="22"/>
              </w:rPr>
              <w:t>. Four focus group discussions (FGDs) and 12 situated conversations were conducted with 32 women aged 18-65, in the local Ga language. Notes were taken of the conversations. The discussions were audio recorded and transcribed. The data was analysed thematically using ‘local knowledge’ as an overarching framework. Interpretation was informed by social representations theory which allowed examination of sources, content and functions of knowledge.</w:t>
            </w:r>
          </w:p>
          <w:p w14:paraId="40AE586F" w14:textId="45DBBFE0" w:rsidR="00396061" w:rsidRPr="0068509B" w:rsidRDefault="00396061" w:rsidP="00CA2EBC">
            <w:pPr>
              <w:contextualSpacing/>
              <w:jc w:val="both"/>
              <w:rPr>
                <w:rFonts w:ascii="Arial" w:hAnsi="Arial" w:cs="Arial"/>
                <w:b/>
                <w:sz w:val="22"/>
                <w:szCs w:val="22"/>
              </w:rPr>
            </w:pPr>
            <w:r w:rsidRPr="0068509B">
              <w:rPr>
                <w:rFonts w:ascii="Arial" w:hAnsi="Arial" w:cs="Arial"/>
                <w:b/>
                <w:bCs/>
                <w:sz w:val="22"/>
                <w:szCs w:val="22"/>
              </w:rPr>
              <w:t xml:space="preserve">Findings: </w:t>
            </w:r>
            <w:r w:rsidRPr="0068509B">
              <w:rPr>
                <w:rFonts w:ascii="Arial" w:hAnsi="Arial" w:cs="Arial"/>
                <w:color w:val="000000"/>
                <w:sz w:val="22"/>
                <w:szCs w:val="22"/>
              </w:rPr>
              <w:t>Participants had nuanced local knowledge and understandings of the drivers of extreme heat events and impact on their health.</w:t>
            </w:r>
            <w:r w:rsidRPr="0068509B">
              <w:rPr>
                <w:rFonts w:ascii="Arial" w:hAnsi="Arial" w:cs="Arial"/>
                <w:sz w:val="22"/>
                <w:szCs w:val="22"/>
              </w:rPr>
              <w:t xml:space="preserve"> They attributed extreme heat events to a range of natural, social and structural factors including prolonged sunshine, deforestation, urbanisation, poor ventilation and commercial cooking. They drew their knowledge from traditional beliefs on ecology, community experiences of housing and lived experiences of extreme heat. Physical health conditions (such as skin diseases, headaches, fatigue and irregular periods) and psychosocial health problems (such as irritability, anxiety, sleep disorders, relational tensions) were associated with extreme heat. </w:t>
            </w:r>
            <w:r w:rsidRPr="0068509B">
              <w:rPr>
                <w:rFonts w:ascii="Arial" w:hAnsi="Arial" w:cs="Arial"/>
                <w:color w:val="000000"/>
                <w:sz w:val="22"/>
                <w:szCs w:val="22"/>
              </w:rPr>
              <w:t>Coping/adaptation strategies included drinking more water, wearing lighter clothing, using fans and sleeping outdoors, but these came with financial and other costs.</w:t>
            </w:r>
            <w:r w:rsidRPr="0068509B">
              <w:rPr>
                <w:rFonts w:ascii="Arial" w:hAnsi="Arial" w:cs="Arial"/>
                <w:sz w:val="22"/>
                <w:szCs w:val="22"/>
              </w:rPr>
              <w:t xml:space="preserve"> We discuss the implications of these findings for building ‘heat health competence’ among women and girls in the community</w:t>
            </w:r>
          </w:p>
          <w:p w14:paraId="526A56AA" w14:textId="0D9C228C" w:rsidR="004828A0" w:rsidRPr="0068509B" w:rsidRDefault="004828A0" w:rsidP="00CA2EBC">
            <w:pPr>
              <w:jc w:val="both"/>
              <w:rPr>
                <w:rFonts w:ascii="Arial" w:hAnsi="Arial" w:cs="Arial"/>
                <w:b/>
                <w:sz w:val="22"/>
                <w:szCs w:val="22"/>
              </w:rPr>
            </w:pPr>
          </w:p>
          <w:p w14:paraId="74011FAB" w14:textId="561F9E73" w:rsidR="006D4A81" w:rsidRPr="0068509B" w:rsidRDefault="006D4A81" w:rsidP="00CA2EBC">
            <w:pPr>
              <w:jc w:val="both"/>
              <w:rPr>
                <w:rFonts w:ascii="Arial" w:hAnsi="Arial" w:cs="Arial"/>
                <w:b/>
                <w:sz w:val="22"/>
                <w:szCs w:val="22"/>
                <w:u w:val="single"/>
              </w:rPr>
            </w:pPr>
            <w:r w:rsidRPr="0068509B">
              <w:rPr>
                <w:rFonts w:ascii="Arial" w:hAnsi="Arial" w:cs="Arial"/>
                <w:b/>
                <w:sz w:val="22"/>
                <w:szCs w:val="22"/>
                <w:u w:val="single"/>
              </w:rPr>
              <w:t>Panellist 2</w:t>
            </w:r>
          </w:p>
          <w:p w14:paraId="6A28E63E" w14:textId="0231ADC1" w:rsidR="006D4A81" w:rsidRPr="0068509B" w:rsidRDefault="006D4A81" w:rsidP="00CA2EBC">
            <w:pPr>
              <w:jc w:val="both"/>
              <w:rPr>
                <w:rFonts w:ascii="Arial" w:hAnsi="Arial" w:cs="Arial"/>
                <w:b/>
                <w:sz w:val="22"/>
                <w:szCs w:val="22"/>
              </w:rPr>
            </w:pPr>
            <w:r w:rsidRPr="0068509B">
              <w:rPr>
                <w:rFonts w:ascii="Arial" w:hAnsi="Arial" w:cs="Arial"/>
                <w:b/>
                <w:sz w:val="22"/>
                <w:szCs w:val="22"/>
              </w:rPr>
              <w:t>Full Name:</w:t>
            </w:r>
            <w:r w:rsidR="004B2DC3" w:rsidRPr="0068509B">
              <w:rPr>
                <w:rFonts w:ascii="Arial" w:hAnsi="Arial" w:cs="Arial"/>
                <w:b/>
                <w:sz w:val="22"/>
                <w:szCs w:val="22"/>
              </w:rPr>
              <w:t xml:space="preserve"> </w:t>
            </w:r>
            <w:r w:rsidR="00C34AEC" w:rsidRPr="0068509B">
              <w:rPr>
                <w:rFonts w:ascii="Arial" w:hAnsi="Arial" w:cs="Arial"/>
                <w:b/>
                <w:sz w:val="22"/>
                <w:szCs w:val="22"/>
              </w:rPr>
              <w:t>Monica Swahn</w:t>
            </w:r>
          </w:p>
          <w:p w14:paraId="3E15D3EE" w14:textId="79E0C9B3" w:rsidR="006D4A81" w:rsidRPr="0068509B" w:rsidRDefault="006D4A81" w:rsidP="00CA2EBC">
            <w:pPr>
              <w:jc w:val="both"/>
              <w:rPr>
                <w:rFonts w:ascii="Arial" w:hAnsi="Arial" w:cs="Arial"/>
                <w:b/>
                <w:sz w:val="22"/>
                <w:szCs w:val="22"/>
              </w:rPr>
            </w:pPr>
            <w:r w:rsidRPr="0068509B">
              <w:rPr>
                <w:rFonts w:ascii="Arial" w:hAnsi="Arial" w:cs="Arial"/>
                <w:b/>
                <w:sz w:val="22"/>
                <w:szCs w:val="22"/>
              </w:rPr>
              <w:t>Organisation:</w:t>
            </w:r>
            <w:r w:rsidR="00C34AEC" w:rsidRPr="0068509B">
              <w:rPr>
                <w:rFonts w:ascii="Arial" w:hAnsi="Arial" w:cs="Arial"/>
                <w:b/>
                <w:sz w:val="22"/>
                <w:szCs w:val="22"/>
              </w:rPr>
              <w:t xml:space="preserve"> Kennesaw State University, US</w:t>
            </w:r>
          </w:p>
          <w:p w14:paraId="7C5AFCDA" w14:textId="020FF6D2" w:rsidR="00C34AEC" w:rsidRPr="0068509B" w:rsidRDefault="006D4A81" w:rsidP="00CA2EBC">
            <w:pPr>
              <w:jc w:val="both"/>
              <w:rPr>
                <w:rFonts w:ascii="Arial" w:hAnsi="Arial" w:cs="Arial"/>
                <w:b/>
                <w:sz w:val="22"/>
                <w:szCs w:val="22"/>
              </w:rPr>
            </w:pPr>
            <w:r w:rsidRPr="0068509B">
              <w:rPr>
                <w:rFonts w:ascii="Arial" w:hAnsi="Arial" w:cs="Arial"/>
                <w:b/>
                <w:sz w:val="22"/>
                <w:szCs w:val="22"/>
              </w:rPr>
              <w:t>Bio</w:t>
            </w:r>
            <w:r w:rsidR="00396061" w:rsidRPr="0068509B">
              <w:rPr>
                <w:rFonts w:ascii="Arial" w:hAnsi="Arial" w:cs="Arial"/>
                <w:b/>
                <w:sz w:val="22"/>
                <w:szCs w:val="22"/>
              </w:rPr>
              <w:t xml:space="preserve">: </w:t>
            </w:r>
            <w:r w:rsidR="00D715D6" w:rsidRPr="0068509B">
              <w:rPr>
                <w:rStyle w:val="wixui-rich-texttext"/>
                <w:rFonts w:ascii="Arial" w:hAnsi="Arial" w:cs="Arial"/>
                <w:sz w:val="22"/>
                <w:szCs w:val="22"/>
              </w:rPr>
              <w:t xml:space="preserve">Monica </w:t>
            </w:r>
            <w:r w:rsidR="00C34AEC" w:rsidRPr="0068509B">
              <w:rPr>
                <w:rStyle w:val="wixui-rich-texttext"/>
                <w:rFonts w:ascii="Arial" w:hAnsi="Arial" w:cs="Arial"/>
                <w:sz w:val="22"/>
                <w:szCs w:val="22"/>
              </w:rPr>
              <w:t xml:space="preserve">Swahn </w:t>
            </w:r>
            <w:r w:rsidR="00C36028" w:rsidRPr="0068509B">
              <w:rPr>
                <w:rStyle w:val="wixui-rich-texttext"/>
                <w:rFonts w:ascii="Arial" w:hAnsi="Arial" w:cs="Arial"/>
                <w:sz w:val="22"/>
                <w:szCs w:val="22"/>
              </w:rPr>
              <w:t xml:space="preserve">is the Dean and Professor Health Promotion and Physical Education </w:t>
            </w:r>
            <w:proofErr w:type="spellStart"/>
            <w:r w:rsidR="00C36028" w:rsidRPr="0068509B">
              <w:rPr>
                <w:rStyle w:val="wixui-rich-texttext"/>
                <w:rFonts w:ascii="Arial" w:hAnsi="Arial" w:cs="Arial"/>
                <w:sz w:val="22"/>
                <w:szCs w:val="22"/>
              </w:rPr>
              <w:t>Wellstar</w:t>
            </w:r>
            <w:proofErr w:type="spellEnd"/>
            <w:r w:rsidR="00C36028" w:rsidRPr="0068509B">
              <w:rPr>
                <w:rStyle w:val="wixui-rich-texttext"/>
                <w:rFonts w:ascii="Arial" w:hAnsi="Arial" w:cs="Arial"/>
                <w:sz w:val="22"/>
                <w:szCs w:val="22"/>
              </w:rPr>
              <w:t xml:space="preserve"> College of Health and Human Services Kennesaw State University, USA. Her research is at the intersection of </w:t>
            </w:r>
            <w:r w:rsidR="00C34AEC" w:rsidRPr="0068509B">
              <w:rPr>
                <w:rStyle w:val="wixui-rich-texttext"/>
                <w:rFonts w:ascii="Arial" w:hAnsi="Arial" w:cs="Arial"/>
                <w:sz w:val="22"/>
                <w:szCs w:val="22"/>
              </w:rPr>
              <w:t>health risk behaviors and disparities among adolescents and young adults, primarily focusing on the structural drivers of alcohol, violence and HIV/AIDS in the United States and globally.</w:t>
            </w:r>
          </w:p>
          <w:p w14:paraId="1C552684" w14:textId="77777777" w:rsidR="00990153" w:rsidRPr="0068509B" w:rsidRDefault="00990153" w:rsidP="00CA2EBC">
            <w:pPr>
              <w:jc w:val="both"/>
              <w:rPr>
                <w:rFonts w:ascii="Arial" w:hAnsi="Arial" w:cs="Arial"/>
                <w:b/>
                <w:sz w:val="22"/>
                <w:szCs w:val="22"/>
              </w:rPr>
            </w:pPr>
          </w:p>
          <w:p w14:paraId="2425BA42" w14:textId="4954CC00" w:rsidR="006D4A81" w:rsidRDefault="006D4A81" w:rsidP="00CA2EBC">
            <w:pPr>
              <w:jc w:val="both"/>
              <w:rPr>
                <w:rFonts w:ascii="Arial" w:hAnsi="Arial" w:cs="Arial"/>
                <w:sz w:val="22"/>
                <w:szCs w:val="22"/>
              </w:rPr>
            </w:pPr>
            <w:r w:rsidRPr="0068509B">
              <w:rPr>
                <w:rFonts w:ascii="Arial" w:hAnsi="Arial" w:cs="Arial"/>
                <w:b/>
                <w:sz w:val="22"/>
                <w:szCs w:val="22"/>
              </w:rPr>
              <w:t>Presentation 2</w:t>
            </w:r>
            <w:r w:rsidR="00ED3851" w:rsidRPr="0068509B">
              <w:rPr>
                <w:rFonts w:ascii="Arial" w:hAnsi="Arial" w:cs="Arial"/>
                <w:b/>
                <w:sz w:val="22"/>
                <w:szCs w:val="22"/>
              </w:rPr>
              <w:t xml:space="preserve">: </w:t>
            </w:r>
            <w:r w:rsidR="00396061" w:rsidRPr="0068509B">
              <w:rPr>
                <w:rFonts w:ascii="Arial" w:hAnsi="Arial" w:cs="Arial"/>
                <w:b/>
                <w:bCs/>
                <w:color w:val="000000"/>
                <w:sz w:val="22"/>
                <w:szCs w:val="22"/>
              </w:rPr>
              <w:t>Climate Change Anxiety, PTSD, and Suicidality Among Young Women in Kampala’s Urban Slums: Insights from The TOPOWA Project</w:t>
            </w:r>
            <w:r w:rsidR="00396061" w:rsidRPr="0068509B">
              <w:rPr>
                <w:rFonts w:ascii="Arial" w:hAnsi="Arial" w:cs="Arial"/>
                <w:sz w:val="22"/>
                <w:szCs w:val="22"/>
              </w:rPr>
              <w:t xml:space="preserve"> </w:t>
            </w:r>
          </w:p>
          <w:p w14:paraId="372A42B4" w14:textId="77777777" w:rsidR="00AD49C7" w:rsidRPr="0068509B" w:rsidRDefault="00AD49C7" w:rsidP="00CA2EBC">
            <w:pPr>
              <w:jc w:val="both"/>
              <w:rPr>
                <w:rFonts w:ascii="Arial" w:hAnsi="Arial" w:cs="Arial"/>
                <w:sz w:val="22"/>
                <w:szCs w:val="22"/>
              </w:rPr>
            </w:pPr>
          </w:p>
          <w:p w14:paraId="51997730" w14:textId="3A7B0220" w:rsidR="006D4A81" w:rsidRPr="0068509B" w:rsidRDefault="006D4A81" w:rsidP="00CA2EBC">
            <w:pPr>
              <w:jc w:val="both"/>
              <w:rPr>
                <w:rFonts w:ascii="Arial" w:hAnsi="Arial" w:cs="Arial"/>
                <w:bCs/>
                <w:sz w:val="22"/>
                <w:szCs w:val="22"/>
              </w:rPr>
            </w:pPr>
            <w:r w:rsidRPr="0068509B">
              <w:rPr>
                <w:rFonts w:ascii="Arial" w:hAnsi="Arial" w:cs="Arial"/>
                <w:b/>
                <w:bCs/>
                <w:sz w:val="22"/>
                <w:szCs w:val="22"/>
              </w:rPr>
              <w:t>Panellist 2 Contribution:</w:t>
            </w:r>
          </w:p>
          <w:p w14:paraId="604CE00B" w14:textId="4E341397" w:rsidR="00396061" w:rsidRPr="0068509B" w:rsidRDefault="00396061" w:rsidP="00CA2EBC">
            <w:pPr>
              <w:jc w:val="both"/>
              <w:rPr>
                <w:rFonts w:ascii="Arial" w:hAnsi="Arial" w:cs="Arial"/>
                <w:color w:val="000000"/>
                <w:sz w:val="22"/>
                <w:szCs w:val="22"/>
              </w:rPr>
            </w:pPr>
            <w:r w:rsidRPr="0068509B">
              <w:rPr>
                <w:rFonts w:ascii="Arial" w:hAnsi="Arial" w:cs="Arial"/>
                <w:b/>
                <w:bCs/>
                <w:color w:val="000000"/>
                <w:sz w:val="22"/>
                <w:szCs w:val="22"/>
              </w:rPr>
              <w:t>Introduction:</w:t>
            </w:r>
            <w:r w:rsidRPr="0068509B">
              <w:rPr>
                <w:rFonts w:ascii="Arial" w:hAnsi="Arial" w:cs="Arial"/>
                <w:color w:val="000000"/>
                <w:sz w:val="22"/>
                <w:szCs w:val="22"/>
              </w:rPr>
              <w:t xml:space="preserve"> Climate change disproportionately affects marginalized communities, including young women in Kampala’s urban slums, where environmental and socioeconomic stressors increase mental health risks. Climate change anxiety (CCA) is a growing concern, yet its impact on mental health, particularly post-traumatic stress disorder (PTSD) and suicidality, remains underexplored.</w:t>
            </w:r>
          </w:p>
          <w:p w14:paraId="003BFC50" w14:textId="025BA7F8" w:rsidR="00396061" w:rsidRPr="0068509B" w:rsidRDefault="00396061" w:rsidP="00CA2EBC">
            <w:pPr>
              <w:jc w:val="both"/>
              <w:rPr>
                <w:rFonts w:ascii="Arial" w:hAnsi="Arial" w:cs="Arial"/>
                <w:color w:val="000000"/>
                <w:sz w:val="22"/>
                <w:szCs w:val="22"/>
              </w:rPr>
            </w:pPr>
            <w:r w:rsidRPr="0068509B">
              <w:rPr>
                <w:rFonts w:ascii="Arial" w:hAnsi="Arial" w:cs="Arial"/>
                <w:b/>
                <w:bCs/>
                <w:color w:val="000000"/>
                <w:sz w:val="22"/>
                <w:szCs w:val="22"/>
              </w:rPr>
              <w:lastRenderedPageBreak/>
              <w:t>Objective:</w:t>
            </w:r>
            <w:r w:rsidRPr="0068509B">
              <w:rPr>
                <w:rFonts w:ascii="Arial" w:hAnsi="Arial" w:cs="Arial"/>
                <w:color w:val="000000"/>
                <w:sz w:val="22"/>
                <w:szCs w:val="22"/>
              </w:rPr>
              <w:t xml:space="preserve"> To examine the prevalence of CCA and its associations with alcohol and drug use, generalized anxiety, depression, suicidality, and PTSD among young women in Kampala’s slums.</w:t>
            </w:r>
          </w:p>
          <w:p w14:paraId="184B3546" w14:textId="430D8472" w:rsidR="00396061" w:rsidRPr="0068509B" w:rsidRDefault="00396061" w:rsidP="00CA2EBC">
            <w:pPr>
              <w:jc w:val="both"/>
              <w:rPr>
                <w:rFonts w:ascii="Arial" w:hAnsi="Arial" w:cs="Arial"/>
                <w:color w:val="000000"/>
                <w:sz w:val="22"/>
                <w:szCs w:val="22"/>
              </w:rPr>
            </w:pPr>
            <w:r w:rsidRPr="0068509B">
              <w:rPr>
                <w:rFonts w:ascii="Arial" w:hAnsi="Arial" w:cs="Arial"/>
                <w:b/>
                <w:bCs/>
                <w:color w:val="000000"/>
                <w:sz w:val="22"/>
                <w:szCs w:val="22"/>
              </w:rPr>
              <w:t>Methods:</w:t>
            </w:r>
            <w:r w:rsidRPr="0068509B">
              <w:rPr>
                <w:rFonts w:ascii="Arial" w:hAnsi="Arial" w:cs="Arial"/>
                <w:color w:val="000000"/>
                <w:sz w:val="22"/>
                <w:szCs w:val="22"/>
              </w:rPr>
              <w:t xml:space="preserve"> Data were drawn from the TOPOWA cohort study baseline assessment of women (18–24 years) in Kampala’s urban slums. Of 300 participants, 249 who had heard of climate change were </w:t>
            </w:r>
            <w:proofErr w:type="spellStart"/>
            <w:r w:rsidRPr="0068509B">
              <w:rPr>
                <w:rFonts w:ascii="Arial" w:hAnsi="Arial" w:cs="Arial"/>
                <w:color w:val="000000"/>
                <w:sz w:val="22"/>
                <w:szCs w:val="22"/>
              </w:rPr>
              <w:t>analyzed</w:t>
            </w:r>
            <w:proofErr w:type="spellEnd"/>
            <w:r w:rsidRPr="0068509B">
              <w:rPr>
                <w:rFonts w:ascii="Arial" w:hAnsi="Arial" w:cs="Arial"/>
                <w:color w:val="000000"/>
                <w:sz w:val="22"/>
                <w:szCs w:val="22"/>
              </w:rPr>
              <w:t>. CCA was measured using the 13-item Climate Anxiety Scale (CAS). Cross-sectional analyses examined associations between CCA and mental health outcomes.</w:t>
            </w:r>
          </w:p>
          <w:p w14:paraId="1847785A" w14:textId="0288411C" w:rsidR="00396061" w:rsidRPr="0068509B" w:rsidRDefault="00396061" w:rsidP="00CA2EBC">
            <w:pPr>
              <w:jc w:val="both"/>
              <w:rPr>
                <w:rFonts w:ascii="Arial" w:hAnsi="Arial" w:cs="Arial"/>
                <w:color w:val="000000"/>
                <w:sz w:val="22"/>
                <w:szCs w:val="22"/>
              </w:rPr>
            </w:pPr>
            <w:r w:rsidRPr="0068509B">
              <w:rPr>
                <w:rFonts w:ascii="Arial" w:hAnsi="Arial" w:cs="Arial"/>
                <w:b/>
                <w:bCs/>
                <w:color w:val="000000"/>
                <w:sz w:val="22"/>
                <w:szCs w:val="22"/>
              </w:rPr>
              <w:t>Findings:</w:t>
            </w:r>
            <w:r w:rsidRPr="0068509B">
              <w:rPr>
                <w:rFonts w:ascii="Arial" w:hAnsi="Arial" w:cs="Arial"/>
                <w:color w:val="000000"/>
                <w:sz w:val="22"/>
                <w:szCs w:val="22"/>
              </w:rPr>
              <w:t xml:space="preserve"> Among 249 women, 21% reported moderate to severe CCA. Higher CCA was significantly associated with generalized anxiety (p = 0.011), depression (p = 0.006), suicidality (p = 0.005), and PTSD (p &lt; 0.001). No significant associations were found between CCA and alcohol (p = 0.722) or drug use (p = 0.356). These findings highlight the urgent need for targeted mental health interventions and resilience-building strategies to address climate-related psychological distress among vulnerable young women.</w:t>
            </w:r>
          </w:p>
          <w:p w14:paraId="2D89F2D5" w14:textId="77777777" w:rsidR="006D4A81" w:rsidRPr="0068509B" w:rsidRDefault="006D4A81" w:rsidP="00CA2EBC">
            <w:pPr>
              <w:jc w:val="both"/>
              <w:rPr>
                <w:rFonts w:ascii="Arial" w:hAnsi="Arial" w:cs="Arial"/>
                <w:b/>
                <w:bCs/>
                <w:sz w:val="22"/>
                <w:szCs w:val="22"/>
                <w:lang w:val="en-CA"/>
              </w:rPr>
            </w:pPr>
          </w:p>
          <w:p w14:paraId="0239AC51" w14:textId="20061378" w:rsidR="006D4A81" w:rsidRPr="0068509B" w:rsidRDefault="006D4A81" w:rsidP="00CA2EBC">
            <w:pPr>
              <w:jc w:val="both"/>
              <w:rPr>
                <w:rFonts w:ascii="Arial" w:hAnsi="Arial" w:cs="Arial"/>
                <w:b/>
                <w:sz w:val="22"/>
                <w:szCs w:val="22"/>
                <w:u w:val="single"/>
              </w:rPr>
            </w:pPr>
            <w:r w:rsidRPr="0068509B">
              <w:rPr>
                <w:rFonts w:ascii="Arial" w:hAnsi="Arial" w:cs="Arial"/>
                <w:b/>
                <w:sz w:val="22"/>
                <w:szCs w:val="22"/>
                <w:u w:val="single"/>
              </w:rPr>
              <w:t>Panellist 3</w:t>
            </w:r>
          </w:p>
          <w:p w14:paraId="79944184" w14:textId="595C7AB6" w:rsidR="006D4A81" w:rsidRPr="0068509B" w:rsidRDefault="006D4A81" w:rsidP="00CA2EBC">
            <w:pPr>
              <w:jc w:val="both"/>
              <w:rPr>
                <w:rFonts w:ascii="Arial" w:hAnsi="Arial" w:cs="Arial"/>
                <w:b/>
                <w:sz w:val="22"/>
                <w:szCs w:val="22"/>
              </w:rPr>
            </w:pPr>
            <w:r w:rsidRPr="0068509B">
              <w:rPr>
                <w:rFonts w:ascii="Arial" w:hAnsi="Arial" w:cs="Arial"/>
                <w:b/>
                <w:sz w:val="22"/>
                <w:szCs w:val="22"/>
              </w:rPr>
              <w:t>Full Name:</w:t>
            </w:r>
            <w:r w:rsidR="004B2DC3" w:rsidRPr="0068509B">
              <w:rPr>
                <w:rFonts w:ascii="Arial" w:hAnsi="Arial" w:cs="Arial"/>
                <w:b/>
                <w:sz w:val="22"/>
                <w:szCs w:val="22"/>
              </w:rPr>
              <w:t xml:space="preserve"> </w:t>
            </w:r>
            <w:r w:rsidR="00C36028" w:rsidRPr="0068509B">
              <w:rPr>
                <w:rFonts w:ascii="Arial" w:hAnsi="Arial" w:cs="Arial"/>
                <w:b/>
                <w:sz w:val="22"/>
                <w:szCs w:val="22"/>
              </w:rPr>
              <w:t>Charlotte Ray</w:t>
            </w:r>
          </w:p>
          <w:p w14:paraId="47A25798" w14:textId="03CE577A" w:rsidR="006D4A81" w:rsidRPr="0068509B" w:rsidRDefault="006D4A81" w:rsidP="00CA2EBC">
            <w:pPr>
              <w:jc w:val="both"/>
              <w:rPr>
                <w:rFonts w:ascii="Arial" w:hAnsi="Arial" w:cs="Arial"/>
                <w:b/>
                <w:sz w:val="22"/>
                <w:szCs w:val="22"/>
              </w:rPr>
            </w:pPr>
            <w:r w:rsidRPr="0068509B">
              <w:rPr>
                <w:rFonts w:ascii="Arial" w:hAnsi="Arial" w:cs="Arial"/>
                <w:b/>
                <w:sz w:val="22"/>
                <w:szCs w:val="22"/>
              </w:rPr>
              <w:t>Organisation:</w:t>
            </w:r>
            <w:r w:rsidR="005D1F8B" w:rsidRPr="0068509B">
              <w:rPr>
                <w:rFonts w:ascii="Arial" w:hAnsi="Arial" w:cs="Arial"/>
                <w:b/>
                <w:sz w:val="22"/>
                <w:szCs w:val="22"/>
              </w:rPr>
              <w:t xml:space="preserve"> </w:t>
            </w:r>
            <w:r w:rsidR="00C36028" w:rsidRPr="0068509B">
              <w:rPr>
                <w:rFonts w:ascii="Arial" w:hAnsi="Arial" w:cs="Arial"/>
                <w:b/>
                <w:sz w:val="22"/>
                <w:szCs w:val="22"/>
              </w:rPr>
              <w:t>Bristol</w:t>
            </w:r>
            <w:r w:rsidR="007132D9" w:rsidRPr="0068509B">
              <w:rPr>
                <w:rFonts w:ascii="Arial" w:hAnsi="Arial" w:cs="Arial"/>
                <w:b/>
                <w:sz w:val="22"/>
                <w:szCs w:val="22"/>
              </w:rPr>
              <w:t xml:space="preserve"> University</w:t>
            </w:r>
          </w:p>
          <w:p w14:paraId="29AF7076" w14:textId="019B9C5E" w:rsidR="005D1F8B" w:rsidRPr="0068509B" w:rsidRDefault="006D4A81" w:rsidP="00CA2EBC">
            <w:pPr>
              <w:jc w:val="both"/>
              <w:rPr>
                <w:rFonts w:ascii="Arial" w:hAnsi="Arial" w:cs="Arial"/>
                <w:sz w:val="22"/>
                <w:szCs w:val="22"/>
              </w:rPr>
            </w:pPr>
            <w:r w:rsidRPr="0068509B">
              <w:rPr>
                <w:rFonts w:ascii="Arial" w:hAnsi="Arial" w:cs="Arial"/>
                <w:b/>
                <w:sz w:val="22"/>
                <w:szCs w:val="22"/>
              </w:rPr>
              <w:t>Bio</w:t>
            </w:r>
            <w:r w:rsidR="00396061" w:rsidRPr="0068509B">
              <w:rPr>
                <w:rFonts w:ascii="Arial" w:hAnsi="Arial" w:cs="Arial"/>
                <w:b/>
                <w:sz w:val="22"/>
                <w:szCs w:val="22"/>
              </w:rPr>
              <w:t xml:space="preserve">: </w:t>
            </w:r>
            <w:r w:rsidR="007132D9" w:rsidRPr="0068509B">
              <w:rPr>
                <w:rFonts w:ascii="Arial" w:hAnsi="Arial" w:cs="Arial"/>
                <w:sz w:val="22"/>
                <w:szCs w:val="22"/>
              </w:rPr>
              <w:t xml:space="preserve">Charlotte Ray is a post-doctoral research assistant at Bristol University. Her research brings together human geography, international development, livelihoods, displacement, food security, qualitative methodology and household energy systems in the global South. </w:t>
            </w:r>
            <w:proofErr w:type="gramStart"/>
            <w:r w:rsidR="007132D9" w:rsidRPr="0068509B">
              <w:rPr>
                <w:rFonts w:ascii="Arial" w:hAnsi="Arial" w:cs="Arial"/>
                <w:sz w:val="22"/>
                <w:szCs w:val="22"/>
              </w:rPr>
              <w:t>In particular she</w:t>
            </w:r>
            <w:proofErr w:type="gramEnd"/>
            <w:r w:rsidR="007132D9" w:rsidRPr="0068509B">
              <w:rPr>
                <w:rFonts w:ascii="Arial" w:hAnsi="Arial" w:cs="Arial"/>
                <w:sz w:val="22"/>
                <w:szCs w:val="22"/>
              </w:rPr>
              <w:t xml:space="preserve"> is focused on the complex cross-border social, cultural and historical ties that influence the availability of and access to resources (especially natural resources) for both hosts and refugees.</w:t>
            </w:r>
          </w:p>
          <w:p w14:paraId="489074C5" w14:textId="77777777" w:rsidR="00AE608C" w:rsidRPr="0068509B" w:rsidRDefault="00AE608C" w:rsidP="00CA2EBC">
            <w:pPr>
              <w:jc w:val="both"/>
              <w:rPr>
                <w:rFonts w:ascii="Arial" w:hAnsi="Arial" w:cs="Arial"/>
                <w:b/>
                <w:sz w:val="22"/>
                <w:szCs w:val="22"/>
              </w:rPr>
            </w:pPr>
          </w:p>
          <w:p w14:paraId="577D8BCF" w14:textId="6B4DC7E8" w:rsidR="00C36028" w:rsidRPr="0068509B" w:rsidRDefault="006D4A81" w:rsidP="00CA2EBC">
            <w:pPr>
              <w:pStyle w:val="Heading3"/>
              <w:spacing w:before="0" w:beforeAutospacing="0" w:after="0" w:afterAutospacing="0"/>
              <w:jc w:val="both"/>
              <w:rPr>
                <w:rFonts w:ascii="Arial" w:hAnsi="Arial" w:cs="Arial"/>
                <w:sz w:val="22"/>
                <w:szCs w:val="22"/>
              </w:rPr>
            </w:pPr>
            <w:r w:rsidRPr="0068509B">
              <w:rPr>
                <w:rFonts w:ascii="Arial" w:hAnsi="Arial" w:cs="Arial"/>
                <w:sz w:val="22"/>
                <w:szCs w:val="22"/>
              </w:rPr>
              <w:t>Presentation 3</w:t>
            </w:r>
            <w:r w:rsidR="00213F34" w:rsidRPr="0068509B">
              <w:rPr>
                <w:rFonts w:ascii="Arial" w:hAnsi="Arial" w:cs="Arial"/>
                <w:sz w:val="22"/>
                <w:szCs w:val="22"/>
              </w:rPr>
              <w:t>:</w:t>
            </w:r>
            <w:r w:rsidR="00C36028" w:rsidRPr="0068509B">
              <w:rPr>
                <w:rFonts w:ascii="Arial" w:hAnsi="Arial" w:cs="Arial"/>
                <w:sz w:val="22"/>
                <w:szCs w:val="22"/>
              </w:rPr>
              <w:t xml:space="preserve"> </w:t>
            </w:r>
            <w:r w:rsidR="00890168" w:rsidRPr="0068509B">
              <w:rPr>
                <w:rFonts w:ascii="Arial" w:hAnsi="Arial" w:cs="Arial"/>
                <w:sz w:val="22"/>
                <w:szCs w:val="22"/>
              </w:rPr>
              <w:t>Cleaning’ up our act: Understanding the (continued) barriers to clean cooking and implications for health and the environment</w:t>
            </w:r>
            <w:r w:rsidR="00C36028" w:rsidRPr="0068509B">
              <w:rPr>
                <w:rFonts w:ascii="Arial" w:hAnsi="Arial" w:cs="Arial"/>
                <w:sz w:val="22"/>
                <w:szCs w:val="22"/>
              </w:rPr>
              <w:t>.</w:t>
            </w:r>
          </w:p>
          <w:p w14:paraId="33B43505" w14:textId="77777777" w:rsidR="006D4A81" w:rsidRPr="0068509B" w:rsidRDefault="006D4A81" w:rsidP="00CA2EBC">
            <w:pPr>
              <w:jc w:val="both"/>
              <w:rPr>
                <w:rFonts w:ascii="Arial" w:hAnsi="Arial" w:cs="Arial"/>
                <w:b/>
                <w:sz w:val="22"/>
                <w:szCs w:val="22"/>
              </w:rPr>
            </w:pPr>
          </w:p>
          <w:p w14:paraId="2362CA9F" w14:textId="36ECE109" w:rsidR="006D4A81" w:rsidRPr="0068509B" w:rsidRDefault="006D4A81" w:rsidP="00CA2EBC">
            <w:pPr>
              <w:jc w:val="both"/>
              <w:rPr>
                <w:rFonts w:ascii="Arial" w:hAnsi="Arial" w:cs="Arial"/>
                <w:bCs/>
                <w:sz w:val="22"/>
                <w:szCs w:val="22"/>
              </w:rPr>
            </w:pPr>
            <w:r w:rsidRPr="0068509B">
              <w:rPr>
                <w:rFonts w:ascii="Arial" w:hAnsi="Arial" w:cs="Arial"/>
                <w:b/>
                <w:bCs/>
                <w:sz w:val="22"/>
                <w:szCs w:val="22"/>
              </w:rPr>
              <w:t>Panellist 3 Contribution:</w:t>
            </w:r>
            <w:r w:rsidRPr="0068509B">
              <w:rPr>
                <w:rFonts w:ascii="Arial" w:hAnsi="Arial" w:cs="Arial"/>
                <w:bCs/>
                <w:sz w:val="22"/>
                <w:szCs w:val="22"/>
              </w:rPr>
              <w:t xml:space="preserve"> </w:t>
            </w:r>
          </w:p>
          <w:p w14:paraId="37E0BCC8" w14:textId="77777777" w:rsidR="00890168" w:rsidRPr="0068509B" w:rsidRDefault="00AE608C" w:rsidP="00890168">
            <w:pPr>
              <w:jc w:val="both"/>
              <w:rPr>
                <w:rFonts w:ascii="Arial" w:eastAsia="Calibri" w:hAnsi="Arial" w:cs="Arial"/>
                <w:sz w:val="22"/>
                <w:szCs w:val="22"/>
                <w:lang w:val="en-ZA"/>
              </w:rPr>
            </w:pPr>
            <w:r w:rsidRPr="0068509B">
              <w:rPr>
                <w:rFonts w:ascii="Arial" w:hAnsi="Arial" w:cs="Arial"/>
                <w:b/>
                <w:sz w:val="22"/>
                <w:szCs w:val="22"/>
              </w:rPr>
              <w:t xml:space="preserve">Introduction: </w:t>
            </w:r>
            <w:r w:rsidR="00890168" w:rsidRPr="0068509B">
              <w:rPr>
                <w:rFonts w:ascii="Arial" w:eastAsia="Calibri" w:hAnsi="Arial" w:cs="Arial"/>
                <w:sz w:val="22"/>
                <w:szCs w:val="22"/>
                <w:lang w:val="en-ZA"/>
              </w:rPr>
              <w:t xml:space="preserve">Over 2 billion people still rely on solid biomass to meet their everyday cooking needs. Improved cookstoves and other clean cooking technologies have been promoted since the 1970s by actors mainly in the Global North to mitigate </w:t>
            </w:r>
            <w:proofErr w:type="gramStart"/>
            <w:r w:rsidR="00890168" w:rsidRPr="0068509B">
              <w:rPr>
                <w:rFonts w:ascii="Arial" w:eastAsia="Calibri" w:hAnsi="Arial" w:cs="Arial"/>
                <w:sz w:val="22"/>
                <w:szCs w:val="22"/>
                <w:lang w:val="en-ZA"/>
              </w:rPr>
              <w:t>a number of</w:t>
            </w:r>
            <w:proofErr w:type="gramEnd"/>
            <w:r w:rsidR="00890168" w:rsidRPr="0068509B">
              <w:rPr>
                <w:rFonts w:ascii="Arial" w:eastAsia="Calibri" w:hAnsi="Arial" w:cs="Arial"/>
                <w:sz w:val="22"/>
                <w:szCs w:val="22"/>
                <w:lang w:val="en-ZA"/>
              </w:rPr>
              <w:t xml:space="preserve"> climate and health crises such as mass deforestation and household air pollution. Despite progress, the achievement of SDG 7, specifically 7.1.2 (</w:t>
            </w:r>
            <w:r w:rsidR="00890168" w:rsidRPr="0068509B">
              <w:rPr>
                <w:rFonts w:ascii="Arial" w:eastAsia="Calibri" w:hAnsi="Arial" w:cs="Arial"/>
                <w:sz w:val="22"/>
                <w:szCs w:val="22"/>
                <w:lang w:val="en-CA"/>
              </w:rPr>
              <w:t>Proportion of population with primary reliance on clean fuels and technology), is “significantly off track” with an estimated 1.8 billion people still relying on solid biomass for cooking by 2030.</w:t>
            </w:r>
            <w:r w:rsidR="00890168" w:rsidRPr="0068509B">
              <w:rPr>
                <w:rFonts w:ascii="Arial" w:eastAsia="Calibri" w:hAnsi="Arial" w:cs="Arial"/>
                <w:sz w:val="22"/>
                <w:szCs w:val="22"/>
                <w:lang w:val="en-ZA"/>
              </w:rPr>
              <w:t xml:space="preserve"> </w:t>
            </w:r>
          </w:p>
          <w:p w14:paraId="43B71727" w14:textId="75398F29" w:rsidR="00890168" w:rsidRPr="0068509B" w:rsidRDefault="00890168" w:rsidP="00890168">
            <w:pPr>
              <w:jc w:val="both"/>
              <w:rPr>
                <w:rFonts w:ascii="Arial" w:hAnsi="Arial" w:cs="Arial"/>
                <w:b/>
                <w:bCs/>
                <w:sz w:val="22"/>
                <w:szCs w:val="22"/>
                <w:lang w:val="en-CA"/>
              </w:rPr>
            </w:pPr>
            <w:r w:rsidRPr="0068509B">
              <w:rPr>
                <w:rFonts w:ascii="Arial" w:hAnsi="Arial" w:cs="Arial"/>
                <w:b/>
                <w:bCs/>
                <w:sz w:val="22"/>
                <w:szCs w:val="22"/>
                <w:lang w:val="en-CA"/>
              </w:rPr>
              <w:t>Objectives:</w:t>
            </w:r>
            <w:r w:rsidRPr="0068509B">
              <w:rPr>
                <w:rFonts w:ascii="Arial" w:eastAsia="Calibri" w:hAnsi="Arial" w:cs="Arial"/>
                <w:sz w:val="22"/>
                <w:szCs w:val="22"/>
              </w:rPr>
              <w:t xml:space="preserve"> To reflect on global north research practices that further our understanding of cooking related climate and health priorities </w:t>
            </w:r>
            <w:r w:rsidRPr="0068509B">
              <w:rPr>
                <w:rFonts w:ascii="Arial" w:eastAsia="Calibri" w:hAnsi="Arial" w:cs="Arial"/>
                <w:i/>
                <w:iCs/>
                <w:sz w:val="22"/>
                <w:szCs w:val="22"/>
              </w:rPr>
              <w:t xml:space="preserve">vis a </w:t>
            </w:r>
            <w:proofErr w:type="gramStart"/>
            <w:r w:rsidRPr="0068509B">
              <w:rPr>
                <w:rFonts w:ascii="Arial" w:eastAsia="Calibri" w:hAnsi="Arial" w:cs="Arial"/>
                <w:i/>
                <w:iCs/>
                <w:sz w:val="22"/>
                <w:szCs w:val="22"/>
              </w:rPr>
              <w:t>vis</w:t>
            </w:r>
            <w:r w:rsidRPr="0068509B">
              <w:rPr>
                <w:rFonts w:ascii="Arial" w:eastAsia="Calibri" w:hAnsi="Arial" w:cs="Arial"/>
                <w:sz w:val="22"/>
                <w:szCs w:val="22"/>
              </w:rPr>
              <w:t xml:space="preserve"> priorities</w:t>
            </w:r>
            <w:proofErr w:type="gramEnd"/>
            <w:r w:rsidRPr="0068509B">
              <w:rPr>
                <w:rFonts w:ascii="Arial" w:eastAsia="Calibri" w:hAnsi="Arial" w:cs="Arial"/>
                <w:sz w:val="22"/>
                <w:szCs w:val="22"/>
              </w:rPr>
              <w:t xml:space="preserve"> of households and communities </w:t>
            </w:r>
          </w:p>
          <w:p w14:paraId="62000C7B" w14:textId="110940A4" w:rsidR="00890168" w:rsidRDefault="00890168" w:rsidP="00890168">
            <w:pPr>
              <w:jc w:val="both"/>
              <w:rPr>
                <w:rFonts w:ascii="Arial" w:eastAsia="Calibri" w:hAnsi="Arial" w:cs="Arial"/>
                <w:sz w:val="22"/>
                <w:szCs w:val="22"/>
              </w:rPr>
            </w:pPr>
            <w:r w:rsidRPr="0068509B">
              <w:rPr>
                <w:rFonts w:ascii="Arial" w:hAnsi="Arial" w:cs="Arial"/>
                <w:b/>
                <w:bCs/>
                <w:sz w:val="22"/>
                <w:szCs w:val="22"/>
                <w:lang w:val="en-CA"/>
              </w:rPr>
              <w:t xml:space="preserve">Methodology: </w:t>
            </w:r>
            <w:r w:rsidRPr="0068509B">
              <w:rPr>
                <w:rFonts w:ascii="Arial" w:eastAsia="Calibri" w:hAnsi="Arial" w:cs="Arial"/>
                <w:sz w:val="22"/>
                <w:szCs w:val="22"/>
              </w:rPr>
              <w:t>This paper draws on 10 years of empirical qualitative research across Sub-Saharan Africa in countries such as Sierra Leone, Uganda, Ghana, Burkina Faso, Kenya, The Gambia and South Africa utilising methods such as focus group discussions, household surveys, in-depth household interviews and interviews with high level stakeholders such as funders and policy makers.</w:t>
            </w:r>
          </w:p>
          <w:p w14:paraId="06917A0F" w14:textId="77777777" w:rsidR="001F4BD0" w:rsidRDefault="00890168" w:rsidP="001F4BD0">
            <w:pPr>
              <w:ind w:left="720" w:hanging="720"/>
              <w:rPr>
                <w:rFonts w:ascii="Arial" w:hAnsi="Arial" w:cs="Arial"/>
                <w:sz w:val="22"/>
                <w:szCs w:val="22"/>
              </w:rPr>
            </w:pPr>
            <w:r w:rsidRPr="0068509B">
              <w:rPr>
                <w:rFonts w:ascii="Arial" w:hAnsi="Arial" w:cs="Arial"/>
                <w:b/>
                <w:bCs/>
                <w:sz w:val="22"/>
                <w:szCs w:val="22"/>
                <w:lang w:val="en-CA"/>
              </w:rPr>
              <w:t>Findings:</w:t>
            </w:r>
            <w:r w:rsidRPr="0068509B">
              <w:rPr>
                <w:rFonts w:ascii="Arial" w:hAnsi="Arial" w:cs="Arial"/>
                <w:sz w:val="22"/>
                <w:szCs w:val="22"/>
              </w:rPr>
              <w:t xml:space="preserve"> </w:t>
            </w:r>
          </w:p>
          <w:p w14:paraId="41CA1FFB" w14:textId="1FFEA1CA" w:rsidR="006D4A81" w:rsidRPr="0068509B" w:rsidRDefault="00890168" w:rsidP="001F4BD0">
            <w:pPr>
              <w:rPr>
                <w:rFonts w:ascii="Arial" w:hAnsi="Arial" w:cs="Arial"/>
                <w:b/>
                <w:bCs/>
                <w:sz w:val="22"/>
                <w:szCs w:val="22"/>
                <w:lang w:val="en-CA"/>
              </w:rPr>
            </w:pPr>
            <w:r w:rsidRPr="0068509B">
              <w:rPr>
                <w:rFonts w:ascii="Arial" w:hAnsi="Arial" w:cs="Arial"/>
                <w:sz w:val="22"/>
                <w:szCs w:val="22"/>
              </w:rPr>
              <w:t xml:space="preserve">Data continues to suggest that </w:t>
            </w:r>
            <w:r w:rsidRPr="0068509B">
              <w:rPr>
                <w:rFonts w:ascii="Arial" w:eastAsia="Calibri" w:hAnsi="Arial" w:cs="Arial"/>
                <w:sz w:val="22"/>
                <w:szCs w:val="22"/>
                <w:lang w:val="en-CA"/>
              </w:rPr>
              <w:t>disparities exist between the promotion of modern</w:t>
            </w:r>
            <w:r w:rsidR="00AD49C7">
              <w:rPr>
                <w:rFonts w:ascii="Arial" w:eastAsia="Calibri" w:hAnsi="Arial" w:cs="Arial"/>
                <w:sz w:val="22"/>
                <w:szCs w:val="22"/>
                <w:lang w:val="en-CA"/>
              </w:rPr>
              <w:t xml:space="preserve"> </w:t>
            </w:r>
            <w:r w:rsidRPr="0068509B">
              <w:rPr>
                <w:rFonts w:ascii="Arial" w:eastAsia="Calibri" w:hAnsi="Arial" w:cs="Arial"/>
                <w:sz w:val="22"/>
                <w:szCs w:val="22"/>
                <w:lang w:val="en-CA"/>
              </w:rPr>
              <w:t>energy technologies such as cookstoves and user-based priorities. Spatial variations in cooking</w:t>
            </w:r>
            <w:r w:rsidR="00AD49C7">
              <w:rPr>
                <w:rFonts w:ascii="Arial" w:eastAsia="Calibri" w:hAnsi="Arial" w:cs="Arial"/>
                <w:sz w:val="22"/>
                <w:szCs w:val="22"/>
                <w:lang w:val="en-CA"/>
              </w:rPr>
              <w:t xml:space="preserve"> </w:t>
            </w:r>
            <w:r w:rsidRPr="0068509B">
              <w:rPr>
                <w:rFonts w:ascii="Arial" w:eastAsia="Calibri" w:hAnsi="Arial" w:cs="Arial"/>
                <w:sz w:val="22"/>
                <w:szCs w:val="22"/>
                <w:lang w:val="en-CA"/>
              </w:rPr>
              <w:t>practices are influenced by varying demographic factors such as gender and age as well as</w:t>
            </w:r>
            <w:r w:rsidR="00AD49C7">
              <w:rPr>
                <w:rFonts w:ascii="Arial" w:eastAsia="Calibri" w:hAnsi="Arial" w:cs="Arial"/>
                <w:sz w:val="22"/>
                <w:szCs w:val="22"/>
                <w:lang w:val="en-CA"/>
              </w:rPr>
              <w:t xml:space="preserve"> </w:t>
            </w:r>
            <w:r w:rsidRPr="0068509B">
              <w:rPr>
                <w:rFonts w:ascii="Arial" w:eastAsia="Calibri" w:hAnsi="Arial" w:cs="Arial"/>
                <w:sz w:val="22"/>
                <w:szCs w:val="22"/>
                <w:lang w:val="en-CA"/>
              </w:rPr>
              <w:t xml:space="preserve">wider socio-economic status as well as cultural identity and </w:t>
            </w:r>
            <w:r w:rsidRPr="0068509B">
              <w:rPr>
                <w:rFonts w:ascii="Arial" w:eastAsia="Calibri" w:hAnsi="Arial" w:cs="Arial"/>
                <w:sz w:val="22"/>
                <w:szCs w:val="22"/>
                <w:lang w:val="en-CA"/>
              </w:rPr>
              <w:lastRenderedPageBreak/>
              <w:t>indigenous knowledge. This in turn</w:t>
            </w:r>
            <w:r w:rsidR="001F4BD0">
              <w:rPr>
                <w:rFonts w:ascii="Arial" w:eastAsia="Calibri" w:hAnsi="Arial" w:cs="Arial"/>
                <w:sz w:val="22"/>
                <w:szCs w:val="22"/>
                <w:lang w:val="en-CA"/>
              </w:rPr>
              <w:t xml:space="preserve"> </w:t>
            </w:r>
            <w:r w:rsidRPr="0068509B">
              <w:rPr>
                <w:rFonts w:ascii="Arial" w:eastAsia="Calibri" w:hAnsi="Arial" w:cs="Arial"/>
                <w:sz w:val="22"/>
                <w:szCs w:val="22"/>
                <w:lang w:val="en-CA"/>
              </w:rPr>
              <w:t>has significant influence on the acceptability, adoption and sustainability of cookstoves.</w:t>
            </w:r>
          </w:p>
          <w:p w14:paraId="46CF1299" w14:textId="77777777" w:rsidR="00890168" w:rsidRPr="0068509B" w:rsidRDefault="00890168" w:rsidP="00CA2EBC">
            <w:pPr>
              <w:jc w:val="both"/>
              <w:rPr>
                <w:rFonts w:ascii="Arial" w:hAnsi="Arial" w:cs="Arial"/>
                <w:b/>
                <w:sz w:val="22"/>
                <w:szCs w:val="22"/>
                <w:u w:val="single"/>
              </w:rPr>
            </w:pPr>
          </w:p>
          <w:p w14:paraId="29E7C777" w14:textId="088A9050" w:rsidR="004B2DC3" w:rsidRPr="0068509B" w:rsidRDefault="004B2DC3" w:rsidP="00CA2EBC">
            <w:pPr>
              <w:jc w:val="both"/>
              <w:rPr>
                <w:rFonts w:ascii="Arial" w:hAnsi="Arial" w:cs="Arial"/>
                <w:b/>
                <w:sz w:val="22"/>
                <w:szCs w:val="22"/>
                <w:u w:val="single"/>
              </w:rPr>
            </w:pPr>
            <w:r w:rsidRPr="0068509B">
              <w:rPr>
                <w:rFonts w:ascii="Arial" w:hAnsi="Arial" w:cs="Arial"/>
                <w:b/>
                <w:sz w:val="22"/>
                <w:szCs w:val="22"/>
                <w:u w:val="single"/>
              </w:rPr>
              <w:t>Panellist 4</w:t>
            </w:r>
          </w:p>
          <w:p w14:paraId="3BDBF370" w14:textId="0C318B3D" w:rsidR="004B2DC3" w:rsidRPr="0068509B" w:rsidRDefault="004B2DC3" w:rsidP="00CA2EBC">
            <w:pPr>
              <w:jc w:val="both"/>
              <w:rPr>
                <w:rFonts w:ascii="Arial" w:hAnsi="Arial" w:cs="Arial"/>
                <w:b/>
                <w:sz w:val="22"/>
                <w:szCs w:val="22"/>
              </w:rPr>
            </w:pPr>
            <w:r w:rsidRPr="0068509B">
              <w:rPr>
                <w:rFonts w:ascii="Arial" w:hAnsi="Arial" w:cs="Arial"/>
                <w:b/>
                <w:sz w:val="22"/>
                <w:szCs w:val="22"/>
              </w:rPr>
              <w:t xml:space="preserve">Full Name: </w:t>
            </w:r>
            <w:r w:rsidR="0047578F" w:rsidRPr="0068509B">
              <w:rPr>
                <w:rFonts w:ascii="Arial" w:hAnsi="Arial" w:cs="Arial"/>
                <w:b/>
                <w:sz w:val="22"/>
                <w:szCs w:val="22"/>
              </w:rPr>
              <w:t>Beth Bee</w:t>
            </w:r>
          </w:p>
          <w:p w14:paraId="0016F1A9" w14:textId="166C836B" w:rsidR="004B2DC3" w:rsidRPr="0068509B" w:rsidRDefault="004B2DC3" w:rsidP="00CA2EBC">
            <w:pPr>
              <w:jc w:val="both"/>
              <w:rPr>
                <w:rFonts w:ascii="Arial" w:hAnsi="Arial" w:cs="Arial"/>
                <w:b/>
                <w:sz w:val="22"/>
                <w:szCs w:val="22"/>
              </w:rPr>
            </w:pPr>
            <w:r w:rsidRPr="0068509B">
              <w:rPr>
                <w:rFonts w:ascii="Arial" w:hAnsi="Arial" w:cs="Arial"/>
                <w:b/>
                <w:sz w:val="22"/>
                <w:szCs w:val="22"/>
              </w:rPr>
              <w:t>Organisation:</w:t>
            </w:r>
            <w:r w:rsidR="0047578F" w:rsidRPr="0068509B">
              <w:rPr>
                <w:rFonts w:ascii="Arial" w:hAnsi="Arial" w:cs="Arial"/>
                <w:b/>
                <w:sz w:val="22"/>
                <w:szCs w:val="22"/>
              </w:rPr>
              <w:t xml:space="preserve"> East Carolina University</w:t>
            </w:r>
            <w:r w:rsidR="00213F34" w:rsidRPr="0068509B">
              <w:rPr>
                <w:rFonts w:ascii="Arial" w:hAnsi="Arial" w:cs="Arial"/>
                <w:b/>
                <w:sz w:val="22"/>
                <w:szCs w:val="22"/>
              </w:rPr>
              <w:t xml:space="preserve">. </w:t>
            </w:r>
          </w:p>
          <w:p w14:paraId="5D186569" w14:textId="3CE05044" w:rsidR="00213F34" w:rsidRPr="0068509B" w:rsidRDefault="004B2DC3" w:rsidP="006E76B2">
            <w:pPr>
              <w:rPr>
                <w:rFonts w:ascii="Arial" w:hAnsi="Arial" w:cs="Arial"/>
                <w:sz w:val="22"/>
                <w:szCs w:val="22"/>
              </w:rPr>
            </w:pPr>
            <w:r w:rsidRPr="0068509B">
              <w:rPr>
                <w:rFonts w:ascii="Arial" w:hAnsi="Arial" w:cs="Arial"/>
                <w:b/>
                <w:sz w:val="22"/>
                <w:szCs w:val="22"/>
              </w:rPr>
              <w:t>Bio</w:t>
            </w:r>
            <w:r w:rsidR="0015799B" w:rsidRPr="0068509B">
              <w:rPr>
                <w:rFonts w:ascii="Arial" w:hAnsi="Arial" w:cs="Arial"/>
                <w:b/>
                <w:sz w:val="22"/>
                <w:szCs w:val="22"/>
              </w:rPr>
              <w:t xml:space="preserve">: </w:t>
            </w:r>
            <w:r w:rsidR="006E76B2" w:rsidRPr="0068509B">
              <w:rPr>
                <w:rFonts w:ascii="Arial" w:hAnsi="Arial" w:cs="Arial"/>
                <w:color w:val="212121"/>
                <w:sz w:val="22"/>
                <w:szCs w:val="22"/>
              </w:rPr>
              <w:t xml:space="preserve">Beth (she/they) is an Associate Professor in the department of Geography, Planning and Environment at East Carolina University in the so-called US. </w:t>
            </w:r>
            <w:r w:rsidR="006E76B2" w:rsidRPr="0068509B">
              <w:rPr>
                <w:rFonts w:ascii="Arial" w:hAnsi="Arial" w:cs="Arial"/>
                <w:sz w:val="22"/>
                <w:szCs w:val="22"/>
              </w:rPr>
              <w:t xml:space="preserve">Beth’s work utilizes </w:t>
            </w:r>
            <w:r w:rsidR="006E76B2" w:rsidRPr="0068509B">
              <w:rPr>
                <w:rFonts w:ascii="Arial" w:hAnsi="Arial" w:cs="Arial"/>
                <w:color w:val="212529"/>
                <w:sz w:val="22"/>
                <w:szCs w:val="22"/>
                <w:shd w:val="clear" w:color="auto" w:fill="FFFFFF"/>
              </w:rPr>
              <w:t>feminist political ecology frameworks to enrich our understanding of how gender and its intersecting power relations shape the capacity to adapt to ongoing climatic threats.</w:t>
            </w:r>
          </w:p>
          <w:p w14:paraId="27C3C72C" w14:textId="77777777" w:rsidR="00213F34" w:rsidRPr="0068509B" w:rsidRDefault="00213F34" w:rsidP="00CA2EBC">
            <w:pPr>
              <w:jc w:val="both"/>
              <w:rPr>
                <w:rFonts w:ascii="Arial" w:hAnsi="Arial" w:cs="Arial"/>
                <w:b/>
                <w:sz w:val="22"/>
                <w:szCs w:val="22"/>
              </w:rPr>
            </w:pPr>
          </w:p>
          <w:p w14:paraId="6DCCE3F1" w14:textId="15995989" w:rsidR="004B2DC3" w:rsidRPr="0068509B" w:rsidRDefault="004B2DC3" w:rsidP="00CA2EBC">
            <w:pPr>
              <w:jc w:val="both"/>
              <w:rPr>
                <w:rFonts w:ascii="Arial" w:hAnsi="Arial" w:cs="Arial"/>
                <w:b/>
                <w:sz w:val="22"/>
                <w:szCs w:val="22"/>
              </w:rPr>
            </w:pPr>
            <w:r w:rsidRPr="0068509B">
              <w:rPr>
                <w:rFonts w:ascii="Arial" w:hAnsi="Arial" w:cs="Arial"/>
                <w:b/>
                <w:sz w:val="22"/>
                <w:szCs w:val="22"/>
              </w:rPr>
              <w:t xml:space="preserve">Presentation </w:t>
            </w:r>
            <w:r w:rsidR="0047578F" w:rsidRPr="0068509B">
              <w:rPr>
                <w:rFonts w:ascii="Arial" w:hAnsi="Arial" w:cs="Arial"/>
                <w:b/>
                <w:sz w:val="22"/>
                <w:szCs w:val="22"/>
              </w:rPr>
              <w:t>4</w:t>
            </w:r>
            <w:r w:rsidR="00213F34" w:rsidRPr="0068509B">
              <w:rPr>
                <w:rFonts w:ascii="Arial" w:hAnsi="Arial" w:cs="Arial"/>
                <w:b/>
                <w:sz w:val="22"/>
                <w:szCs w:val="22"/>
              </w:rPr>
              <w:t>:</w:t>
            </w:r>
            <w:r w:rsidR="0047578F" w:rsidRPr="0068509B">
              <w:rPr>
                <w:rFonts w:ascii="Arial" w:hAnsi="Arial" w:cs="Arial"/>
                <w:b/>
                <w:sz w:val="22"/>
                <w:szCs w:val="22"/>
              </w:rPr>
              <w:t xml:space="preserve"> </w:t>
            </w:r>
            <w:r w:rsidR="00662B12" w:rsidRPr="0068509B">
              <w:rPr>
                <w:rStyle w:val="Strong"/>
                <w:rFonts w:ascii="Arial" w:hAnsi="Arial" w:cs="Arial"/>
                <w:sz w:val="22"/>
                <w:szCs w:val="22"/>
              </w:rPr>
              <w:t>Embodied adaptation</w:t>
            </w:r>
            <w:r w:rsidR="00B10216" w:rsidRPr="0068509B">
              <w:rPr>
                <w:rStyle w:val="Strong"/>
                <w:rFonts w:ascii="Arial" w:hAnsi="Arial" w:cs="Arial"/>
                <w:sz w:val="22"/>
                <w:szCs w:val="22"/>
              </w:rPr>
              <w:t xml:space="preserve">: Decolonial feminist perspectives on </w:t>
            </w:r>
            <w:r w:rsidR="00215683" w:rsidRPr="0068509B">
              <w:rPr>
                <w:rStyle w:val="Strong"/>
                <w:rFonts w:ascii="Arial" w:hAnsi="Arial" w:cs="Arial"/>
                <w:sz w:val="22"/>
                <w:szCs w:val="22"/>
              </w:rPr>
              <w:t>extreme heat in rural Mexico</w:t>
            </w:r>
          </w:p>
          <w:p w14:paraId="3FFD7CA6" w14:textId="77777777" w:rsidR="00990153" w:rsidRPr="0068509B" w:rsidRDefault="00990153" w:rsidP="00407B20">
            <w:pPr>
              <w:jc w:val="both"/>
              <w:rPr>
                <w:rFonts w:ascii="Arial" w:hAnsi="Arial" w:cs="Arial"/>
                <w:b/>
                <w:bCs/>
                <w:sz w:val="22"/>
                <w:szCs w:val="22"/>
              </w:rPr>
            </w:pPr>
          </w:p>
          <w:p w14:paraId="26B03352" w14:textId="09B3562C" w:rsidR="00407B20" w:rsidRPr="0068509B" w:rsidRDefault="004B2DC3" w:rsidP="00407B20">
            <w:pPr>
              <w:jc w:val="both"/>
              <w:rPr>
                <w:rFonts w:ascii="Arial" w:hAnsi="Arial" w:cs="Arial"/>
                <w:bCs/>
                <w:sz w:val="22"/>
                <w:szCs w:val="22"/>
              </w:rPr>
            </w:pPr>
            <w:r w:rsidRPr="0068509B">
              <w:rPr>
                <w:rFonts w:ascii="Arial" w:hAnsi="Arial" w:cs="Arial"/>
                <w:b/>
                <w:bCs/>
                <w:sz w:val="22"/>
                <w:szCs w:val="22"/>
              </w:rPr>
              <w:t>Panellist 4 Contribution:</w:t>
            </w:r>
            <w:r w:rsidRPr="0068509B">
              <w:rPr>
                <w:rFonts w:ascii="Arial" w:hAnsi="Arial" w:cs="Arial"/>
                <w:bCs/>
                <w:sz w:val="22"/>
                <w:szCs w:val="22"/>
              </w:rPr>
              <w:t xml:space="preserve"> </w:t>
            </w:r>
          </w:p>
          <w:p w14:paraId="2BD794F4" w14:textId="77777777" w:rsidR="00407B20" w:rsidRPr="0068509B" w:rsidRDefault="004B2DC3" w:rsidP="00407B20">
            <w:pPr>
              <w:jc w:val="both"/>
              <w:rPr>
                <w:rFonts w:ascii="Arial" w:hAnsi="Arial" w:cs="Arial"/>
                <w:sz w:val="22"/>
                <w:szCs w:val="22"/>
              </w:rPr>
            </w:pPr>
            <w:r w:rsidRPr="0068509B">
              <w:rPr>
                <w:rFonts w:ascii="Arial" w:hAnsi="Arial" w:cs="Arial"/>
                <w:b/>
                <w:bCs/>
                <w:sz w:val="22"/>
                <w:szCs w:val="22"/>
                <w:lang w:val="en-CA"/>
              </w:rPr>
              <w:t>Introduction</w:t>
            </w:r>
            <w:r w:rsidR="0048758E" w:rsidRPr="0068509B">
              <w:rPr>
                <w:rFonts w:ascii="Arial" w:hAnsi="Arial" w:cs="Arial"/>
                <w:b/>
                <w:bCs/>
                <w:sz w:val="22"/>
                <w:szCs w:val="22"/>
                <w:lang w:val="en-CA"/>
              </w:rPr>
              <w:t xml:space="preserve">: </w:t>
            </w:r>
            <w:r w:rsidR="0048758E" w:rsidRPr="0068509B">
              <w:rPr>
                <w:rFonts w:ascii="Arial" w:hAnsi="Arial" w:cs="Arial"/>
                <w:sz w:val="22"/>
                <w:szCs w:val="22"/>
              </w:rPr>
              <w:t xml:space="preserve">Throughout Mexico, amid rising daytime and nighttime temperatures, cases of heatstroke are on the rise. In the southern state of Chiapas, extreme heat events result in a 15% increase in heat related illness (HRI) cases at area clinics (Gómez 2022). This is particularly true in regions that register the most extreme temperatures, like the southeastern </w:t>
            </w:r>
            <w:proofErr w:type="spellStart"/>
            <w:r w:rsidR="0048758E" w:rsidRPr="0068509B">
              <w:rPr>
                <w:rFonts w:ascii="Arial" w:hAnsi="Arial" w:cs="Arial"/>
                <w:sz w:val="22"/>
                <w:szCs w:val="22"/>
              </w:rPr>
              <w:t>Soconusco</w:t>
            </w:r>
            <w:proofErr w:type="spellEnd"/>
            <w:r w:rsidR="0048758E" w:rsidRPr="0068509B">
              <w:rPr>
                <w:rFonts w:ascii="Arial" w:hAnsi="Arial" w:cs="Arial"/>
                <w:sz w:val="22"/>
                <w:szCs w:val="22"/>
              </w:rPr>
              <w:t xml:space="preserve"> region. Yet, obtaining accurate data on the incidents </w:t>
            </w:r>
            <w:proofErr w:type="gramStart"/>
            <w:r w:rsidR="0048758E" w:rsidRPr="0068509B">
              <w:rPr>
                <w:rFonts w:ascii="Arial" w:hAnsi="Arial" w:cs="Arial"/>
                <w:sz w:val="22"/>
                <w:szCs w:val="22"/>
              </w:rPr>
              <w:t>of  HRI</w:t>
            </w:r>
            <w:proofErr w:type="gramEnd"/>
            <w:r w:rsidR="0048758E" w:rsidRPr="0068509B">
              <w:rPr>
                <w:rFonts w:ascii="Arial" w:hAnsi="Arial" w:cs="Arial"/>
                <w:sz w:val="22"/>
                <w:szCs w:val="22"/>
              </w:rPr>
              <w:t xml:space="preserve"> is difficult for several reasons, including access to healthcare. At the same time, women are often not considered to be high-risk for HRI unless they are pregnant. As a result, research about women’s experiences with HRI (beyond pregnancy) or how gender plays a role in risks, exposures, and treatments has largely been underexplored beyond disaggregating sex within data sets. </w:t>
            </w:r>
          </w:p>
          <w:p w14:paraId="43EBB7E9" w14:textId="77777777" w:rsidR="00407B20" w:rsidRPr="0068509B" w:rsidRDefault="004B2DC3" w:rsidP="00407B20">
            <w:pPr>
              <w:jc w:val="both"/>
              <w:rPr>
                <w:rFonts w:ascii="Arial" w:hAnsi="Arial" w:cs="Arial"/>
                <w:color w:val="000000"/>
                <w:sz w:val="22"/>
                <w:szCs w:val="22"/>
              </w:rPr>
            </w:pPr>
            <w:r w:rsidRPr="0068509B">
              <w:rPr>
                <w:rFonts w:ascii="Arial" w:hAnsi="Arial" w:cs="Arial"/>
                <w:b/>
                <w:bCs/>
                <w:sz w:val="22"/>
                <w:szCs w:val="22"/>
                <w:lang w:val="en-CA"/>
              </w:rPr>
              <w:t>Objectives</w:t>
            </w:r>
            <w:r w:rsidR="00407B20" w:rsidRPr="0068509B">
              <w:rPr>
                <w:rFonts w:ascii="Arial" w:hAnsi="Arial" w:cs="Arial"/>
                <w:b/>
                <w:bCs/>
                <w:sz w:val="22"/>
                <w:szCs w:val="22"/>
                <w:lang w:val="en-CA"/>
              </w:rPr>
              <w:t xml:space="preserve"> &amp; Methods: </w:t>
            </w:r>
            <w:r w:rsidR="00407B20" w:rsidRPr="0068509B">
              <w:rPr>
                <w:rFonts w:ascii="Arial" w:hAnsi="Arial" w:cs="Arial"/>
                <w:sz w:val="22"/>
                <w:szCs w:val="22"/>
              </w:rPr>
              <w:t xml:space="preserve">Utilizing and explicitly decolonial feminist framework, this work </w:t>
            </w:r>
            <w:proofErr w:type="spellStart"/>
            <w:r w:rsidR="00407B20" w:rsidRPr="0068509B">
              <w:rPr>
                <w:rFonts w:ascii="Arial" w:hAnsi="Arial" w:cs="Arial"/>
                <w:sz w:val="22"/>
                <w:szCs w:val="22"/>
              </w:rPr>
              <w:t>centers</w:t>
            </w:r>
            <w:proofErr w:type="spellEnd"/>
            <w:r w:rsidR="00407B20" w:rsidRPr="0068509B">
              <w:rPr>
                <w:rFonts w:ascii="Arial" w:hAnsi="Arial" w:cs="Arial"/>
                <w:sz w:val="22"/>
                <w:szCs w:val="22"/>
              </w:rPr>
              <w:t xml:space="preserve"> women’s narratives about heat-health nexus in the </w:t>
            </w:r>
            <w:proofErr w:type="spellStart"/>
            <w:r w:rsidR="00407B20" w:rsidRPr="0068509B">
              <w:rPr>
                <w:rFonts w:ascii="Arial" w:hAnsi="Arial" w:cs="Arial"/>
                <w:sz w:val="22"/>
                <w:szCs w:val="22"/>
              </w:rPr>
              <w:t>Soconusco</w:t>
            </w:r>
            <w:proofErr w:type="spellEnd"/>
            <w:r w:rsidR="00407B20" w:rsidRPr="0068509B">
              <w:rPr>
                <w:rFonts w:ascii="Arial" w:hAnsi="Arial" w:cs="Arial"/>
                <w:sz w:val="22"/>
                <w:szCs w:val="22"/>
              </w:rPr>
              <w:t xml:space="preserve"> region of Chiapas. Drawing on 40 in-depth interviews with women across four communities, we examine the embodied and everyday experiences of rising temperatures. In doing so, </w:t>
            </w:r>
            <w:r w:rsidR="00407B20" w:rsidRPr="0068509B">
              <w:rPr>
                <w:rFonts w:ascii="Arial" w:hAnsi="Arial" w:cs="Arial"/>
                <w:color w:val="000000"/>
                <w:sz w:val="22"/>
                <w:szCs w:val="22"/>
              </w:rPr>
              <w:t xml:space="preserve">we reveal how heat manifests as an intimate, embodied reality that permeates daily activities. </w:t>
            </w:r>
          </w:p>
          <w:p w14:paraId="5DA5CC1C" w14:textId="7A2A4D7D" w:rsidR="004D5147" w:rsidRPr="0068509B" w:rsidRDefault="004B2DC3" w:rsidP="00407B20">
            <w:pPr>
              <w:jc w:val="both"/>
              <w:rPr>
                <w:rFonts w:ascii="Arial" w:hAnsi="Arial" w:cs="Arial"/>
                <w:bCs/>
                <w:sz w:val="22"/>
                <w:szCs w:val="22"/>
                <w:highlight w:val="yellow"/>
              </w:rPr>
            </w:pPr>
            <w:r w:rsidRPr="0068509B">
              <w:rPr>
                <w:rFonts w:ascii="Arial" w:hAnsi="Arial" w:cs="Arial"/>
                <w:b/>
                <w:bCs/>
                <w:sz w:val="22"/>
                <w:szCs w:val="22"/>
                <w:lang w:val="en-CA"/>
              </w:rPr>
              <w:t>Findings</w:t>
            </w:r>
            <w:r w:rsidR="004D5147" w:rsidRPr="0068509B">
              <w:rPr>
                <w:rFonts w:ascii="Arial" w:hAnsi="Arial" w:cs="Arial"/>
                <w:b/>
                <w:bCs/>
                <w:sz w:val="22"/>
                <w:szCs w:val="22"/>
                <w:lang w:val="en-CA"/>
              </w:rPr>
              <w:t xml:space="preserve">: </w:t>
            </w:r>
            <w:r w:rsidR="004D5147" w:rsidRPr="0068509B">
              <w:rPr>
                <w:rFonts w:ascii="Arial" w:hAnsi="Arial" w:cs="Arial"/>
                <w:color w:val="000000"/>
                <w:sz w:val="22"/>
                <w:szCs w:val="22"/>
              </w:rPr>
              <w:t xml:space="preserve">Women’s narratives bring to the fore their corporeal knowledge of changing temperature patterns through sensations, health impacts, and shifting temporal rhythms of daily labor. Such findings challenge dominant climate adaptation frameworks that separate environmental phenomena from social relations by revealing how women's bodies become sites where multiple forms of power—colonial, patriarchal, and capitalist—converge through thermal experience. </w:t>
            </w:r>
          </w:p>
          <w:p w14:paraId="5A30CDCE" w14:textId="3C9441F0" w:rsidR="004B2DC3" w:rsidRPr="0068509B" w:rsidRDefault="004B2DC3" w:rsidP="00CA2EBC">
            <w:pPr>
              <w:jc w:val="both"/>
              <w:rPr>
                <w:rFonts w:ascii="Arial" w:hAnsi="Arial" w:cs="Arial"/>
                <w:b/>
                <w:bCs/>
                <w:sz w:val="22"/>
                <w:szCs w:val="22"/>
                <w:lang w:val="en-US"/>
              </w:rPr>
            </w:pPr>
          </w:p>
          <w:p w14:paraId="19513A6C" w14:textId="1C4B500E" w:rsidR="004B2DC3" w:rsidRPr="0068509B" w:rsidRDefault="004B2DC3" w:rsidP="00CA2EBC">
            <w:pPr>
              <w:jc w:val="both"/>
              <w:rPr>
                <w:rFonts w:ascii="Arial" w:hAnsi="Arial" w:cs="Arial"/>
                <w:b/>
                <w:sz w:val="22"/>
                <w:szCs w:val="22"/>
                <w:u w:val="single"/>
              </w:rPr>
            </w:pPr>
            <w:r w:rsidRPr="0068509B">
              <w:rPr>
                <w:rFonts w:ascii="Arial" w:hAnsi="Arial" w:cs="Arial"/>
                <w:b/>
                <w:sz w:val="22"/>
                <w:szCs w:val="22"/>
                <w:u w:val="single"/>
              </w:rPr>
              <w:t>Panellist 5</w:t>
            </w:r>
          </w:p>
          <w:p w14:paraId="5C3AF755" w14:textId="3685D8B1" w:rsidR="004B2DC3" w:rsidRPr="0068509B" w:rsidRDefault="004B2DC3" w:rsidP="00CA2EBC">
            <w:pPr>
              <w:jc w:val="both"/>
              <w:rPr>
                <w:rFonts w:ascii="Arial" w:hAnsi="Arial" w:cs="Arial"/>
                <w:b/>
                <w:sz w:val="22"/>
                <w:szCs w:val="22"/>
              </w:rPr>
            </w:pPr>
            <w:r w:rsidRPr="0068509B">
              <w:rPr>
                <w:rFonts w:ascii="Arial" w:hAnsi="Arial" w:cs="Arial"/>
                <w:b/>
                <w:sz w:val="22"/>
                <w:szCs w:val="22"/>
              </w:rPr>
              <w:t xml:space="preserve">Full Name: </w:t>
            </w:r>
            <w:proofErr w:type="spellStart"/>
            <w:r w:rsidR="00873C26" w:rsidRPr="0068509B">
              <w:rPr>
                <w:rFonts w:ascii="Arial" w:hAnsi="Arial" w:cs="Arial"/>
                <w:bCs/>
                <w:sz w:val="22"/>
                <w:szCs w:val="22"/>
              </w:rPr>
              <w:t>Muthise</w:t>
            </w:r>
            <w:proofErr w:type="spellEnd"/>
            <w:r w:rsidR="00873C26" w:rsidRPr="0068509B">
              <w:rPr>
                <w:rFonts w:ascii="Arial" w:hAnsi="Arial" w:cs="Arial"/>
                <w:bCs/>
                <w:sz w:val="22"/>
                <w:szCs w:val="22"/>
              </w:rPr>
              <w:t xml:space="preserve"> Bulani</w:t>
            </w:r>
            <w:r w:rsidR="007B61C1" w:rsidRPr="0068509B">
              <w:rPr>
                <w:rFonts w:ascii="Arial" w:hAnsi="Arial" w:cs="Arial"/>
                <w:bCs/>
                <w:sz w:val="22"/>
                <w:szCs w:val="22"/>
              </w:rPr>
              <w:t>.</w:t>
            </w:r>
          </w:p>
          <w:p w14:paraId="5D2F5743" w14:textId="19005169" w:rsidR="004B2DC3" w:rsidRPr="0068509B" w:rsidRDefault="004B2DC3" w:rsidP="00CA2EBC">
            <w:pPr>
              <w:jc w:val="both"/>
              <w:rPr>
                <w:rFonts w:ascii="Arial" w:hAnsi="Arial" w:cs="Arial"/>
                <w:b/>
                <w:sz w:val="22"/>
                <w:szCs w:val="22"/>
              </w:rPr>
            </w:pPr>
            <w:r w:rsidRPr="0068509B">
              <w:rPr>
                <w:rFonts w:ascii="Arial" w:hAnsi="Arial" w:cs="Arial"/>
                <w:b/>
                <w:sz w:val="22"/>
                <w:szCs w:val="22"/>
              </w:rPr>
              <w:t>Organisation:</w:t>
            </w:r>
            <w:r w:rsidR="0047578F" w:rsidRPr="0068509B">
              <w:rPr>
                <w:rFonts w:ascii="Arial" w:hAnsi="Arial" w:cs="Arial"/>
                <w:b/>
                <w:sz w:val="22"/>
                <w:szCs w:val="22"/>
              </w:rPr>
              <w:t xml:space="preserve"> South African Medical Research Council</w:t>
            </w:r>
          </w:p>
          <w:p w14:paraId="7C3387F1" w14:textId="35C99291" w:rsidR="004B2DC3" w:rsidRPr="0068509B" w:rsidRDefault="004B2DC3" w:rsidP="00CA2EBC">
            <w:pPr>
              <w:jc w:val="both"/>
              <w:rPr>
                <w:rFonts w:ascii="Arial" w:hAnsi="Arial" w:cs="Arial"/>
                <w:b/>
                <w:sz w:val="22"/>
                <w:szCs w:val="22"/>
              </w:rPr>
            </w:pPr>
            <w:r w:rsidRPr="0068509B">
              <w:rPr>
                <w:rFonts w:ascii="Arial" w:hAnsi="Arial" w:cs="Arial"/>
                <w:b/>
                <w:sz w:val="22"/>
                <w:szCs w:val="22"/>
              </w:rPr>
              <w:t>Bio</w:t>
            </w:r>
            <w:r w:rsidR="001F4BD0">
              <w:rPr>
                <w:rFonts w:ascii="Arial" w:hAnsi="Arial" w:cs="Arial"/>
                <w:b/>
                <w:sz w:val="22"/>
                <w:szCs w:val="22"/>
              </w:rPr>
              <w:t>:</w:t>
            </w:r>
          </w:p>
          <w:p w14:paraId="7BA3130A" w14:textId="6249EE51" w:rsidR="0047578F" w:rsidRPr="0068509B" w:rsidRDefault="00873C26" w:rsidP="00CA2EBC">
            <w:pPr>
              <w:jc w:val="both"/>
              <w:rPr>
                <w:rFonts w:ascii="Arial" w:hAnsi="Arial" w:cs="Arial"/>
                <w:b/>
                <w:sz w:val="22"/>
                <w:szCs w:val="22"/>
              </w:rPr>
            </w:pPr>
            <w:proofErr w:type="spellStart"/>
            <w:r w:rsidRPr="0068509B">
              <w:rPr>
                <w:rFonts w:ascii="Arial" w:hAnsi="Arial" w:cs="Arial"/>
                <w:bCs/>
                <w:sz w:val="22"/>
                <w:szCs w:val="22"/>
              </w:rPr>
              <w:t>Muthise</w:t>
            </w:r>
            <w:proofErr w:type="spellEnd"/>
            <w:r w:rsidRPr="0068509B">
              <w:rPr>
                <w:rFonts w:ascii="Arial" w:hAnsi="Arial" w:cs="Arial"/>
                <w:bCs/>
                <w:sz w:val="22"/>
                <w:szCs w:val="22"/>
              </w:rPr>
              <w:t xml:space="preserve"> </w:t>
            </w:r>
            <w:proofErr w:type="spellStart"/>
            <w:r w:rsidRPr="0068509B">
              <w:rPr>
                <w:rFonts w:ascii="Arial" w:hAnsi="Arial" w:cs="Arial"/>
                <w:bCs/>
                <w:sz w:val="22"/>
                <w:szCs w:val="22"/>
              </w:rPr>
              <w:t>Bulani</w:t>
            </w:r>
            <w:proofErr w:type="spellEnd"/>
            <w:r w:rsidRPr="0068509B">
              <w:rPr>
                <w:rFonts w:ascii="Arial" w:hAnsi="Arial" w:cs="Arial"/>
                <w:bCs/>
                <w:sz w:val="22"/>
                <w:szCs w:val="22"/>
              </w:rPr>
              <w:t xml:space="preserve"> is a junior scientist working on ethical considerations of climate change and heath research with T</w:t>
            </w:r>
            <w:r w:rsidR="00637B61" w:rsidRPr="0068509B">
              <w:rPr>
                <w:rFonts w:ascii="Arial" w:hAnsi="Arial" w:cs="Arial"/>
                <w:bCs/>
                <w:sz w:val="22"/>
                <w:szCs w:val="22"/>
              </w:rPr>
              <w:t xml:space="preserve">handi </w:t>
            </w:r>
            <w:proofErr w:type="spellStart"/>
            <w:r w:rsidR="00637B61" w:rsidRPr="0068509B">
              <w:rPr>
                <w:rFonts w:ascii="Arial" w:hAnsi="Arial" w:cs="Arial"/>
                <w:bCs/>
                <w:sz w:val="22"/>
                <w:szCs w:val="22"/>
              </w:rPr>
              <w:t>Kapwata</w:t>
            </w:r>
            <w:proofErr w:type="spellEnd"/>
            <w:r w:rsidRPr="0068509B">
              <w:rPr>
                <w:rFonts w:ascii="Arial" w:hAnsi="Arial" w:cs="Arial"/>
                <w:bCs/>
                <w:sz w:val="22"/>
                <w:szCs w:val="22"/>
              </w:rPr>
              <w:t xml:space="preserve">, a climate change and health specialist </w:t>
            </w:r>
            <w:r w:rsidR="00CB30AF" w:rsidRPr="0068509B">
              <w:rPr>
                <w:rFonts w:ascii="Arial" w:hAnsi="Arial" w:cs="Arial"/>
                <w:bCs/>
                <w:sz w:val="22"/>
                <w:szCs w:val="22"/>
              </w:rPr>
              <w:t xml:space="preserve">at the South African Medical Research Council </w:t>
            </w:r>
            <w:r w:rsidRPr="0068509B">
              <w:rPr>
                <w:rFonts w:ascii="Arial" w:hAnsi="Arial" w:cs="Arial"/>
                <w:bCs/>
                <w:sz w:val="22"/>
                <w:szCs w:val="22"/>
              </w:rPr>
              <w:t>and site lead of HABVIA study in Thohoyandou</w:t>
            </w:r>
            <w:r w:rsidRPr="0068509B">
              <w:rPr>
                <w:rFonts w:ascii="Arial" w:hAnsi="Arial" w:cs="Arial"/>
                <w:sz w:val="22"/>
                <w:szCs w:val="22"/>
              </w:rPr>
              <w:t>, Limpopo Province of South Africa.</w:t>
            </w:r>
          </w:p>
          <w:p w14:paraId="2E2A2C08" w14:textId="77777777" w:rsidR="00CB30AF" w:rsidRPr="0068509B" w:rsidRDefault="00CB30AF" w:rsidP="00CA2EBC">
            <w:pPr>
              <w:jc w:val="both"/>
              <w:rPr>
                <w:rFonts w:ascii="Arial" w:hAnsi="Arial" w:cs="Arial"/>
                <w:b/>
                <w:sz w:val="22"/>
                <w:szCs w:val="22"/>
                <w:u w:val="single"/>
              </w:rPr>
            </w:pPr>
          </w:p>
          <w:p w14:paraId="5FF32A40" w14:textId="1108A6D6" w:rsidR="004B2DC3" w:rsidRPr="001F4BD0" w:rsidRDefault="004B2DC3" w:rsidP="00CA2EBC">
            <w:pPr>
              <w:jc w:val="both"/>
              <w:rPr>
                <w:rFonts w:ascii="Arial" w:hAnsi="Arial" w:cs="Arial"/>
                <w:b/>
                <w:sz w:val="22"/>
                <w:szCs w:val="22"/>
              </w:rPr>
            </w:pPr>
            <w:r w:rsidRPr="001F4BD0">
              <w:rPr>
                <w:rFonts w:ascii="Arial" w:hAnsi="Arial" w:cs="Arial"/>
                <w:b/>
                <w:sz w:val="22"/>
                <w:szCs w:val="22"/>
              </w:rPr>
              <w:t xml:space="preserve">Presentation </w:t>
            </w:r>
            <w:r w:rsidR="00637B61" w:rsidRPr="001F4BD0">
              <w:rPr>
                <w:rFonts w:ascii="Arial" w:hAnsi="Arial" w:cs="Arial"/>
                <w:b/>
                <w:sz w:val="22"/>
                <w:szCs w:val="22"/>
              </w:rPr>
              <w:t>5: The bioethics of climate change research</w:t>
            </w:r>
            <w:r w:rsidR="00AE494D" w:rsidRPr="001F4BD0">
              <w:rPr>
                <w:rFonts w:ascii="Arial" w:hAnsi="Arial" w:cs="Arial"/>
                <w:b/>
                <w:sz w:val="22"/>
                <w:szCs w:val="22"/>
              </w:rPr>
              <w:t xml:space="preserve"> involving women and young girls.</w:t>
            </w:r>
          </w:p>
          <w:p w14:paraId="0BE26827" w14:textId="77777777" w:rsidR="00CB30AF" w:rsidRPr="0068509B" w:rsidRDefault="00CB30AF" w:rsidP="00CA2EBC">
            <w:pPr>
              <w:jc w:val="both"/>
              <w:rPr>
                <w:rFonts w:ascii="Arial" w:hAnsi="Arial" w:cs="Arial"/>
                <w:b/>
                <w:bCs/>
                <w:sz w:val="22"/>
                <w:szCs w:val="22"/>
                <w:lang w:val="en-CA"/>
              </w:rPr>
            </w:pPr>
          </w:p>
          <w:p w14:paraId="06012702" w14:textId="75421B51" w:rsidR="00CB30AF" w:rsidRPr="0068509B" w:rsidRDefault="00CB30AF" w:rsidP="00CA2EBC">
            <w:pPr>
              <w:jc w:val="both"/>
              <w:rPr>
                <w:rFonts w:ascii="Arial" w:hAnsi="Arial" w:cs="Arial"/>
                <w:b/>
                <w:bCs/>
                <w:sz w:val="22"/>
                <w:szCs w:val="22"/>
                <w:lang w:val="en-CA"/>
              </w:rPr>
            </w:pPr>
            <w:r w:rsidRPr="0068509B">
              <w:rPr>
                <w:rFonts w:ascii="Arial" w:hAnsi="Arial" w:cs="Arial"/>
                <w:b/>
                <w:bCs/>
                <w:sz w:val="22"/>
                <w:szCs w:val="22"/>
              </w:rPr>
              <w:lastRenderedPageBreak/>
              <w:t>Panellist 5 Contribution:</w:t>
            </w:r>
          </w:p>
          <w:p w14:paraId="7C571E01" w14:textId="412A393B" w:rsidR="00CB30AF" w:rsidRPr="0068509B" w:rsidRDefault="00CB30AF" w:rsidP="00CA2EBC">
            <w:pPr>
              <w:jc w:val="both"/>
              <w:rPr>
                <w:rFonts w:ascii="Arial" w:hAnsi="Arial" w:cs="Arial"/>
                <w:sz w:val="22"/>
                <w:szCs w:val="22"/>
                <w:lang w:val="en-CA"/>
              </w:rPr>
            </w:pPr>
            <w:r w:rsidRPr="0068509B">
              <w:rPr>
                <w:rFonts w:ascii="Arial" w:hAnsi="Arial" w:cs="Arial"/>
                <w:b/>
                <w:bCs/>
                <w:sz w:val="22"/>
                <w:szCs w:val="22"/>
                <w:lang w:val="en-CA"/>
              </w:rPr>
              <w:t xml:space="preserve">Introduction: </w:t>
            </w:r>
            <w:r w:rsidR="00873C26" w:rsidRPr="0068509B">
              <w:rPr>
                <w:rFonts w:ascii="Arial" w:hAnsi="Arial" w:cs="Arial"/>
                <w:sz w:val="22"/>
                <w:szCs w:val="22"/>
                <w:lang w:val="en-CA"/>
              </w:rPr>
              <w:t xml:space="preserve">Climate change has increased global temperatures and the frequency, intensity, and duration of heatwaves in recent decades and this situation is expected to worsen in the future. Annual mean temperatures in South Africa are estimated to have increased at 1.5 times the global average over the last five decades and Africa is experiencing longer, hotter, and more frequent heatwaves that occur over greater geographical areas. Heat extremes have significant adverse environmental and health impacts. Evidence shows that women and girls often face higher risks and greater burdens of these outcomes.  However ethical principles and frameworks guiding research into climate change and health make peripheral considerations of gender perspectives. </w:t>
            </w:r>
          </w:p>
          <w:p w14:paraId="354811F0" w14:textId="004DBBCC" w:rsidR="00CB30AF" w:rsidRPr="0068509B" w:rsidRDefault="00CB30AF" w:rsidP="00CA2EBC">
            <w:pPr>
              <w:jc w:val="both"/>
              <w:rPr>
                <w:rFonts w:ascii="Arial" w:hAnsi="Arial" w:cs="Arial"/>
                <w:sz w:val="22"/>
                <w:szCs w:val="22"/>
                <w:lang w:val="en-CA"/>
              </w:rPr>
            </w:pPr>
            <w:r w:rsidRPr="0068509B">
              <w:rPr>
                <w:rFonts w:ascii="Arial" w:hAnsi="Arial" w:cs="Arial"/>
                <w:b/>
                <w:bCs/>
                <w:sz w:val="22"/>
                <w:szCs w:val="22"/>
                <w:lang w:val="en-CA"/>
              </w:rPr>
              <w:t>Objectives:</w:t>
            </w:r>
            <w:r w:rsidRPr="0068509B">
              <w:rPr>
                <w:rFonts w:ascii="Arial" w:hAnsi="Arial" w:cs="Arial"/>
                <w:sz w:val="22"/>
                <w:szCs w:val="22"/>
                <w:lang w:val="en-CA"/>
              </w:rPr>
              <w:t xml:space="preserve"> </w:t>
            </w:r>
            <w:r w:rsidR="00873C26" w:rsidRPr="0068509B">
              <w:rPr>
                <w:rFonts w:ascii="Arial" w:hAnsi="Arial" w:cs="Arial"/>
                <w:sz w:val="22"/>
                <w:szCs w:val="22"/>
                <w:lang w:val="en-CA"/>
              </w:rPr>
              <w:t>This case study based on the on-going Heat Adaptation Benefits for Vulnerable groups In Africa (HABVIA) study (</w:t>
            </w:r>
            <w:hyperlink r:id="rId8" w:history="1">
              <w:r w:rsidR="00873C26" w:rsidRPr="0068509B">
                <w:rPr>
                  <w:rStyle w:val="Hyperlink"/>
                  <w:rFonts w:ascii="Arial" w:hAnsi="Arial" w:cs="Arial"/>
                  <w:sz w:val="22"/>
                  <w:szCs w:val="22"/>
                  <w:lang w:val="en-CA"/>
                </w:rPr>
                <w:t>https://acdi.uct.ac.za/heat-adaptation-benefits-vulnerable-groups-africa-habvia</w:t>
              </w:r>
            </w:hyperlink>
            <w:r w:rsidR="00873C26" w:rsidRPr="0068509B">
              <w:rPr>
                <w:rFonts w:ascii="Arial" w:hAnsi="Arial" w:cs="Arial"/>
                <w:sz w:val="22"/>
                <w:szCs w:val="22"/>
                <w:lang w:val="en-CA"/>
              </w:rPr>
              <w:t xml:space="preserve">), will explore emerging ethical issues of climate change and health research among women and girls in a rural area in South Africa. </w:t>
            </w:r>
          </w:p>
          <w:p w14:paraId="2BA24A82" w14:textId="6C1DB1B7" w:rsidR="00873C26" w:rsidRPr="0068509B" w:rsidRDefault="00CB30AF" w:rsidP="00CA2EBC">
            <w:pPr>
              <w:jc w:val="both"/>
              <w:rPr>
                <w:rFonts w:ascii="Arial" w:hAnsi="Arial" w:cs="Arial"/>
                <w:sz w:val="22"/>
                <w:szCs w:val="22"/>
                <w:lang w:val="en-CA"/>
              </w:rPr>
            </w:pPr>
            <w:r w:rsidRPr="0068509B">
              <w:rPr>
                <w:rFonts w:ascii="Arial" w:hAnsi="Arial" w:cs="Arial"/>
                <w:b/>
                <w:bCs/>
                <w:sz w:val="22"/>
                <w:szCs w:val="22"/>
                <w:lang w:val="en-CA"/>
              </w:rPr>
              <w:t>Findings:</w:t>
            </w:r>
            <w:r w:rsidRPr="0068509B">
              <w:rPr>
                <w:rFonts w:ascii="Arial" w:hAnsi="Arial" w:cs="Arial"/>
                <w:sz w:val="22"/>
                <w:szCs w:val="22"/>
                <w:lang w:val="en-CA"/>
              </w:rPr>
              <w:t xml:space="preserve"> </w:t>
            </w:r>
            <w:r w:rsidR="00873C26" w:rsidRPr="0068509B">
              <w:rPr>
                <w:rFonts w:ascii="Arial" w:hAnsi="Arial" w:cs="Arial"/>
                <w:sz w:val="22"/>
                <w:szCs w:val="22"/>
                <w:lang w:val="en-CA"/>
              </w:rPr>
              <w:t>Our qualitative study will provide insights from women and girls around key ethical themes that should be embedded in the development, implementation and monitoring of heat-health and intervention studies to ensure climate change and health research does not further amplify gender inequities in an African context.</w:t>
            </w:r>
          </w:p>
          <w:p w14:paraId="532D9AAA" w14:textId="77777777" w:rsidR="004828A0" w:rsidRPr="0068509B" w:rsidRDefault="004828A0" w:rsidP="00CA2EBC">
            <w:pPr>
              <w:jc w:val="both"/>
              <w:rPr>
                <w:rFonts w:ascii="Arial" w:hAnsi="Arial" w:cs="Arial"/>
                <w:b/>
                <w:sz w:val="22"/>
                <w:szCs w:val="22"/>
              </w:rPr>
            </w:pPr>
          </w:p>
          <w:p w14:paraId="611ED515" w14:textId="77777777" w:rsidR="004828A0" w:rsidRPr="0068509B" w:rsidRDefault="004828A0" w:rsidP="00CA2EBC">
            <w:pPr>
              <w:jc w:val="both"/>
              <w:rPr>
                <w:rFonts w:ascii="Arial" w:hAnsi="Arial" w:cs="Arial"/>
                <w:b/>
                <w:bCs/>
                <w:sz w:val="22"/>
                <w:szCs w:val="22"/>
              </w:rPr>
            </w:pPr>
          </w:p>
        </w:tc>
      </w:tr>
    </w:tbl>
    <w:p w14:paraId="15AC9FEF" w14:textId="15B67474" w:rsidR="009010B0" w:rsidRPr="0068509B" w:rsidRDefault="009010B0" w:rsidP="00CA2EBC">
      <w:pPr>
        <w:jc w:val="both"/>
        <w:rPr>
          <w:rFonts w:ascii="Arial" w:hAnsi="Arial" w:cs="Arial"/>
          <w:sz w:val="22"/>
          <w:szCs w:val="22"/>
        </w:rPr>
      </w:pPr>
    </w:p>
    <w:sectPr w:rsidR="009010B0" w:rsidRPr="0068509B" w:rsidSect="00386D0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A343F"/>
    <w:multiLevelType w:val="multilevel"/>
    <w:tmpl w:val="0ED2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16B0BCC"/>
    <w:multiLevelType w:val="hybridMultilevel"/>
    <w:tmpl w:val="2956464C"/>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46DB70F9"/>
    <w:multiLevelType w:val="hybridMultilevel"/>
    <w:tmpl w:val="40DCAC28"/>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9FC0D4C"/>
    <w:multiLevelType w:val="hybridMultilevel"/>
    <w:tmpl w:val="23F0FF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416439391">
    <w:abstractNumId w:val="0"/>
  </w:num>
  <w:num w:numId="2" w16cid:durableId="1027095654">
    <w:abstractNumId w:val="3"/>
  </w:num>
  <w:num w:numId="3" w16cid:durableId="1208686634">
    <w:abstractNumId w:val="2"/>
  </w:num>
  <w:num w:numId="4" w16cid:durableId="1179194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74A"/>
    <w:rsid w:val="000170BB"/>
    <w:rsid w:val="000214B7"/>
    <w:rsid w:val="000454E9"/>
    <w:rsid w:val="000B2584"/>
    <w:rsid w:val="000B384F"/>
    <w:rsid w:val="000F71AF"/>
    <w:rsid w:val="00100D8F"/>
    <w:rsid w:val="00105E39"/>
    <w:rsid w:val="00155315"/>
    <w:rsid w:val="0015799B"/>
    <w:rsid w:val="00171583"/>
    <w:rsid w:val="00174D77"/>
    <w:rsid w:val="001903E2"/>
    <w:rsid w:val="001B2AFF"/>
    <w:rsid w:val="001F4BD0"/>
    <w:rsid w:val="001F7EC4"/>
    <w:rsid w:val="00213F34"/>
    <w:rsid w:val="00215683"/>
    <w:rsid w:val="00236B49"/>
    <w:rsid w:val="00247C60"/>
    <w:rsid w:val="00252159"/>
    <w:rsid w:val="00256963"/>
    <w:rsid w:val="00287C6F"/>
    <w:rsid w:val="00292E6F"/>
    <w:rsid w:val="002E3AA3"/>
    <w:rsid w:val="002F2BD3"/>
    <w:rsid w:val="002F4B4F"/>
    <w:rsid w:val="00317356"/>
    <w:rsid w:val="00341D66"/>
    <w:rsid w:val="0034503D"/>
    <w:rsid w:val="00354C31"/>
    <w:rsid w:val="00361CAC"/>
    <w:rsid w:val="0036235E"/>
    <w:rsid w:val="00374954"/>
    <w:rsid w:val="00386D01"/>
    <w:rsid w:val="00396061"/>
    <w:rsid w:val="003F0E5C"/>
    <w:rsid w:val="004049E7"/>
    <w:rsid w:val="004076CD"/>
    <w:rsid w:val="00407B20"/>
    <w:rsid w:val="00427DD9"/>
    <w:rsid w:val="00462B90"/>
    <w:rsid w:val="00471A4E"/>
    <w:rsid w:val="0047578F"/>
    <w:rsid w:val="004828A0"/>
    <w:rsid w:val="0048758E"/>
    <w:rsid w:val="004B2DC3"/>
    <w:rsid w:val="004B69C7"/>
    <w:rsid w:val="004C1F2E"/>
    <w:rsid w:val="004D5147"/>
    <w:rsid w:val="004F4CE8"/>
    <w:rsid w:val="004F5C81"/>
    <w:rsid w:val="005252F6"/>
    <w:rsid w:val="0053222C"/>
    <w:rsid w:val="005469BD"/>
    <w:rsid w:val="00550B17"/>
    <w:rsid w:val="00555DEA"/>
    <w:rsid w:val="005847C8"/>
    <w:rsid w:val="005854B8"/>
    <w:rsid w:val="005C7C92"/>
    <w:rsid w:val="005D1F8B"/>
    <w:rsid w:val="00637B61"/>
    <w:rsid w:val="0065012F"/>
    <w:rsid w:val="006531C7"/>
    <w:rsid w:val="006538EB"/>
    <w:rsid w:val="006567EF"/>
    <w:rsid w:val="00662B12"/>
    <w:rsid w:val="00670B0C"/>
    <w:rsid w:val="0068043B"/>
    <w:rsid w:val="00681CA7"/>
    <w:rsid w:val="0068509B"/>
    <w:rsid w:val="006D4A81"/>
    <w:rsid w:val="006E76B2"/>
    <w:rsid w:val="007132D9"/>
    <w:rsid w:val="00755A11"/>
    <w:rsid w:val="007B61C1"/>
    <w:rsid w:val="007C5213"/>
    <w:rsid w:val="008235E8"/>
    <w:rsid w:val="00873C26"/>
    <w:rsid w:val="008773DF"/>
    <w:rsid w:val="0088099B"/>
    <w:rsid w:val="00890168"/>
    <w:rsid w:val="008B01BA"/>
    <w:rsid w:val="008B50A0"/>
    <w:rsid w:val="008C0C35"/>
    <w:rsid w:val="008C22AD"/>
    <w:rsid w:val="008C2633"/>
    <w:rsid w:val="008E3D8D"/>
    <w:rsid w:val="008F2F93"/>
    <w:rsid w:val="008F603E"/>
    <w:rsid w:val="009010B0"/>
    <w:rsid w:val="00906B39"/>
    <w:rsid w:val="00963443"/>
    <w:rsid w:val="009708A4"/>
    <w:rsid w:val="00990153"/>
    <w:rsid w:val="00997C46"/>
    <w:rsid w:val="009C374A"/>
    <w:rsid w:val="009F4EA0"/>
    <w:rsid w:val="00A33283"/>
    <w:rsid w:val="00A62F80"/>
    <w:rsid w:val="00A70E07"/>
    <w:rsid w:val="00A90B9E"/>
    <w:rsid w:val="00AB6BC3"/>
    <w:rsid w:val="00AC187A"/>
    <w:rsid w:val="00AC1ADC"/>
    <w:rsid w:val="00AD056B"/>
    <w:rsid w:val="00AD49C7"/>
    <w:rsid w:val="00AE494D"/>
    <w:rsid w:val="00AE608C"/>
    <w:rsid w:val="00B026E8"/>
    <w:rsid w:val="00B10216"/>
    <w:rsid w:val="00B76030"/>
    <w:rsid w:val="00B94D66"/>
    <w:rsid w:val="00BA0872"/>
    <w:rsid w:val="00BA26BB"/>
    <w:rsid w:val="00BC6810"/>
    <w:rsid w:val="00BE0B4D"/>
    <w:rsid w:val="00BE5A89"/>
    <w:rsid w:val="00C26081"/>
    <w:rsid w:val="00C34AEC"/>
    <w:rsid w:val="00C36028"/>
    <w:rsid w:val="00C4126D"/>
    <w:rsid w:val="00C52448"/>
    <w:rsid w:val="00C76C99"/>
    <w:rsid w:val="00C8423A"/>
    <w:rsid w:val="00C858B5"/>
    <w:rsid w:val="00CA2EBC"/>
    <w:rsid w:val="00CB1B8C"/>
    <w:rsid w:val="00CB30AF"/>
    <w:rsid w:val="00CE53FE"/>
    <w:rsid w:val="00D008ED"/>
    <w:rsid w:val="00D51EAE"/>
    <w:rsid w:val="00D715D6"/>
    <w:rsid w:val="00D716AD"/>
    <w:rsid w:val="00DB28AD"/>
    <w:rsid w:val="00DB5304"/>
    <w:rsid w:val="00DB7929"/>
    <w:rsid w:val="00DD1BB3"/>
    <w:rsid w:val="00E35DA2"/>
    <w:rsid w:val="00E55630"/>
    <w:rsid w:val="00E612FF"/>
    <w:rsid w:val="00E9389C"/>
    <w:rsid w:val="00EB1B31"/>
    <w:rsid w:val="00ED2F38"/>
    <w:rsid w:val="00ED3851"/>
    <w:rsid w:val="00EE348A"/>
    <w:rsid w:val="00EE5122"/>
    <w:rsid w:val="00F124D4"/>
    <w:rsid w:val="00F26721"/>
    <w:rsid w:val="00F818D6"/>
    <w:rsid w:val="00F978D4"/>
    <w:rsid w:val="00FD57E1"/>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76843"/>
  <w15:chartTrackingRefBased/>
  <w15:docId w15:val="{CF48A676-7D7F-4D49-B5A5-C367EBC25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81"/>
  </w:style>
  <w:style w:type="paragraph" w:styleId="Heading3">
    <w:name w:val="heading 3"/>
    <w:basedOn w:val="Normal"/>
    <w:link w:val="Heading3Char"/>
    <w:uiPriority w:val="9"/>
    <w:qFormat/>
    <w:rsid w:val="00C36028"/>
    <w:pPr>
      <w:spacing w:before="100" w:beforeAutospacing="1" w:after="100" w:afterAutospacing="1"/>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sid w:val="008235E8"/>
    <w:rPr>
      <w:sz w:val="20"/>
      <w:szCs w:val="20"/>
    </w:rPr>
    <w:tblPr/>
  </w:style>
  <w:style w:type="table" w:styleId="TableGrid">
    <w:name w:val="Table Grid"/>
    <w:basedOn w:val="TableNormal"/>
    <w:rsid w:val="00C8423A"/>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47C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C60"/>
    <w:rPr>
      <w:rFonts w:ascii="Segoe UI" w:hAnsi="Segoe UI" w:cs="Segoe UI"/>
      <w:sz w:val="18"/>
      <w:szCs w:val="18"/>
    </w:rPr>
  </w:style>
  <w:style w:type="character" w:styleId="CommentReference">
    <w:name w:val="annotation reference"/>
    <w:basedOn w:val="DefaultParagraphFont"/>
    <w:uiPriority w:val="99"/>
    <w:semiHidden/>
    <w:unhideWhenUsed/>
    <w:rsid w:val="0068043B"/>
    <w:rPr>
      <w:sz w:val="16"/>
      <w:szCs w:val="16"/>
    </w:rPr>
  </w:style>
  <w:style w:type="paragraph" w:styleId="CommentText">
    <w:name w:val="annotation text"/>
    <w:basedOn w:val="Normal"/>
    <w:link w:val="CommentTextChar"/>
    <w:uiPriority w:val="99"/>
    <w:semiHidden/>
    <w:unhideWhenUsed/>
    <w:rsid w:val="0068043B"/>
    <w:rPr>
      <w:sz w:val="20"/>
      <w:szCs w:val="20"/>
    </w:rPr>
  </w:style>
  <w:style w:type="character" w:customStyle="1" w:styleId="CommentTextChar">
    <w:name w:val="Comment Text Char"/>
    <w:basedOn w:val="DefaultParagraphFont"/>
    <w:link w:val="CommentText"/>
    <w:uiPriority w:val="99"/>
    <w:semiHidden/>
    <w:rsid w:val="0068043B"/>
    <w:rPr>
      <w:sz w:val="20"/>
      <w:szCs w:val="20"/>
    </w:rPr>
  </w:style>
  <w:style w:type="paragraph" w:styleId="CommentSubject">
    <w:name w:val="annotation subject"/>
    <w:basedOn w:val="CommentText"/>
    <w:next w:val="CommentText"/>
    <w:link w:val="CommentSubjectChar"/>
    <w:uiPriority w:val="99"/>
    <w:semiHidden/>
    <w:unhideWhenUsed/>
    <w:rsid w:val="0068043B"/>
    <w:rPr>
      <w:b/>
      <w:bCs/>
    </w:rPr>
  </w:style>
  <w:style w:type="character" w:customStyle="1" w:styleId="CommentSubjectChar">
    <w:name w:val="Comment Subject Char"/>
    <w:basedOn w:val="CommentTextChar"/>
    <w:link w:val="CommentSubject"/>
    <w:uiPriority w:val="99"/>
    <w:semiHidden/>
    <w:rsid w:val="0068043B"/>
    <w:rPr>
      <w:b/>
      <w:bCs/>
      <w:sz w:val="20"/>
      <w:szCs w:val="20"/>
    </w:rPr>
  </w:style>
  <w:style w:type="paragraph" w:styleId="Revision">
    <w:name w:val="Revision"/>
    <w:hidden/>
    <w:uiPriority w:val="99"/>
    <w:semiHidden/>
    <w:rsid w:val="00906B39"/>
  </w:style>
  <w:style w:type="paragraph" w:styleId="ListParagraph">
    <w:name w:val="List Paragraph"/>
    <w:basedOn w:val="Normal"/>
    <w:uiPriority w:val="34"/>
    <w:qFormat/>
    <w:rsid w:val="00105E39"/>
    <w:pPr>
      <w:ind w:left="720"/>
      <w:contextualSpacing/>
    </w:pPr>
  </w:style>
  <w:style w:type="paragraph" w:customStyle="1" w:styleId="Default">
    <w:name w:val="Default"/>
    <w:rsid w:val="00EE5122"/>
    <w:pPr>
      <w:autoSpaceDE w:val="0"/>
      <w:autoSpaceDN w:val="0"/>
      <w:adjustRightInd w:val="0"/>
    </w:pPr>
    <w:rPr>
      <w:rFonts w:ascii="Aptos" w:hAnsi="Aptos" w:cs="Aptos"/>
      <w:color w:val="000000"/>
      <w:lang w:val="en-US"/>
    </w:rPr>
  </w:style>
  <w:style w:type="character" w:customStyle="1" w:styleId="wixui-rich-texttext">
    <w:name w:val="wixui-rich-text__text"/>
    <w:basedOn w:val="DefaultParagraphFont"/>
    <w:rsid w:val="00C34AEC"/>
  </w:style>
  <w:style w:type="paragraph" w:customStyle="1" w:styleId="font6">
    <w:name w:val="font_6"/>
    <w:basedOn w:val="Normal"/>
    <w:rsid w:val="00C36028"/>
    <w:pPr>
      <w:spacing w:before="100" w:beforeAutospacing="1" w:after="100" w:afterAutospacing="1"/>
    </w:pPr>
    <w:rPr>
      <w:rFonts w:ascii="Times New Roman" w:eastAsia="Times New Roman" w:hAnsi="Times New Roman" w:cs="Times New Roman"/>
      <w:lang w:val="en-US" w:eastAsia="en-US"/>
    </w:rPr>
  </w:style>
  <w:style w:type="character" w:customStyle="1" w:styleId="Heading3Char">
    <w:name w:val="Heading 3 Char"/>
    <w:basedOn w:val="DefaultParagraphFont"/>
    <w:link w:val="Heading3"/>
    <w:uiPriority w:val="9"/>
    <w:rsid w:val="00C36028"/>
    <w:rPr>
      <w:rFonts w:ascii="Times New Roman" w:eastAsia="Times New Roman" w:hAnsi="Times New Roman" w:cs="Times New Roman"/>
      <w:b/>
      <w:bCs/>
      <w:sz w:val="27"/>
      <w:szCs w:val="27"/>
      <w:lang w:val="en-US" w:eastAsia="en-US"/>
    </w:rPr>
  </w:style>
  <w:style w:type="character" w:styleId="Hyperlink">
    <w:name w:val="Hyperlink"/>
    <w:basedOn w:val="DefaultParagraphFont"/>
    <w:uiPriority w:val="99"/>
    <w:unhideWhenUsed/>
    <w:rsid w:val="00C36028"/>
    <w:rPr>
      <w:color w:val="0000FF"/>
      <w:u w:val="single"/>
    </w:rPr>
  </w:style>
  <w:style w:type="character" w:customStyle="1" w:styleId="s1">
    <w:name w:val="s1"/>
    <w:basedOn w:val="DefaultParagraphFont"/>
    <w:rsid w:val="0047578F"/>
  </w:style>
  <w:style w:type="character" w:styleId="Strong">
    <w:name w:val="Strong"/>
    <w:basedOn w:val="DefaultParagraphFont"/>
    <w:uiPriority w:val="22"/>
    <w:qFormat/>
    <w:rsid w:val="00AE494D"/>
    <w:rPr>
      <w:b/>
      <w:bCs/>
    </w:rPr>
  </w:style>
  <w:style w:type="character" w:styleId="UnresolvedMention">
    <w:name w:val="Unresolved Mention"/>
    <w:basedOn w:val="DefaultParagraphFont"/>
    <w:uiPriority w:val="99"/>
    <w:semiHidden/>
    <w:unhideWhenUsed/>
    <w:rsid w:val="00873C26"/>
    <w:rPr>
      <w:color w:val="605E5C"/>
      <w:shd w:val="clear" w:color="auto" w:fill="E1DFDD"/>
    </w:rPr>
  </w:style>
  <w:style w:type="paragraph" w:styleId="NormalWeb">
    <w:name w:val="Normal (Web)"/>
    <w:basedOn w:val="Normal"/>
    <w:uiPriority w:val="99"/>
    <w:unhideWhenUsed/>
    <w:rsid w:val="00C52448"/>
    <w:pPr>
      <w:spacing w:before="100" w:beforeAutospacing="1" w:after="100" w:afterAutospacing="1"/>
    </w:pPr>
    <w:rPr>
      <w:rFonts w:ascii="Times New Roman" w:eastAsia="Times New Roman" w:hAnsi="Times New Roman" w:cs="Times New Roman"/>
      <w:lang w:val="en-US" w:eastAsia="en-US"/>
    </w:rPr>
  </w:style>
  <w:style w:type="paragraph" w:customStyle="1" w:styleId="whitespace-pre-wrap">
    <w:name w:val="whitespace-pre-wrap"/>
    <w:basedOn w:val="Normal"/>
    <w:rsid w:val="0048758E"/>
    <w:pPr>
      <w:spacing w:before="100" w:beforeAutospacing="1" w:after="100" w:afterAutospacing="1"/>
    </w:pPr>
    <w:rPr>
      <w:rFonts w:ascii="Times New Roman" w:eastAsia="Times New Roman" w:hAnsi="Times New Roman"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9998">
      <w:bodyDiv w:val="1"/>
      <w:marLeft w:val="0"/>
      <w:marRight w:val="0"/>
      <w:marTop w:val="0"/>
      <w:marBottom w:val="0"/>
      <w:divBdr>
        <w:top w:val="none" w:sz="0" w:space="0" w:color="auto"/>
        <w:left w:val="none" w:sz="0" w:space="0" w:color="auto"/>
        <w:bottom w:val="none" w:sz="0" w:space="0" w:color="auto"/>
        <w:right w:val="none" w:sz="0" w:space="0" w:color="auto"/>
      </w:divBdr>
      <w:divsChild>
        <w:div w:id="1194269280">
          <w:marLeft w:val="0"/>
          <w:marRight w:val="0"/>
          <w:marTop w:val="0"/>
          <w:marBottom w:val="160"/>
          <w:divBdr>
            <w:top w:val="none" w:sz="0" w:space="0" w:color="auto"/>
            <w:left w:val="none" w:sz="0" w:space="0" w:color="auto"/>
            <w:bottom w:val="none" w:sz="0" w:space="0" w:color="auto"/>
            <w:right w:val="none" w:sz="0" w:space="0" w:color="auto"/>
          </w:divBdr>
        </w:div>
        <w:div w:id="1821001853">
          <w:marLeft w:val="0"/>
          <w:marRight w:val="0"/>
          <w:marTop w:val="0"/>
          <w:marBottom w:val="160"/>
          <w:divBdr>
            <w:top w:val="none" w:sz="0" w:space="0" w:color="auto"/>
            <w:left w:val="none" w:sz="0" w:space="0" w:color="auto"/>
            <w:bottom w:val="none" w:sz="0" w:space="0" w:color="auto"/>
            <w:right w:val="none" w:sz="0" w:space="0" w:color="auto"/>
          </w:divBdr>
        </w:div>
        <w:div w:id="69236191">
          <w:marLeft w:val="0"/>
          <w:marRight w:val="0"/>
          <w:marTop w:val="0"/>
          <w:marBottom w:val="160"/>
          <w:divBdr>
            <w:top w:val="none" w:sz="0" w:space="0" w:color="auto"/>
            <w:left w:val="none" w:sz="0" w:space="0" w:color="auto"/>
            <w:bottom w:val="none" w:sz="0" w:space="0" w:color="auto"/>
            <w:right w:val="none" w:sz="0" w:space="0" w:color="auto"/>
          </w:divBdr>
        </w:div>
        <w:div w:id="405539637">
          <w:marLeft w:val="0"/>
          <w:marRight w:val="0"/>
          <w:marTop w:val="0"/>
          <w:marBottom w:val="160"/>
          <w:divBdr>
            <w:top w:val="none" w:sz="0" w:space="0" w:color="auto"/>
            <w:left w:val="none" w:sz="0" w:space="0" w:color="auto"/>
            <w:bottom w:val="none" w:sz="0" w:space="0" w:color="auto"/>
            <w:right w:val="none" w:sz="0" w:space="0" w:color="auto"/>
          </w:divBdr>
        </w:div>
      </w:divsChild>
    </w:div>
    <w:div w:id="505826698">
      <w:bodyDiv w:val="1"/>
      <w:marLeft w:val="0"/>
      <w:marRight w:val="0"/>
      <w:marTop w:val="0"/>
      <w:marBottom w:val="0"/>
      <w:divBdr>
        <w:top w:val="none" w:sz="0" w:space="0" w:color="auto"/>
        <w:left w:val="none" w:sz="0" w:space="0" w:color="auto"/>
        <w:bottom w:val="none" w:sz="0" w:space="0" w:color="auto"/>
        <w:right w:val="none" w:sz="0" w:space="0" w:color="auto"/>
      </w:divBdr>
      <w:divsChild>
        <w:div w:id="1444963022">
          <w:marLeft w:val="0"/>
          <w:marRight w:val="0"/>
          <w:marTop w:val="0"/>
          <w:marBottom w:val="0"/>
          <w:divBdr>
            <w:top w:val="none" w:sz="0" w:space="0" w:color="auto"/>
            <w:left w:val="none" w:sz="0" w:space="0" w:color="auto"/>
            <w:bottom w:val="none" w:sz="0" w:space="0" w:color="auto"/>
            <w:right w:val="none" w:sz="0" w:space="0" w:color="auto"/>
          </w:divBdr>
        </w:div>
      </w:divsChild>
    </w:div>
    <w:div w:id="808866683">
      <w:bodyDiv w:val="1"/>
      <w:marLeft w:val="0"/>
      <w:marRight w:val="0"/>
      <w:marTop w:val="0"/>
      <w:marBottom w:val="0"/>
      <w:divBdr>
        <w:top w:val="none" w:sz="0" w:space="0" w:color="auto"/>
        <w:left w:val="none" w:sz="0" w:space="0" w:color="auto"/>
        <w:bottom w:val="none" w:sz="0" w:space="0" w:color="auto"/>
        <w:right w:val="none" w:sz="0" w:space="0" w:color="auto"/>
      </w:divBdr>
    </w:div>
    <w:div w:id="846863563">
      <w:bodyDiv w:val="1"/>
      <w:marLeft w:val="0"/>
      <w:marRight w:val="0"/>
      <w:marTop w:val="0"/>
      <w:marBottom w:val="0"/>
      <w:divBdr>
        <w:top w:val="none" w:sz="0" w:space="0" w:color="auto"/>
        <w:left w:val="none" w:sz="0" w:space="0" w:color="auto"/>
        <w:bottom w:val="none" w:sz="0" w:space="0" w:color="auto"/>
        <w:right w:val="none" w:sz="0" w:space="0" w:color="auto"/>
      </w:divBdr>
    </w:div>
    <w:div w:id="881752693">
      <w:bodyDiv w:val="1"/>
      <w:marLeft w:val="0"/>
      <w:marRight w:val="0"/>
      <w:marTop w:val="0"/>
      <w:marBottom w:val="0"/>
      <w:divBdr>
        <w:top w:val="none" w:sz="0" w:space="0" w:color="auto"/>
        <w:left w:val="none" w:sz="0" w:space="0" w:color="auto"/>
        <w:bottom w:val="none" w:sz="0" w:space="0" w:color="auto"/>
        <w:right w:val="none" w:sz="0" w:space="0" w:color="auto"/>
      </w:divBdr>
    </w:div>
    <w:div w:id="1373268410">
      <w:bodyDiv w:val="1"/>
      <w:marLeft w:val="0"/>
      <w:marRight w:val="0"/>
      <w:marTop w:val="0"/>
      <w:marBottom w:val="0"/>
      <w:divBdr>
        <w:top w:val="none" w:sz="0" w:space="0" w:color="auto"/>
        <w:left w:val="none" w:sz="0" w:space="0" w:color="auto"/>
        <w:bottom w:val="none" w:sz="0" w:space="0" w:color="auto"/>
        <w:right w:val="none" w:sz="0" w:space="0" w:color="auto"/>
      </w:divBdr>
    </w:div>
    <w:div w:id="1443066022">
      <w:bodyDiv w:val="1"/>
      <w:marLeft w:val="0"/>
      <w:marRight w:val="0"/>
      <w:marTop w:val="0"/>
      <w:marBottom w:val="0"/>
      <w:divBdr>
        <w:top w:val="none" w:sz="0" w:space="0" w:color="auto"/>
        <w:left w:val="none" w:sz="0" w:space="0" w:color="auto"/>
        <w:bottom w:val="none" w:sz="0" w:space="0" w:color="auto"/>
        <w:right w:val="none" w:sz="0" w:space="0" w:color="auto"/>
      </w:divBdr>
    </w:div>
    <w:div w:id="1925406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di.uct.ac.za/heat-adaptation-benefits-vulnerable-groups-africa-habvi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75252D-E591-453A-8164-E6940B4D408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F3B9B2E7-8C7A-4E26-8B8C-DC30A8058670}"/>
</file>

<file path=customXml/itemProps3.xml><?xml version="1.0" encoding="utf-8"?>
<ds:datastoreItem xmlns:ds="http://schemas.openxmlformats.org/officeDocument/2006/customXml" ds:itemID="{1BE6CC85-CFD0-4BCF-91F2-0190070A1F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2593</Words>
  <Characters>14781</Characters>
  <Application>Microsoft Office Word</Application>
  <DocSecurity>0</DocSecurity>
  <Lines>123</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26</cp:revision>
  <dcterms:created xsi:type="dcterms:W3CDTF">2025-03-01T05:24:00Z</dcterms:created>
  <dcterms:modified xsi:type="dcterms:W3CDTF">2025-08-09T19:50:00Z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