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CBCA7E2" w:rsidR="00C8423A" w:rsidRPr="00087A47" w:rsidRDefault="00087A47" w:rsidP="00706DED">
            <w:pPr>
              <w:jc w:val="both"/>
              <w:rPr>
                <w:rFonts w:ascii="Arial" w:hAnsi="Arial" w:cs="Arial"/>
                <w:bCs/>
                <w:i/>
                <w:iCs/>
                <w:sz w:val="22"/>
                <w:szCs w:val="22"/>
              </w:rPr>
            </w:pPr>
            <w:r w:rsidRPr="00087A47">
              <w:rPr>
                <w:rFonts w:ascii="Arial" w:hAnsi="Arial" w:cs="Arial"/>
                <w:bCs/>
                <w:i/>
                <w:iCs/>
                <w:sz w:val="22"/>
                <w:szCs w:val="22"/>
              </w:rPr>
              <w:t>Paper</w:t>
            </w:r>
          </w:p>
          <w:p w14:paraId="4409766E" w14:textId="77777777" w:rsidR="00C8423A" w:rsidRPr="00087A47" w:rsidRDefault="001D6643" w:rsidP="0065012F">
            <w:pPr>
              <w:tabs>
                <w:tab w:val="left" w:pos="3386"/>
              </w:tabs>
              <w:jc w:val="both"/>
              <w:rPr>
                <w:rFonts w:ascii="Arial" w:hAnsi="Arial" w:cs="Arial"/>
                <w:b/>
                <w:bCs/>
                <w:sz w:val="22"/>
                <w:szCs w:val="22"/>
              </w:rPr>
            </w:pPr>
            <w:r w:rsidRPr="00087A47">
              <w:rPr>
                <w:rFonts w:ascii="Arial" w:hAnsi="Arial" w:cs="Arial"/>
                <w:b/>
                <w:bCs/>
                <w:sz w:val="22"/>
                <w:szCs w:val="22"/>
              </w:rPr>
              <w:t>Not your typical environmentalist: How unconventional climate advocates are broadening the social base of support for climate action</w:t>
            </w:r>
          </w:p>
          <w:p w14:paraId="3F7D1534" w14:textId="2EE00109" w:rsidR="00087A47" w:rsidRPr="00E278D9" w:rsidRDefault="00087A47" w:rsidP="0065012F">
            <w:pPr>
              <w:tabs>
                <w:tab w:val="left" w:pos="3386"/>
              </w:tabs>
              <w:jc w:val="both"/>
              <w:rPr>
                <w:rFonts w:ascii="Arial" w:hAnsi="Arial" w:cs="Arial"/>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DEE3C23" w14:textId="5DED6456" w:rsidR="00CA3515" w:rsidRDefault="00CA3515" w:rsidP="00706DED">
            <w:pPr>
              <w:jc w:val="both"/>
              <w:rPr>
                <w:rFonts w:ascii="Arial" w:hAnsi="Arial" w:cs="Arial"/>
                <w:bCs/>
                <w:sz w:val="22"/>
                <w:szCs w:val="22"/>
              </w:rPr>
            </w:pPr>
            <w:r>
              <w:rPr>
                <w:rFonts w:ascii="Arial" w:hAnsi="Arial" w:cs="Arial"/>
                <w:bCs/>
                <w:sz w:val="22"/>
                <w:szCs w:val="22"/>
              </w:rPr>
              <w:t xml:space="preserve">Advocates for action on climate change include a wide array of diverse actors. Nevertheless, the prototypical climate advocate is often caricatured as being a left-leaning, city-based environmentalist. This stereotype may fail to represent the nature of the diverse actors advancing climate action, yet it carries significant social weight in situation whose </w:t>
            </w:r>
            <w:proofErr w:type="gramStart"/>
            <w:r>
              <w:rPr>
                <w:rFonts w:ascii="Arial" w:hAnsi="Arial" w:cs="Arial"/>
                <w:bCs/>
                <w:sz w:val="22"/>
                <w:szCs w:val="22"/>
              </w:rPr>
              <w:t>interests</w:t>
            </w:r>
            <w:proofErr w:type="gramEnd"/>
            <w:r>
              <w:rPr>
                <w:rFonts w:ascii="Arial" w:hAnsi="Arial" w:cs="Arial"/>
                <w:bCs/>
                <w:sz w:val="22"/>
                <w:szCs w:val="22"/>
              </w:rPr>
              <w:t xml:space="preserve"> climate action is for and whose interests it is against. In this presentation, I outline the findings of a body of work that has interrogated the emergence and effects of what we call ‘unconventional climate advocates’ – those amongst the diverse climate advocates who are not the typical environmentalist. In the Australian context where our work is situated, unconventional advocates include actors from the agriculture, resources, business, finance sectors, conservative politics, and religious and sporting groups. </w:t>
            </w:r>
            <w:r w:rsidR="00363222">
              <w:rPr>
                <w:rFonts w:ascii="Arial" w:hAnsi="Arial" w:cs="Arial"/>
                <w:bCs/>
                <w:sz w:val="22"/>
                <w:szCs w:val="22"/>
              </w:rPr>
              <w:t xml:space="preserve">Specific organisations include Farmers for Climate Action, the Investor Group on Climate Change, the Australian Religious Response to Climate Change, and the Firefighters Climate Alliance.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0AA53F78" w:rsidR="0065012F" w:rsidRPr="00CA3515" w:rsidRDefault="00CA3515" w:rsidP="00706DED">
            <w:pPr>
              <w:jc w:val="both"/>
              <w:rPr>
                <w:rFonts w:ascii="Arial" w:hAnsi="Arial" w:cs="Arial"/>
                <w:bCs/>
                <w:sz w:val="22"/>
                <w:szCs w:val="22"/>
              </w:rPr>
            </w:pPr>
            <w:r w:rsidRPr="00CA3515">
              <w:rPr>
                <w:rFonts w:ascii="Arial" w:hAnsi="Arial" w:cs="Arial"/>
                <w:bCs/>
                <w:sz w:val="22"/>
                <w:szCs w:val="22"/>
              </w:rPr>
              <w:t>We</w:t>
            </w:r>
            <w:r>
              <w:rPr>
                <w:rFonts w:ascii="Arial" w:hAnsi="Arial" w:cs="Arial"/>
                <w:bCs/>
                <w:sz w:val="22"/>
                <w:szCs w:val="22"/>
              </w:rPr>
              <w:t xml:space="preserve"> sought to understand more about unconventional climate advocates (UCAs) and whether they might be differently effective at engaging new audiences on climate change, compared to the more conventional ‘environmentalist’ identified advocates. The questions of our multi-methods body of work include: (1) are UCAs enmeshed in or peripheral to the main environmental movement? (2) do UCAs receive different treatment in the news media? (3) what strategies to UCAs use when seeking to achieve their goals</w:t>
            </w:r>
            <w:r w:rsidR="00F41DE9">
              <w:rPr>
                <w:rFonts w:ascii="Arial" w:hAnsi="Arial" w:cs="Arial"/>
                <w:bCs/>
                <w:sz w:val="22"/>
                <w:szCs w:val="22"/>
              </w:rPr>
              <w:t xml:space="preserve">? (4) how do UCAs maintain their legitimacy as members of their identity groups, while advocating for action on climate change? (5) what do ‘everyday people’ think about UCAs? (6) are UCAs more persuasive than conventional environmentalists when advocating for action on climate change? </w:t>
            </w:r>
          </w:p>
          <w:p w14:paraId="1F8FC77C" w14:textId="77777777" w:rsidR="00CA3515" w:rsidRDefault="00CA3515"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16464964" w:rsidR="0065012F" w:rsidRPr="00F41DE9" w:rsidRDefault="00F41DE9" w:rsidP="00706DED">
            <w:pPr>
              <w:jc w:val="both"/>
              <w:rPr>
                <w:rFonts w:ascii="Arial" w:hAnsi="Arial" w:cs="Arial"/>
                <w:bCs/>
                <w:sz w:val="22"/>
                <w:szCs w:val="22"/>
              </w:rPr>
            </w:pPr>
            <w:r>
              <w:rPr>
                <w:rFonts w:ascii="Arial" w:hAnsi="Arial" w:cs="Arial"/>
                <w:bCs/>
                <w:sz w:val="22"/>
                <w:szCs w:val="22"/>
              </w:rPr>
              <w:t xml:space="preserve">This presentation canvasses findings from a collaborative body of using methods including social network analysis, media analysis (topic modelling and textual sentiment analysis), qualitative in-depth interviews with UCAs, qualitative intercept interviews with ‘everyday people’, large-scale survey experiment. </w:t>
            </w:r>
          </w:p>
          <w:p w14:paraId="62590CB7" w14:textId="77777777" w:rsidR="00F41DE9" w:rsidRDefault="00F41DE9"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1B57723B" w:rsidR="0065012F" w:rsidRPr="00F41DE9" w:rsidRDefault="00F41DE9" w:rsidP="00706DED">
            <w:pPr>
              <w:jc w:val="both"/>
              <w:rPr>
                <w:rFonts w:ascii="Arial" w:hAnsi="Arial" w:cs="Arial"/>
                <w:bCs/>
                <w:sz w:val="22"/>
                <w:szCs w:val="22"/>
              </w:rPr>
            </w:pPr>
            <w:r>
              <w:rPr>
                <w:rFonts w:ascii="Arial" w:hAnsi="Arial" w:cs="Arial"/>
                <w:bCs/>
                <w:sz w:val="22"/>
                <w:szCs w:val="22"/>
              </w:rPr>
              <w:t xml:space="preserve">Our findings show that UCAs operate on the periphery of the environmental movement. They receive less volume but more favourable media coverage. UCAs employ a range of strategies to achieve their goals, founded on the special access they have to decision-makers by virtue of the identity group to which they belong. They carefully uphold some identity group norms, appeal to their legitimacy while challenging norms about climate change. Everyday people indicate positive sentiment toward UCAs, often appraising the advocates based on views about the identity groups to which they belong. At the time of submitting the abstract, the experiment is in the design phase, but we will have preliminary findings to share in October. </w:t>
            </w:r>
          </w:p>
          <w:p w14:paraId="6B287366" w14:textId="77777777" w:rsidR="00F41DE9" w:rsidRDefault="00F41DE9"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p>
          <w:p w14:paraId="43CB2428" w14:textId="2A73FED4" w:rsidR="00BE58D6" w:rsidRPr="00F41DE9" w:rsidRDefault="00F41DE9" w:rsidP="00706DED">
            <w:pPr>
              <w:jc w:val="both"/>
              <w:rPr>
                <w:rFonts w:ascii="Arial" w:hAnsi="Arial" w:cs="Arial"/>
                <w:bCs/>
                <w:sz w:val="22"/>
                <w:szCs w:val="22"/>
              </w:rPr>
            </w:pPr>
            <w:r>
              <w:rPr>
                <w:rFonts w:ascii="Arial" w:hAnsi="Arial" w:cs="Arial"/>
                <w:bCs/>
                <w:sz w:val="22"/>
                <w:szCs w:val="22"/>
              </w:rPr>
              <w:t xml:space="preserve">Our research on unconventional climate advocates </w:t>
            </w:r>
            <w:r w:rsidR="00DA1BB9">
              <w:rPr>
                <w:rFonts w:ascii="Arial" w:hAnsi="Arial" w:cs="Arial"/>
                <w:bCs/>
                <w:sz w:val="22"/>
                <w:szCs w:val="22"/>
              </w:rPr>
              <w:t>offers new insights for how to build a broad coalition of support for action on climate change</w:t>
            </w:r>
            <w:r w:rsidR="0000725A">
              <w:rPr>
                <w:rFonts w:ascii="Arial" w:hAnsi="Arial" w:cs="Arial"/>
                <w:bCs/>
                <w:sz w:val="22"/>
                <w:szCs w:val="22"/>
              </w:rPr>
              <w:t>.</w:t>
            </w:r>
            <w:r w:rsidR="00DA1BB9">
              <w:rPr>
                <w:rFonts w:ascii="Arial" w:hAnsi="Arial" w:cs="Arial"/>
                <w:bCs/>
                <w:sz w:val="22"/>
                <w:szCs w:val="22"/>
              </w:rPr>
              <w:t xml:space="preserve"> </w:t>
            </w:r>
            <w:r w:rsidR="0000725A">
              <w:rPr>
                <w:rFonts w:ascii="Arial" w:hAnsi="Arial" w:cs="Arial"/>
                <w:bCs/>
                <w:sz w:val="22"/>
                <w:szCs w:val="22"/>
              </w:rPr>
              <w:t xml:space="preserve">And, </w:t>
            </w:r>
            <w:r w:rsidR="00DA1BB9">
              <w:rPr>
                <w:rFonts w:ascii="Arial" w:hAnsi="Arial" w:cs="Arial"/>
                <w:bCs/>
                <w:sz w:val="22"/>
                <w:szCs w:val="22"/>
              </w:rPr>
              <w:t>important</w:t>
            </w:r>
            <w:r w:rsidR="0000725A">
              <w:rPr>
                <w:rFonts w:ascii="Arial" w:hAnsi="Arial" w:cs="Arial"/>
                <w:bCs/>
                <w:sz w:val="22"/>
                <w:szCs w:val="22"/>
              </w:rPr>
              <w:t>ly, one that</w:t>
            </w:r>
            <w:r w:rsidR="00DA1BB9">
              <w:rPr>
                <w:rFonts w:ascii="Arial" w:hAnsi="Arial" w:cs="Arial"/>
                <w:bCs/>
                <w:sz w:val="22"/>
                <w:szCs w:val="22"/>
              </w:rPr>
              <w:t xml:space="preserve"> spans the lines of social division that have </w:t>
            </w:r>
            <w:r w:rsidR="0000725A">
              <w:rPr>
                <w:rFonts w:ascii="Arial" w:hAnsi="Arial" w:cs="Arial"/>
                <w:bCs/>
                <w:sz w:val="22"/>
                <w:szCs w:val="22"/>
              </w:rPr>
              <w:t xml:space="preserve">hampered efforts to establish a broad social base of support. It highlights the importance of identity-aligned </w:t>
            </w:r>
            <w:proofErr w:type="gramStart"/>
            <w:r w:rsidR="0000725A">
              <w:rPr>
                <w:rFonts w:ascii="Arial" w:hAnsi="Arial" w:cs="Arial"/>
                <w:bCs/>
                <w:sz w:val="22"/>
                <w:szCs w:val="22"/>
              </w:rPr>
              <w:t>messengers, but</w:t>
            </w:r>
            <w:proofErr w:type="gramEnd"/>
            <w:r w:rsidR="0000725A">
              <w:rPr>
                <w:rFonts w:ascii="Arial" w:hAnsi="Arial" w:cs="Arial"/>
                <w:bCs/>
                <w:sz w:val="22"/>
                <w:szCs w:val="22"/>
              </w:rPr>
              <w:t xml:space="preserve"> also notes the challenges that such messengers must juggle when their climate advocacy is counter to the norms for their identity group. </w:t>
            </w:r>
          </w:p>
          <w:p w14:paraId="4D7B65A8" w14:textId="77777777" w:rsidR="00BE58D6" w:rsidRDefault="00BE58D6"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39AA1BB4" w14:textId="66F4ABCE" w:rsidR="00BE58D6" w:rsidRDefault="00447713" w:rsidP="00706DED">
            <w:pPr>
              <w:jc w:val="both"/>
              <w:rPr>
                <w:rFonts w:ascii="Arial" w:hAnsi="Arial" w:cs="Arial"/>
                <w:b/>
                <w:sz w:val="22"/>
                <w:szCs w:val="22"/>
              </w:rPr>
            </w:pPr>
            <w:r>
              <w:rPr>
                <w:rFonts w:ascii="Arial" w:hAnsi="Arial" w:cs="Arial"/>
                <w:b/>
                <w:sz w:val="22"/>
                <w:szCs w:val="22"/>
              </w:rPr>
              <w:t>References</w:t>
            </w:r>
          </w:p>
          <w:p w14:paraId="6AC27DDA" w14:textId="2D4810F8" w:rsidR="00E278D9" w:rsidRDefault="00E278D9" w:rsidP="00706DED">
            <w:pPr>
              <w:jc w:val="both"/>
              <w:rPr>
                <w:rFonts w:ascii="Arial" w:hAnsi="Arial" w:cs="Arial"/>
                <w:bCs/>
                <w:i/>
                <w:iCs/>
                <w:sz w:val="22"/>
                <w:szCs w:val="22"/>
              </w:rPr>
            </w:pPr>
            <w:r>
              <w:rPr>
                <w:rFonts w:ascii="Arial" w:hAnsi="Arial" w:cs="Arial"/>
                <w:bCs/>
                <w:i/>
                <w:iCs/>
                <w:sz w:val="22"/>
                <w:szCs w:val="22"/>
              </w:rPr>
              <w:t xml:space="preserve">References </w:t>
            </w:r>
            <w:r w:rsidR="00513D89">
              <w:rPr>
                <w:rFonts w:ascii="Arial" w:hAnsi="Arial" w:cs="Arial"/>
                <w:bCs/>
                <w:i/>
                <w:iCs/>
                <w:sz w:val="22"/>
                <w:szCs w:val="22"/>
              </w:rPr>
              <w:t xml:space="preserve">below </w:t>
            </w:r>
            <w:r w:rsidR="003036F3">
              <w:rPr>
                <w:rFonts w:ascii="Arial" w:hAnsi="Arial" w:cs="Arial"/>
                <w:bCs/>
                <w:i/>
                <w:iCs/>
                <w:sz w:val="22"/>
                <w:szCs w:val="22"/>
              </w:rPr>
              <w:t xml:space="preserve">are to the collective works in this collaborative body of work, funded by the Australian Research Council. </w:t>
            </w:r>
            <w:r w:rsidR="00513D89">
              <w:rPr>
                <w:rFonts w:ascii="Arial" w:hAnsi="Arial" w:cs="Arial"/>
                <w:bCs/>
                <w:i/>
                <w:iCs/>
                <w:sz w:val="22"/>
                <w:szCs w:val="22"/>
              </w:rPr>
              <w:t xml:space="preserve">Some papers are published, others are under review, and others are in preparation. </w:t>
            </w:r>
            <w:r w:rsidR="00AD28FF">
              <w:rPr>
                <w:rFonts w:ascii="Arial" w:hAnsi="Arial" w:cs="Arial"/>
                <w:bCs/>
                <w:i/>
                <w:iCs/>
                <w:sz w:val="22"/>
                <w:szCs w:val="22"/>
              </w:rPr>
              <w:t xml:space="preserve">Thank you. </w:t>
            </w:r>
          </w:p>
          <w:p w14:paraId="6D47286B" w14:textId="77777777" w:rsidR="003036F3" w:rsidRPr="00E278D9" w:rsidRDefault="003036F3" w:rsidP="00706DED">
            <w:pPr>
              <w:jc w:val="both"/>
              <w:rPr>
                <w:rFonts w:ascii="Arial" w:hAnsi="Arial" w:cs="Arial"/>
                <w:bCs/>
                <w:i/>
                <w:iCs/>
                <w:sz w:val="22"/>
                <w:szCs w:val="22"/>
              </w:rPr>
            </w:pPr>
          </w:p>
          <w:p w14:paraId="0901A7DD" w14:textId="1BA03605" w:rsidR="00447713" w:rsidRDefault="00F825DD" w:rsidP="00087A47">
            <w:pPr>
              <w:rPr>
                <w:rFonts w:ascii="Arial" w:hAnsi="Arial" w:cs="Arial"/>
                <w:bCs/>
                <w:sz w:val="22"/>
                <w:szCs w:val="22"/>
                <w:lang w:val="en-AU"/>
              </w:rPr>
            </w:pPr>
            <w:r w:rsidRPr="00F825DD">
              <w:rPr>
                <w:rFonts w:ascii="Arial" w:hAnsi="Arial" w:cs="Arial"/>
                <w:bCs/>
                <w:sz w:val="22"/>
                <w:szCs w:val="22"/>
                <w:lang w:val="en-AU"/>
              </w:rPr>
              <w:t xml:space="preserve">Colvin, R. M., Gulliver, R. E., Wang, X., Adhikari, A., Boddington, S. J., Fielding, K. S. &amp; Louis, W. R. 2025. Theorising unconventional climate advocates and their relationship to the environmental movement. </w:t>
            </w:r>
            <w:r w:rsidRPr="00F825DD">
              <w:rPr>
                <w:rFonts w:ascii="Arial" w:hAnsi="Arial" w:cs="Arial"/>
                <w:bCs/>
                <w:i/>
                <w:iCs/>
                <w:sz w:val="22"/>
                <w:szCs w:val="22"/>
                <w:lang w:val="en-AU"/>
              </w:rPr>
              <w:t>npj Climate Action,</w:t>
            </w:r>
            <w:r w:rsidRPr="00F825DD">
              <w:rPr>
                <w:rFonts w:ascii="Arial" w:hAnsi="Arial" w:cs="Arial"/>
                <w:bCs/>
                <w:sz w:val="22"/>
                <w:szCs w:val="22"/>
                <w:lang w:val="en-AU"/>
              </w:rPr>
              <w:t xml:space="preserve"> 4, 11.</w:t>
            </w:r>
          </w:p>
          <w:p w14:paraId="4FF8F6C8" w14:textId="77777777" w:rsidR="00F825DD" w:rsidRDefault="00F825DD" w:rsidP="00087A47">
            <w:pPr>
              <w:rPr>
                <w:rFonts w:ascii="Arial" w:hAnsi="Arial" w:cs="Arial"/>
                <w:bCs/>
                <w:sz w:val="22"/>
                <w:szCs w:val="22"/>
                <w:lang w:val="en-AU"/>
              </w:rPr>
            </w:pPr>
          </w:p>
          <w:p w14:paraId="792A7033" w14:textId="1CE68DDC" w:rsidR="00F825DD" w:rsidRDefault="00F825DD" w:rsidP="00087A47">
            <w:pPr>
              <w:rPr>
                <w:rFonts w:ascii="Arial" w:hAnsi="Arial" w:cs="Arial"/>
                <w:bCs/>
                <w:sz w:val="22"/>
                <w:szCs w:val="22"/>
                <w:lang w:val="en-AU"/>
              </w:rPr>
            </w:pPr>
            <w:r w:rsidRPr="00F825DD">
              <w:rPr>
                <w:rFonts w:ascii="Arial" w:hAnsi="Arial" w:cs="Arial"/>
                <w:bCs/>
                <w:sz w:val="22"/>
                <w:szCs w:val="22"/>
                <w:lang w:val="en-AU"/>
              </w:rPr>
              <w:t xml:space="preserve">Gulliver, R. E., Wang, X., Louis, W. R., Fielding, K. S. &amp; Colvin, R. M. 2025. Media ownership and coverage patterns of established, disruptive, and unconventional climate advocacy groups. </w:t>
            </w:r>
            <w:r w:rsidRPr="00F825DD">
              <w:rPr>
                <w:rFonts w:ascii="Arial" w:hAnsi="Arial" w:cs="Arial"/>
                <w:bCs/>
                <w:i/>
                <w:iCs/>
                <w:sz w:val="22"/>
                <w:szCs w:val="22"/>
                <w:lang w:val="en-AU"/>
              </w:rPr>
              <w:t>Climatic Change,</w:t>
            </w:r>
            <w:r w:rsidRPr="00F825DD">
              <w:rPr>
                <w:rFonts w:ascii="Arial" w:hAnsi="Arial" w:cs="Arial"/>
                <w:bCs/>
                <w:sz w:val="22"/>
                <w:szCs w:val="22"/>
                <w:lang w:val="en-AU"/>
              </w:rPr>
              <w:t xml:space="preserve"> 178</w:t>
            </w:r>
            <w:r w:rsidRPr="00F825DD">
              <w:rPr>
                <w:rFonts w:ascii="Arial" w:hAnsi="Arial" w:cs="Arial"/>
                <w:b/>
                <w:bCs/>
                <w:sz w:val="22"/>
                <w:szCs w:val="22"/>
                <w:lang w:val="en-AU"/>
              </w:rPr>
              <w:t>,</w:t>
            </w:r>
            <w:r w:rsidRPr="00F825DD">
              <w:rPr>
                <w:rFonts w:ascii="Arial" w:hAnsi="Arial" w:cs="Arial"/>
                <w:bCs/>
                <w:sz w:val="22"/>
                <w:szCs w:val="22"/>
                <w:lang w:val="en-AU"/>
              </w:rPr>
              <w:t xml:space="preserve"> 25.</w:t>
            </w:r>
          </w:p>
          <w:p w14:paraId="2DE63C54" w14:textId="77777777" w:rsidR="00F825DD" w:rsidRDefault="00F825DD" w:rsidP="00087A47">
            <w:pPr>
              <w:rPr>
                <w:rFonts w:ascii="Arial" w:hAnsi="Arial" w:cs="Arial"/>
                <w:bCs/>
                <w:sz w:val="22"/>
                <w:szCs w:val="22"/>
                <w:lang w:val="en-AU"/>
              </w:rPr>
            </w:pPr>
          </w:p>
          <w:p w14:paraId="022BBF2F" w14:textId="17A423F5" w:rsidR="00F825DD" w:rsidRDefault="00F825DD" w:rsidP="00087A47">
            <w:pPr>
              <w:rPr>
                <w:rFonts w:ascii="Arial" w:hAnsi="Arial" w:cs="Arial"/>
                <w:bCs/>
                <w:sz w:val="22"/>
                <w:szCs w:val="22"/>
                <w:lang w:val="en-AU"/>
              </w:rPr>
            </w:pPr>
            <w:r w:rsidRPr="00F825DD">
              <w:rPr>
                <w:rFonts w:ascii="Arial" w:hAnsi="Arial" w:cs="Arial"/>
                <w:bCs/>
                <w:sz w:val="22"/>
                <w:szCs w:val="22"/>
                <w:lang w:val="en-AU"/>
              </w:rPr>
              <w:t>Wang, X., Fielding, K., Colvin, R., Gulliver, R. &amp; Louis, W. 2025.</w:t>
            </w:r>
            <w:r w:rsidRPr="00F825DD">
              <w:rPr>
                <w:rFonts w:ascii="Arial" w:hAnsi="Arial" w:cs="Arial"/>
                <w:bCs/>
                <w:i/>
                <w:iCs/>
                <w:sz w:val="22"/>
                <w:szCs w:val="22"/>
                <w:lang w:val="en-AU"/>
              </w:rPr>
              <w:t xml:space="preserve"> Farmers, investors, miners and parents: how unconventional climate advocates can reach new audiences</w:t>
            </w:r>
            <w:r w:rsidRPr="00F825DD">
              <w:rPr>
                <w:rFonts w:ascii="Arial" w:hAnsi="Arial" w:cs="Arial"/>
                <w:bCs/>
                <w:sz w:val="22"/>
                <w:szCs w:val="22"/>
                <w:lang w:val="en-AU"/>
              </w:rPr>
              <w:t xml:space="preserve">. The Conversation. Available: </w:t>
            </w:r>
            <w:hyperlink r:id="rId8" w:history="1">
              <w:r w:rsidRPr="0033732E">
                <w:rPr>
                  <w:rStyle w:val="Hyperlink"/>
                  <w:rFonts w:ascii="Arial" w:hAnsi="Arial" w:cs="Arial"/>
                  <w:bCs/>
                  <w:sz w:val="22"/>
                  <w:szCs w:val="22"/>
                  <w:lang w:val="en-AU"/>
                </w:rPr>
                <w:t>https://theconversation.com/farmers-investors-miners-and-parents-how-unconventional-climate-advocates-can-reach-new-audiences-249949</w:t>
              </w:r>
            </w:hyperlink>
            <w:r>
              <w:rPr>
                <w:rFonts w:ascii="Arial" w:hAnsi="Arial" w:cs="Arial"/>
                <w:bCs/>
                <w:sz w:val="22"/>
                <w:szCs w:val="22"/>
                <w:lang w:val="en-AU"/>
              </w:rPr>
              <w:t xml:space="preserve">. </w:t>
            </w:r>
          </w:p>
          <w:p w14:paraId="385DE905" w14:textId="77777777" w:rsidR="00F825DD" w:rsidRDefault="00F825DD" w:rsidP="00087A47">
            <w:pPr>
              <w:rPr>
                <w:rFonts w:ascii="Arial" w:hAnsi="Arial" w:cs="Arial"/>
                <w:bCs/>
                <w:sz w:val="22"/>
                <w:szCs w:val="22"/>
                <w:lang w:val="en-AU"/>
              </w:rPr>
            </w:pPr>
          </w:p>
          <w:p w14:paraId="570345BA" w14:textId="3A125449" w:rsidR="00E278D9" w:rsidRDefault="00E278D9" w:rsidP="00087A47">
            <w:pPr>
              <w:rPr>
                <w:rFonts w:ascii="Arial" w:hAnsi="Arial" w:cs="Arial"/>
                <w:bCs/>
                <w:sz w:val="22"/>
                <w:szCs w:val="22"/>
                <w:lang w:val="en-AU"/>
              </w:rPr>
            </w:pPr>
            <w:r w:rsidRPr="00F825DD">
              <w:rPr>
                <w:rFonts w:ascii="Arial" w:hAnsi="Arial" w:cs="Arial"/>
                <w:bCs/>
                <w:sz w:val="22"/>
                <w:szCs w:val="22"/>
                <w:lang w:val="en-AU"/>
              </w:rPr>
              <w:t xml:space="preserve">Wang, X., Louis, W. R., Fielding, K. S. &amp; Colvin, R. M. </w:t>
            </w:r>
            <w:r>
              <w:rPr>
                <w:rFonts w:ascii="Arial" w:hAnsi="Arial" w:cs="Arial"/>
                <w:bCs/>
                <w:i/>
                <w:iCs/>
                <w:sz w:val="22"/>
                <w:szCs w:val="22"/>
                <w:lang w:val="en-AU"/>
              </w:rPr>
              <w:t>in preparation</w:t>
            </w:r>
            <w:r w:rsidRPr="00F825DD">
              <w:rPr>
                <w:rFonts w:ascii="Arial" w:hAnsi="Arial" w:cs="Arial"/>
                <w:bCs/>
                <w:sz w:val="22"/>
                <w:szCs w:val="22"/>
                <w:lang w:val="en-AU"/>
              </w:rPr>
              <w:t>.</w:t>
            </w:r>
            <w:r>
              <w:rPr>
                <w:rFonts w:ascii="Arial" w:hAnsi="Arial" w:cs="Arial"/>
                <w:bCs/>
                <w:sz w:val="22"/>
                <w:szCs w:val="22"/>
                <w:lang w:val="en-AU"/>
              </w:rPr>
              <w:t xml:space="preserve"> Can unconventional climate advocates engage everyday Australians where environmentalists </w:t>
            </w:r>
            <w:proofErr w:type="spellStart"/>
            <w:r>
              <w:rPr>
                <w:rFonts w:ascii="Arial" w:hAnsi="Arial" w:cs="Arial"/>
                <w:bCs/>
                <w:sz w:val="22"/>
                <w:szCs w:val="22"/>
                <w:lang w:val="en-AU"/>
              </w:rPr>
              <w:t>can not</w:t>
            </w:r>
            <w:proofErr w:type="spellEnd"/>
            <w:r>
              <w:rPr>
                <w:rFonts w:ascii="Arial" w:hAnsi="Arial" w:cs="Arial"/>
                <w:bCs/>
                <w:sz w:val="22"/>
                <w:szCs w:val="22"/>
                <w:lang w:val="en-AU"/>
              </w:rPr>
              <w:t>?</w:t>
            </w:r>
          </w:p>
          <w:p w14:paraId="3C36006D" w14:textId="77777777" w:rsidR="00E278D9" w:rsidRDefault="00E278D9" w:rsidP="00087A47">
            <w:pPr>
              <w:rPr>
                <w:rFonts w:ascii="Arial" w:hAnsi="Arial" w:cs="Arial"/>
                <w:bCs/>
                <w:sz w:val="22"/>
                <w:szCs w:val="22"/>
                <w:lang w:val="en-AU"/>
              </w:rPr>
            </w:pPr>
          </w:p>
          <w:p w14:paraId="5DBC30AC" w14:textId="6F2ED52A" w:rsidR="00F825DD" w:rsidRPr="00F825DD" w:rsidRDefault="00A92807" w:rsidP="00087A47">
            <w:pPr>
              <w:rPr>
                <w:rFonts w:ascii="Arial" w:hAnsi="Arial" w:cs="Arial"/>
                <w:bCs/>
                <w:sz w:val="22"/>
                <w:szCs w:val="22"/>
              </w:rPr>
            </w:pPr>
            <w:r w:rsidRPr="00A92807">
              <w:rPr>
                <w:rFonts w:ascii="Arial" w:hAnsi="Arial" w:cs="Arial"/>
                <w:bCs/>
                <w:sz w:val="22"/>
                <w:szCs w:val="22"/>
                <w:lang w:val="en-AU"/>
              </w:rPr>
              <w:t xml:space="preserve">Boddington, S. J., Colvin, R. M., Fielding, K. S., Stanley, S. K. &amp; Louis, W. R. </w:t>
            </w:r>
            <w:r w:rsidR="00D34E6B">
              <w:rPr>
                <w:rFonts w:ascii="Arial" w:hAnsi="Arial" w:cs="Arial"/>
                <w:bCs/>
                <w:i/>
                <w:iCs/>
                <w:sz w:val="22"/>
                <w:szCs w:val="22"/>
                <w:lang w:val="en-AU"/>
              </w:rPr>
              <w:t>under review</w:t>
            </w:r>
            <w:r w:rsidRPr="00A92807">
              <w:rPr>
                <w:rFonts w:ascii="Arial" w:hAnsi="Arial" w:cs="Arial"/>
                <w:bCs/>
                <w:sz w:val="22"/>
                <w:szCs w:val="22"/>
                <w:lang w:val="en-AU"/>
              </w:rPr>
              <w:t xml:space="preserve">. </w:t>
            </w:r>
            <w:r w:rsidR="00D34E6B" w:rsidRPr="00D34E6B">
              <w:rPr>
                <w:rFonts w:ascii="Arial" w:hAnsi="Arial" w:cs="Arial"/>
                <w:bCs/>
                <w:sz w:val="22"/>
                <w:szCs w:val="22"/>
                <w:lang w:val="en-AU"/>
              </w:rPr>
              <w:t>Change from within: challenging norms of climate inaction in Australian identity groups stereotypically associated with climate opposition</w:t>
            </w:r>
            <w:r w:rsidRPr="00A92807">
              <w:rPr>
                <w:rFonts w:ascii="Arial" w:hAnsi="Arial" w:cs="Arial"/>
                <w:bCs/>
                <w:sz w:val="22"/>
                <w:szCs w:val="22"/>
                <w:lang w:val="en-AU"/>
              </w:rPr>
              <w:t>.</w:t>
            </w:r>
          </w:p>
          <w:p w14:paraId="2A5C4FB9" w14:textId="77777777" w:rsidR="009F4EA0" w:rsidRDefault="009F4EA0" w:rsidP="00087A47">
            <w:pPr>
              <w:rPr>
                <w:rFonts w:ascii="Arial" w:hAnsi="Arial" w:cs="Arial"/>
                <w:b/>
                <w:sz w:val="22"/>
                <w:szCs w:val="22"/>
              </w:rPr>
            </w:pPr>
          </w:p>
          <w:p w14:paraId="6395FA5D" w14:textId="79562E29" w:rsidR="00D34E6B" w:rsidRDefault="00D34E6B" w:rsidP="00087A47">
            <w:pPr>
              <w:rPr>
                <w:rFonts w:ascii="Arial" w:hAnsi="Arial" w:cs="Arial"/>
                <w:b/>
                <w:sz w:val="22"/>
                <w:szCs w:val="22"/>
              </w:rPr>
            </w:pPr>
            <w:r w:rsidRPr="00A92807">
              <w:rPr>
                <w:rFonts w:ascii="Arial" w:hAnsi="Arial" w:cs="Arial"/>
                <w:bCs/>
                <w:sz w:val="22"/>
                <w:szCs w:val="22"/>
                <w:lang w:val="en-AU"/>
              </w:rPr>
              <w:t xml:space="preserve">Boddington, S. J., Colvin, R. M., Fielding, K. S., Stanley, S. K. &amp; Louis, W. R. </w:t>
            </w:r>
            <w:r w:rsidRPr="00A92807">
              <w:rPr>
                <w:rFonts w:ascii="Arial" w:hAnsi="Arial" w:cs="Arial"/>
                <w:bCs/>
                <w:i/>
                <w:iCs/>
                <w:sz w:val="22"/>
                <w:szCs w:val="22"/>
                <w:lang w:val="en-AU"/>
              </w:rPr>
              <w:t>in preparation</w:t>
            </w:r>
            <w:r w:rsidRPr="00A92807">
              <w:rPr>
                <w:rFonts w:ascii="Arial" w:hAnsi="Arial" w:cs="Arial"/>
                <w:bCs/>
                <w:sz w:val="22"/>
                <w:szCs w:val="22"/>
                <w:lang w:val="en-AU"/>
              </w:rPr>
              <w:t>. Unconventional Climate Advocates: Broadening support for climate policy.</w:t>
            </w:r>
          </w:p>
          <w:p w14:paraId="2CBAECD6" w14:textId="729DADBB" w:rsidR="00A92807" w:rsidRPr="000D7047" w:rsidRDefault="00A92807"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725A"/>
    <w:rsid w:val="000454E9"/>
    <w:rsid w:val="00077C65"/>
    <w:rsid w:val="00087A47"/>
    <w:rsid w:val="00105E39"/>
    <w:rsid w:val="00132AE5"/>
    <w:rsid w:val="00155315"/>
    <w:rsid w:val="001D6643"/>
    <w:rsid w:val="00247C60"/>
    <w:rsid w:val="00256963"/>
    <w:rsid w:val="002E3AA3"/>
    <w:rsid w:val="003036F3"/>
    <w:rsid w:val="00317356"/>
    <w:rsid w:val="00337F4C"/>
    <w:rsid w:val="0034503D"/>
    <w:rsid w:val="00354C31"/>
    <w:rsid w:val="00363222"/>
    <w:rsid w:val="00375B20"/>
    <w:rsid w:val="00386D01"/>
    <w:rsid w:val="004049E7"/>
    <w:rsid w:val="00447713"/>
    <w:rsid w:val="00462B90"/>
    <w:rsid w:val="004828A0"/>
    <w:rsid w:val="004B69C7"/>
    <w:rsid w:val="004D193B"/>
    <w:rsid w:val="004F4CE8"/>
    <w:rsid w:val="004F5C81"/>
    <w:rsid w:val="00513D89"/>
    <w:rsid w:val="0053222C"/>
    <w:rsid w:val="005469BD"/>
    <w:rsid w:val="00550B17"/>
    <w:rsid w:val="005854B8"/>
    <w:rsid w:val="0065012F"/>
    <w:rsid w:val="0068043B"/>
    <w:rsid w:val="00681CA7"/>
    <w:rsid w:val="00757F43"/>
    <w:rsid w:val="008235E8"/>
    <w:rsid w:val="008773DF"/>
    <w:rsid w:val="00881F49"/>
    <w:rsid w:val="008B01BA"/>
    <w:rsid w:val="008B50A0"/>
    <w:rsid w:val="008C0C35"/>
    <w:rsid w:val="008C22AD"/>
    <w:rsid w:val="008C2633"/>
    <w:rsid w:val="008E3D8D"/>
    <w:rsid w:val="008F2F93"/>
    <w:rsid w:val="009010B0"/>
    <w:rsid w:val="00906B39"/>
    <w:rsid w:val="00963443"/>
    <w:rsid w:val="00990BA7"/>
    <w:rsid w:val="009C374A"/>
    <w:rsid w:val="009F18BE"/>
    <w:rsid w:val="009F4EA0"/>
    <w:rsid w:val="00A92807"/>
    <w:rsid w:val="00AD28FF"/>
    <w:rsid w:val="00B026E8"/>
    <w:rsid w:val="00BA0872"/>
    <w:rsid w:val="00BA26BB"/>
    <w:rsid w:val="00BC6810"/>
    <w:rsid w:val="00BE0B4D"/>
    <w:rsid w:val="00BE58D6"/>
    <w:rsid w:val="00C26081"/>
    <w:rsid w:val="00C4126D"/>
    <w:rsid w:val="00C76C99"/>
    <w:rsid w:val="00C8423A"/>
    <w:rsid w:val="00CA3515"/>
    <w:rsid w:val="00CE53FE"/>
    <w:rsid w:val="00D34E6B"/>
    <w:rsid w:val="00D716AD"/>
    <w:rsid w:val="00DA1BB9"/>
    <w:rsid w:val="00DB7929"/>
    <w:rsid w:val="00DD1BB3"/>
    <w:rsid w:val="00E278D9"/>
    <w:rsid w:val="00E612FF"/>
    <w:rsid w:val="00EB1B31"/>
    <w:rsid w:val="00F41DE9"/>
    <w:rsid w:val="00F818D6"/>
    <w:rsid w:val="00F825DD"/>
    <w:rsid w:val="00F90319"/>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F825DD"/>
    <w:rPr>
      <w:color w:val="0563C1" w:themeColor="hyperlink"/>
      <w:u w:val="single"/>
    </w:rPr>
  </w:style>
  <w:style w:type="character" w:styleId="UnresolvedMention">
    <w:name w:val="Unresolved Mention"/>
    <w:basedOn w:val="DefaultParagraphFont"/>
    <w:uiPriority w:val="99"/>
    <w:semiHidden/>
    <w:unhideWhenUsed/>
    <w:rsid w:val="00F82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farmers-investors-miners-and-parents-how-unconventional-climate-advocates-can-reach-new-audiences-24994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796A2-1ACD-4E2A-BBE8-D3E1FCABF9D5}"/>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803</Words>
  <Characters>4579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23</cp:revision>
  <dcterms:created xsi:type="dcterms:W3CDTF">2024-09-16T20:56:00Z</dcterms:created>
  <dcterms:modified xsi:type="dcterms:W3CDTF">2025-08-09T04:20:00Z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