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CC4E8F" w14:paraId="5A4DE250" w14:textId="77777777">
        <w:tc>
          <w:tcPr>
            <w:tcW w:w="8640" w:type="dxa"/>
          </w:tcPr>
          <w:p w14:paraId="5A4DE24F" w14:textId="6FC771AF" w:rsidR="002B7FC8" w:rsidRPr="002E2223" w:rsidRDefault="007166E8" w:rsidP="00E36AD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bookmarkStart w:id="0" w:name="_GoBack"/>
            <w:bookmarkEnd w:id="0"/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Título de la presentación sobre Innovación en políticas y prácticas (Frase con la primera letra en mayúsculas)</w:t>
            </w:r>
            <w:r w:rsidR="002E2223"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 w:rsidR="002E2223" w:rsidRPr="002E2223">
              <w:rPr>
                <w:rFonts w:ascii="Arial" w:hAnsi="Arial" w:cs="Arial"/>
                <w:sz w:val="22"/>
                <w:szCs w:val="22"/>
                <w:lang w:val="es-CO"/>
              </w:rPr>
              <w:t>Alianza para el litigio estratégico en defensa de los derechos humanos de las mujeres</w:t>
            </w:r>
            <w:r w:rsid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colombianas</w:t>
            </w:r>
          </w:p>
        </w:tc>
      </w:tr>
      <w:tr w:rsidR="002B7FC8" w:rsidRPr="002E2223" w14:paraId="5A4DE264" w14:textId="77777777" w:rsidTr="00D71EFE">
        <w:trPr>
          <w:trHeight w:val="7663"/>
        </w:trPr>
        <w:tc>
          <w:tcPr>
            <w:tcW w:w="8640" w:type="dxa"/>
          </w:tcPr>
          <w:p w14:paraId="2008242B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Máximo 2.500 caracteres (incluye los espacios, pero no el título)</w:t>
            </w:r>
          </w:p>
          <w:p w14:paraId="7360393E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4D81057F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Entorno/problema</w:t>
            </w:r>
          </w:p>
          <w:p w14:paraId="69BCAA48" w14:textId="50E6F399" w:rsidR="007166E8" w:rsidRPr="002E2223" w:rsidRDefault="002E2223" w:rsidP="007166E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La situación de violencia contra las mujeres en Colombia,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constituye un problema de salud pública y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configura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una crisis humanitaria,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por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las estadísticas de morbilidad y de feminicidios que son alarmantes, las escasas medidas de protección, la impunidad y la indiferencia social, incluso de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algunas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de las entidades gubernamentales.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E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xiste un vacío jurídico para proteger a las mujeres de las violencias de pareja y sus consecuencias, dadas por las dificultades que representa sólo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reconocerlas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a través del bien jurídico de la familia, y no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aceptar</w:t>
            </w:r>
            <w:r w:rsidR="00CC4E8F"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a las mujeres y sus vidas como objeto de protección jurídica, en las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diferentes 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>etapas de cons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titución o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de disolución </w:t>
            </w:r>
            <w:r w:rsidR="00CC4E8F" w:rsidRPr="002E2223">
              <w:rPr>
                <w:rFonts w:ascii="Arial" w:hAnsi="Arial" w:cs="Arial"/>
                <w:sz w:val="22"/>
                <w:szCs w:val="22"/>
                <w:lang w:val="es-CO"/>
              </w:rPr>
              <w:t>de la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  <w:r w:rsidR="00CC4E8F"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pareja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  <w:r w:rsidR="00CC4E8F"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o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en formas alternativas de éstas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14:paraId="302B819A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05DD817F" w14:textId="1017ACAB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Intervención</w:t>
            </w:r>
          </w:p>
          <w:p w14:paraId="1DBDA9D9" w14:textId="04C3B624" w:rsidR="007166E8" w:rsidRPr="002E2223" w:rsidRDefault="002E2223" w:rsidP="007166E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>Esta alianza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interdisciplinaria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, creada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en el año 2014, reúne a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activistas, docentes e investigadoras de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cuatro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instituciones universitarias y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dos 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organizaciones no gubernamentales de la ciudad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colombiana 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de Medellín. Está constituida por cinco comisiones: jurídica, movilización social, comunicaciones e incidencia política, académica y administrativa. En 2018, </w:t>
            </w:r>
            <w:r w:rsidR="00CC4E8F">
              <w:rPr>
                <w:rFonts w:ascii="Arial" w:hAnsi="Arial" w:cs="Arial"/>
                <w:sz w:val="22"/>
                <w:szCs w:val="22"/>
                <w:lang w:val="es-CO"/>
              </w:rPr>
              <w:t>implement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ó un programa de investigación que se está ejecutando, para analizar y documentar las violencias huérfanas de pareja contra las mujeres, es decir las que carecen de protección jurídica o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en las que é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>sta es insuficiente, dado que las medidas de protección y atención no se aplican o devienen en ineficaces.</w:t>
            </w:r>
          </w:p>
          <w:p w14:paraId="579DA696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1029B2F7" w14:textId="03686955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Resultados</w:t>
            </w:r>
          </w:p>
          <w:p w14:paraId="786553A4" w14:textId="2D8F7C96" w:rsidR="002E2223" w:rsidRPr="00CC4E8F" w:rsidRDefault="00CC4E8F" w:rsidP="00CC4E8F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Existe un subregistro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de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las violencias contra las mujeres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en los registros oficiales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de las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producidas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en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relaciones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como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>: las exparejas, los noviazgos, los amantes y otras equivalentes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en las que no existe una denominación estándar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pero que producen un vínculo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con distribución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inequitativa de poder, que finalmente termina en violencias llamadas huérfanas porque la institucionalidad no se ha encargado de su prevención, atención, investigación y sanción de manera específica y no se encuentran reguladas dentro del ordenamiento jurídico colombiano.</w:t>
            </w:r>
            <w:r w:rsidRPr="00CC4E8F">
              <w:rPr>
                <w:lang w:val="es-CO"/>
              </w:rPr>
              <w:t xml:space="preserve"> 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Además, como producto de la investigación se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está construyendo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 xml:space="preserve"> un proyecto de ley encaminado a establecer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l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>a protección a tales violencias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huérfanas</w:t>
            </w:r>
            <w:r w:rsidRPr="00CC4E8F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14:paraId="647459DC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2612ED4E" w14:textId="7D814D03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Implicaciones</w:t>
            </w:r>
          </w:p>
          <w:p w14:paraId="3F2690BE" w14:textId="1F8C989D" w:rsidR="007166E8" w:rsidRPr="002E2223" w:rsidRDefault="002E2223" w:rsidP="007166E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La alianza, en un marco de accionar académico, político y social,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ha 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>desarrolla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do</w:t>
            </w:r>
            <w:r w:rsidRPr="002E2223">
              <w:rPr>
                <w:rFonts w:ascii="Arial" w:hAnsi="Arial" w:cs="Arial"/>
                <w:sz w:val="22"/>
                <w:szCs w:val="22"/>
                <w:lang w:val="es-CO"/>
              </w:rPr>
              <w:t xml:space="preserve"> acciones investigativas, de movilización social, comunicaciones e incidencia política  en pro de contribuir a la garantía plena de una justicia de género en Medellín y en Colombia.</w:t>
            </w:r>
          </w:p>
          <w:p w14:paraId="5690406F" w14:textId="77777777" w:rsidR="007166E8" w:rsidRPr="002E2223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5A4DE25F" w14:textId="49D04913" w:rsidR="00DA7A71" w:rsidRDefault="007166E8" w:rsidP="007166E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E2223">
              <w:rPr>
                <w:rFonts w:ascii="Arial" w:hAnsi="Arial" w:cs="Arial"/>
                <w:b/>
                <w:sz w:val="22"/>
                <w:szCs w:val="22"/>
                <w:lang w:val="es-CO"/>
              </w:rPr>
              <w:t>Formato de presentación preferido</w:t>
            </w:r>
          </w:p>
          <w:p w14:paraId="702C40BD" w14:textId="6CBC7D6E" w:rsidR="002E2223" w:rsidRPr="002E2223" w:rsidRDefault="002E2223" w:rsidP="007166E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Oral</w:t>
            </w:r>
          </w:p>
          <w:p w14:paraId="5A4DE263" w14:textId="58C253D9" w:rsidR="00DA7A71" w:rsidRPr="002E2223" w:rsidRDefault="00DA7A71" w:rsidP="006F5D0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</w:tbl>
    <w:p w14:paraId="5A4DE265" w14:textId="4C2C1C75" w:rsidR="00490208" w:rsidRPr="002E2223" w:rsidRDefault="00490208" w:rsidP="004C45A1">
      <w:pPr>
        <w:rPr>
          <w:lang w:val="es-CO"/>
        </w:rPr>
      </w:pPr>
    </w:p>
    <w:sectPr w:rsidR="00490208" w:rsidRPr="002E22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E23B4"/>
    <w:rsid w:val="00131D1E"/>
    <w:rsid w:val="0018492A"/>
    <w:rsid w:val="001C3A37"/>
    <w:rsid w:val="00211765"/>
    <w:rsid w:val="00230B21"/>
    <w:rsid w:val="00242808"/>
    <w:rsid w:val="0025023F"/>
    <w:rsid w:val="00294265"/>
    <w:rsid w:val="002B7FC8"/>
    <w:rsid w:val="002E2223"/>
    <w:rsid w:val="002F34DB"/>
    <w:rsid w:val="00317FFE"/>
    <w:rsid w:val="003270AB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76184"/>
    <w:rsid w:val="006C6E32"/>
    <w:rsid w:val="006F5D07"/>
    <w:rsid w:val="0070252B"/>
    <w:rsid w:val="00714C46"/>
    <w:rsid w:val="007166E8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4E8F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Sangradetextonormal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aconcuadrcula">
    <w:name w:val="Table Grid"/>
    <w:basedOn w:val="Tabla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tul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Sangradetextonormal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aconcuadrcula">
    <w:name w:val="Table Grid"/>
    <w:basedOn w:val="Tabla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tul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2341</Characters>
  <Application>Microsoft Office Word</Application>
  <DocSecurity>0</DocSecurity>
  <Lines>44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CIO</cp:lastModifiedBy>
  <cp:revision>2</cp:revision>
  <dcterms:created xsi:type="dcterms:W3CDTF">2018-08-31T02:14:00Z</dcterms:created>
  <dcterms:modified xsi:type="dcterms:W3CDTF">2018-08-31T02:14:00Z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