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26BF" w14:textId="18459D58" w:rsidR="00D95DBD" w:rsidRPr="0036436D" w:rsidRDefault="00D95DBD" w:rsidP="00D95DBD">
      <w:pPr>
        <w:pStyle w:val="Heading2"/>
        <w:rPr>
          <w:b/>
        </w:rPr>
      </w:pPr>
      <w:r w:rsidRPr="0036436D">
        <w:rPr>
          <w:b/>
        </w:rPr>
        <w:t xml:space="preserve">Health Promotion Legislation- Against All Odds </w:t>
      </w:r>
    </w:p>
    <w:p w14:paraId="45D7522A" w14:textId="77777777" w:rsidR="00D95DBD" w:rsidRPr="00AF3A87" w:rsidRDefault="00D95DBD" w:rsidP="00D95DBD">
      <w:pPr>
        <w:spacing w:after="0" w:line="240" w:lineRule="auto"/>
      </w:pPr>
    </w:p>
    <w:p w14:paraId="7077FAEF" w14:textId="77777777" w:rsidR="00D95DBD" w:rsidRPr="00AF3A87" w:rsidRDefault="00D95DBD" w:rsidP="00D95DBD">
      <w:pPr>
        <w:spacing w:after="0" w:line="240" w:lineRule="auto"/>
        <w:rPr>
          <w:b/>
        </w:rPr>
      </w:pPr>
      <w:r w:rsidRPr="00AF3A87">
        <w:rPr>
          <w:b/>
        </w:rPr>
        <w:t>Convener: Health &amp; Sustainable Development Foundation, Taiwan.</w:t>
      </w:r>
    </w:p>
    <w:p w14:paraId="45E28F52" w14:textId="77777777" w:rsidR="00D95DBD" w:rsidRPr="00AF3A87" w:rsidRDefault="00D95DBD" w:rsidP="00D95DBD">
      <w:pPr>
        <w:spacing w:after="0" w:line="240" w:lineRule="auto"/>
      </w:pPr>
      <w:r w:rsidRPr="00AF3A87">
        <w:t xml:space="preserve"> </w:t>
      </w:r>
    </w:p>
    <w:p w14:paraId="12567D6A" w14:textId="77777777" w:rsidR="00D95DBD" w:rsidRPr="009F2843" w:rsidRDefault="00D95DBD" w:rsidP="00D95DBD">
      <w:pPr>
        <w:spacing w:after="0" w:line="240" w:lineRule="auto"/>
        <w:rPr>
          <w:b/>
        </w:rPr>
      </w:pPr>
      <w:bookmarkStart w:id="0" w:name="_GoBack"/>
      <w:bookmarkEnd w:id="0"/>
      <w:r w:rsidRPr="009F2843">
        <w:rPr>
          <w:b/>
        </w:rPr>
        <w:t>Summary</w:t>
      </w:r>
    </w:p>
    <w:p w14:paraId="1B15F65F" w14:textId="77777777" w:rsidR="00D95DBD" w:rsidRPr="00995DF1" w:rsidRDefault="00D95DBD" w:rsidP="00D95DBD">
      <w:pPr>
        <w:spacing w:after="0" w:line="240" w:lineRule="auto"/>
        <w:jc w:val="both"/>
      </w:pPr>
      <w:r w:rsidRPr="00995DF1">
        <w:t xml:space="preserve">Ensuring healthy lives and well-being for all (SDG3) and improving food security, nutrition and sustainable agriculture (SDG2) would bring co-benefits to social equity, sustainable economic growth and planetary health. Good governance, especially legislation for fiscal policies and regulation, is key to achieving these ambitious SDGs. However, its development and implementation are often obstructed by commercial &amp; political interferences. It is thus critical to help modern health promotion professionals develop roles and skills needed for effective action on policy and legislation. This session will use facilitated dialogues to explore these three issues: a) why a paradigm shift for health promotion is needed; b) what are the risks, obstacles and strategies during health promotion legislation process, and c) how can we develop future leadership competencies for successful health promotion legislation. This will be followed by interactive discussions and debates from the floor. </w:t>
      </w:r>
    </w:p>
    <w:p w14:paraId="34996118" w14:textId="77777777" w:rsidR="00D95DBD" w:rsidRDefault="00D95DBD" w:rsidP="00D95DBD">
      <w:pPr>
        <w:spacing w:after="0" w:line="240" w:lineRule="auto"/>
        <w:rPr>
          <w:lang w:val="en-US"/>
        </w:rPr>
      </w:pPr>
    </w:p>
    <w:p w14:paraId="7B2EB39A" w14:textId="77777777" w:rsidR="00D95DBD" w:rsidRPr="00AF3A87" w:rsidRDefault="00D95DBD" w:rsidP="00D95DBD">
      <w:pPr>
        <w:spacing w:after="0" w:line="240" w:lineRule="auto"/>
        <w:rPr>
          <w:lang w:val="en-US"/>
        </w:rPr>
      </w:pPr>
      <w:r>
        <w:rPr>
          <w:lang w:val="en-US"/>
        </w:rPr>
        <w:t>P</w:t>
      </w:r>
      <w:r w:rsidRPr="00AF3A87">
        <w:rPr>
          <w:lang w:val="en-US"/>
        </w:rPr>
        <w:t>articipants will:</w:t>
      </w:r>
    </w:p>
    <w:p w14:paraId="49AD0BA3" w14:textId="77777777" w:rsidR="00D95DBD" w:rsidRPr="00AF3A87" w:rsidRDefault="00D95DBD" w:rsidP="00D95DBD">
      <w:pPr>
        <w:spacing w:after="0" w:line="240" w:lineRule="auto"/>
        <w:rPr>
          <w:lang w:val="en-US"/>
        </w:rPr>
      </w:pPr>
    </w:p>
    <w:p w14:paraId="0EA44D40" w14:textId="77777777" w:rsidR="00D95DBD" w:rsidRPr="00FA1CEF" w:rsidRDefault="00D95DBD" w:rsidP="00D95DBD">
      <w:pPr>
        <w:pStyle w:val="ListParagraph"/>
        <w:numPr>
          <w:ilvl w:val="0"/>
          <w:numId w:val="1"/>
        </w:numPr>
        <w:ind w:left="284" w:hanging="284"/>
        <w:jc w:val="both"/>
        <w:rPr>
          <w:lang w:val="en-US"/>
        </w:rPr>
      </w:pPr>
      <w:r w:rsidRPr="00FA1CEF">
        <w:rPr>
          <w:lang w:val="en-US"/>
        </w:rPr>
        <w:t>Appreciate the driving force</w:t>
      </w:r>
      <w:r>
        <w:rPr>
          <w:lang w:val="en-US"/>
        </w:rPr>
        <w:t>s</w:t>
      </w:r>
      <w:r w:rsidRPr="00FA1CEF">
        <w:rPr>
          <w:lang w:val="en-US"/>
        </w:rPr>
        <w:t xml:space="preserve"> behind the obesity </w:t>
      </w:r>
      <w:r>
        <w:rPr>
          <w:lang w:val="en-US"/>
        </w:rPr>
        <w:t>epidemic</w:t>
      </w:r>
      <w:r w:rsidRPr="00FA1CEF">
        <w:rPr>
          <w:lang w:val="en-US"/>
        </w:rPr>
        <w:t xml:space="preserve"> that made a paradigm shift from individual to systems approach crucial</w:t>
      </w:r>
      <w:r w:rsidRPr="00AF3A87">
        <w:rPr>
          <w:lang w:val="en-US"/>
        </w:rPr>
        <w:t xml:space="preserve">; </w:t>
      </w:r>
    </w:p>
    <w:p w14:paraId="50344C58" w14:textId="77777777" w:rsidR="00D95DBD" w:rsidRPr="00FA1CEF" w:rsidRDefault="00D95DBD" w:rsidP="00D95DBD">
      <w:pPr>
        <w:pStyle w:val="ListParagraph"/>
        <w:numPr>
          <w:ilvl w:val="0"/>
          <w:numId w:val="1"/>
        </w:numPr>
        <w:ind w:left="284" w:hanging="284"/>
        <w:jc w:val="both"/>
        <w:rPr>
          <w:lang w:val="en-US"/>
        </w:rPr>
      </w:pPr>
      <w:r w:rsidRPr="00FA1CEF">
        <w:rPr>
          <w:lang w:val="en-US"/>
        </w:rPr>
        <w:t xml:space="preserve">Learn the experiences of </w:t>
      </w:r>
      <w:r w:rsidRPr="00AF3A87">
        <w:rPr>
          <w:lang w:val="en-US"/>
        </w:rPr>
        <w:t>dealing with commercial influences and turning the tide, from a civil society’s perspective and a government’s perspective;</w:t>
      </w:r>
    </w:p>
    <w:p w14:paraId="01619960" w14:textId="77777777" w:rsidR="00D95DBD" w:rsidRPr="00FA1CEF" w:rsidRDefault="00D95DBD" w:rsidP="00D95DBD">
      <w:pPr>
        <w:pStyle w:val="ListParagraph"/>
        <w:numPr>
          <w:ilvl w:val="0"/>
          <w:numId w:val="1"/>
        </w:numPr>
        <w:ind w:left="284" w:hanging="284"/>
        <w:jc w:val="both"/>
        <w:rPr>
          <w:lang w:val="en-US"/>
        </w:rPr>
      </w:pPr>
      <w:r w:rsidRPr="00FA1CEF">
        <w:rPr>
          <w:lang w:val="en-US"/>
        </w:rPr>
        <w:t xml:space="preserve">Gain understanding of </w:t>
      </w:r>
      <w:r w:rsidRPr="00AF3A87">
        <w:rPr>
          <w:lang w:val="en-US"/>
        </w:rPr>
        <w:t xml:space="preserve">the competences and mindset of contemporary health promotion leadership needed for effectively </w:t>
      </w:r>
      <w:r>
        <w:rPr>
          <w:lang w:val="en-US"/>
        </w:rPr>
        <w:t xml:space="preserve">implementing </w:t>
      </w:r>
      <w:r w:rsidRPr="00AF3A87">
        <w:rPr>
          <w:lang w:val="en-US"/>
        </w:rPr>
        <w:t xml:space="preserve">legislation to protect human rights </w:t>
      </w:r>
      <w:r>
        <w:rPr>
          <w:lang w:val="en-US"/>
        </w:rPr>
        <w:t>amongst the many competing</w:t>
      </w:r>
      <w:r w:rsidRPr="00AF3A87">
        <w:rPr>
          <w:lang w:val="en-US"/>
        </w:rPr>
        <w:t xml:space="preserve"> interests.</w:t>
      </w:r>
    </w:p>
    <w:p w14:paraId="6E39301D"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A2000"/>
    <w:multiLevelType w:val="hybridMultilevel"/>
    <w:tmpl w:val="CD501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BD"/>
    <w:rsid w:val="006B5853"/>
    <w:rsid w:val="00BC7593"/>
    <w:rsid w:val="00D9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8803"/>
  <w15:chartTrackingRefBased/>
  <w15:docId w15:val="{5D66CF63-F20A-482C-B68A-D739B6DF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DBD"/>
    <w:rPr>
      <w:rFonts w:asciiTheme="minorHAnsi" w:hAnsiTheme="minorHAnsi"/>
      <w:sz w:val="22"/>
      <w:lang w:val="en-CA"/>
    </w:rPr>
  </w:style>
  <w:style w:type="paragraph" w:styleId="Heading2">
    <w:name w:val="heading 2"/>
    <w:basedOn w:val="Normal"/>
    <w:next w:val="Normal"/>
    <w:link w:val="Heading2Char"/>
    <w:uiPriority w:val="9"/>
    <w:unhideWhenUsed/>
    <w:qFormat/>
    <w:rsid w:val="00D95D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5DBD"/>
    <w:rPr>
      <w:rFonts w:asciiTheme="majorHAnsi" w:eastAsiaTheme="majorEastAsia" w:hAnsiTheme="majorHAnsi" w:cstheme="majorBidi"/>
      <w:color w:val="2F5496" w:themeColor="accent1" w:themeShade="BF"/>
      <w:sz w:val="26"/>
      <w:szCs w:val="26"/>
      <w:lang w:val="en-CA"/>
    </w:rPr>
  </w:style>
  <w:style w:type="character" w:styleId="Hyperlink">
    <w:name w:val="Hyperlink"/>
    <w:basedOn w:val="DefaultParagraphFont"/>
    <w:uiPriority w:val="99"/>
    <w:unhideWhenUsed/>
    <w:rsid w:val="00D95DBD"/>
    <w:rPr>
      <w:color w:val="0563C1" w:themeColor="hyperlink"/>
      <w:u w:val="single"/>
    </w:rPr>
  </w:style>
  <w:style w:type="paragraph" w:styleId="ListParagraph">
    <w:name w:val="List Paragraph"/>
    <w:basedOn w:val="Normal"/>
    <w:uiPriority w:val="34"/>
    <w:qFormat/>
    <w:rsid w:val="00D95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BDD84-F85B-4E8A-A809-F3D32712CBD4}">
  <ds:schemaRefs>
    <ds:schemaRef ds:uri="6911e96c-4cc4-42d5-8e43-f93924cf6a05"/>
    <ds:schemaRef ds:uri="http://purl.org/dc/terms/"/>
    <ds:schemaRef ds:uri="http://schemas.microsoft.com/office/2006/metadata/properties"/>
    <ds:schemaRef ds:uri="http://purl.org/dc/dcmitype/"/>
    <ds:schemaRef ds:uri="http://purl.org/dc/elements/1.1/"/>
    <ds:schemaRef ds:uri="http://www.w3.org/XML/1998/namespace"/>
    <ds:schemaRef ds:uri="http://schemas.microsoft.com/office/2006/documentManagement/types"/>
    <ds:schemaRef ds:uri="9c8a2b7b-0bee-4c48-b0a6-23db8982d3bc"/>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71E2D3E-370F-4AB7-880C-D1C0B70D24AF}">
  <ds:schemaRefs>
    <ds:schemaRef ds:uri="http://schemas.microsoft.com/sharepoint/v3/contenttype/forms"/>
  </ds:schemaRefs>
</ds:datastoreItem>
</file>

<file path=customXml/itemProps3.xml><?xml version="1.0" encoding="utf-8"?>
<ds:datastoreItem xmlns:ds="http://schemas.openxmlformats.org/officeDocument/2006/customXml" ds:itemID="{A1DB19BC-B9D5-4484-B5EE-3F3FD1C8B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2</cp:revision>
  <dcterms:created xsi:type="dcterms:W3CDTF">2019-03-19T23:31:00Z</dcterms:created>
  <dcterms:modified xsi:type="dcterms:W3CDTF">2019-03-25T00:32:00Z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