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Pr="00686409" w:rsidRDefault="009C374A" w:rsidP="00686409">
      <w:pPr>
        <w:rPr>
          <w:rFonts w:ascii="Arial" w:hAnsi="Arial" w:cs="Arial"/>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962044" w14:paraId="3CA33060" w14:textId="77777777" w:rsidTr="009F4EA0">
        <w:tc>
          <w:tcPr>
            <w:tcW w:w="8640" w:type="dxa"/>
            <w:shd w:val="clear" w:color="auto" w:fill="F2F2F2" w:themeFill="background1" w:themeFillShade="F2"/>
          </w:tcPr>
          <w:p w14:paraId="38F765B5" w14:textId="77777777" w:rsidR="00962044" w:rsidRPr="00962044" w:rsidRDefault="00962044" w:rsidP="00686409">
            <w:pPr>
              <w:pStyle w:val="Title"/>
              <w:spacing w:after="0"/>
              <w:jc w:val="both"/>
              <w:rPr>
                <w:rFonts w:ascii="Arial" w:hAnsi="Arial" w:cs="Arial"/>
                <w:i/>
                <w:iCs/>
                <w:sz w:val="22"/>
                <w:szCs w:val="22"/>
              </w:rPr>
            </w:pPr>
            <w:r w:rsidRPr="00962044">
              <w:rPr>
                <w:rFonts w:ascii="Arial" w:hAnsi="Arial" w:cs="Arial"/>
                <w:i/>
                <w:iCs/>
                <w:sz w:val="22"/>
                <w:szCs w:val="22"/>
              </w:rPr>
              <w:t>Paper</w:t>
            </w:r>
          </w:p>
          <w:p w14:paraId="22741AA2" w14:textId="77777777" w:rsidR="00C8423A" w:rsidRPr="00962044" w:rsidRDefault="00686409" w:rsidP="00686409">
            <w:pPr>
              <w:pStyle w:val="Title"/>
              <w:spacing w:after="0"/>
              <w:jc w:val="both"/>
              <w:rPr>
                <w:rFonts w:ascii="Arial" w:hAnsi="Arial" w:cs="Arial"/>
                <w:b/>
                <w:bCs/>
                <w:sz w:val="22"/>
                <w:szCs w:val="22"/>
              </w:rPr>
            </w:pPr>
            <w:r w:rsidRPr="00962044">
              <w:rPr>
                <w:rFonts w:ascii="Arial" w:hAnsi="Arial" w:cs="Arial"/>
                <w:b/>
                <w:bCs/>
                <w:sz w:val="22"/>
                <w:szCs w:val="22"/>
              </w:rPr>
              <w:t>Dynamic Adaptive Policy Pathways (DAPP) for Auckland Transport Asset Management</w:t>
            </w:r>
          </w:p>
          <w:p w14:paraId="3F7D1534" w14:textId="4383F915" w:rsidR="00962044" w:rsidRPr="00962044" w:rsidRDefault="00962044" w:rsidP="00962044">
            <w:pPr>
              <w:rPr>
                <w:rFonts w:ascii="Arial" w:hAnsi="Arial" w:cs="Arial"/>
                <w:sz w:val="22"/>
                <w:szCs w:val="22"/>
              </w:rPr>
            </w:pPr>
          </w:p>
        </w:tc>
      </w:tr>
      <w:tr w:rsidR="00C8423A" w:rsidRPr="00686409" w14:paraId="1A1C8C63" w14:textId="77777777" w:rsidTr="009F4EA0">
        <w:trPr>
          <w:trHeight w:val="3124"/>
        </w:trPr>
        <w:tc>
          <w:tcPr>
            <w:tcW w:w="8640" w:type="dxa"/>
          </w:tcPr>
          <w:p w14:paraId="65A278DB" w14:textId="77777777" w:rsidR="00C8423A" w:rsidRPr="00686409" w:rsidRDefault="00C8423A" w:rsidP="00686409">
            <w:pPr>
              <w:jc w:val="both"/>
              <w:rPr>
                <w:rFonts w:ascii="Arial" w:hAnsi="Arial" w:cs="Arial"/>
                <w:b/>
                <w:sz w:val="22"/>
                <w:szCs w:val="22"/>
              </w:rPr>
            </w:pPr>
          </w:p>
          <w:p w14:paraId="131A5F05" w14:textId="77777777" w:rsidR="0065012F" w:rsidRPr="00686409" w:rsidRDefault="0065012F" w:rsidP="00686409">
            <w:pPr>
              <w:jc w:val="both"/>
              <w:rPr>
                <w:rFonts w:ascii="Arial" w:hAnsi="Arial" w:cs="Arial"/>
                <w:b/>
                <w:sz w:val="22"/>
                <w:szCs w:val="22"/>
              </w:rPr>
            </w:pPr>
            <w:r w:rsidRPr="00686409">
              <w:rPr>
                <w:rFonts w:ascii="Arial" w:hAnsi="Arial" w:cs="Arial"/>
                <w:b/>
                <w:sz w:val="22"/>
                <w:szCs w:val="22"/>
              </w:rPr>
              <w:t>Introduction</w:t>
            </w:r>
          </w:p>
          <w:p w14:paraId="6A84C2AC" w14:textId="77777777" w:rsidR="00686409" w:rsidRPr="00686409" w:rsidRDefault="00686409" w:rsidP="00686409">
            <w:pPr>
              <w:jc w:val="both"/>
              <w:rPr>
                <w:rFonts w:ascii="Arial" w:hAnsi="Arial" w:cs="Arial"/>
                <w:sz w:val="22"/>
                <w:szCs w:val="22"/>
              </w:rPr>
            </w:pPr>
            <w:r w:rsidRPr="00686409">
              <w:rPr>
                <w:rFonts w:ascii="Arial" w:hAnsi="Arial" w:cs="Arial"/>
                <w:bCs/>
                <w:sz w:val="22"/>
                <w:szCs w:val="22"/>
              </w:rPr>
              <w:t>Climate change risk</w:t>
            </w:r>
            <w:r w:rsidRPr="00686409">
              <w:rPr>
                <w:rFonts w:ascii="Arial" w:hAnsi="Arial" w:cs="Arial"/>
                <w:b/>
                <w:sz w:val="22"/>
                <w:szCs w:val="22"/>
              </w:rPr>
              <w:t xml:space="preserve"> </w:t>
            </w:r>
            <w:r w:rsidRPr="00686409">
              <w:rPr>
                <w:rFonts w:ascii="Arial" w:hAnsi="Arial" w:cs="Arial"/>
                <w:sz w:val="22"/>
                <w:szCs w:val="22"/>
              </w:rPr>
              <w:t>poses a significant and increasing threat to Auckland’s transport system and this was particularly evident in the 2023 storms. New approaches to planning and managing critical assets were required to best direct budgets to areas of most need for an uncertain future. This paper examines the process for developing a pragmatic dynamic adaptation planning approach to enable Auckland Transport’s asset management processes to address climate change impacts on the transport system. Integrating DAPP into asset management processes supports proactive decision-making, long-term planning and funding requirements.</w:t>
            </w:r>
          </w:p>
          <w:p w14:paraId="4806BFDB" w14:textId="77777777" w:rsidR="0065012F" w:rsidRPr="00686409" w:rsidRDefault="0065012F" w:rsidP="00686409">
            <w:pPr>
              <w:jc w:val="both"/>
              <w:rPr>
                <w:rFonts w:ascii="Arial" w:hAnsi="Arial" w:cs="Arial"/>
                <w:b/>
                <w:sz w:val="22"/>
                <w:szCs w:val="22"/>
              </w:rPr>
            </w:pPr>
          </w:p>
          <w:p w14:paraId="5DE13B32" w14:textId="77777777" w:rsidR="0065012F" w:rsidRPr="00686409" w:rsidRDefault="0065012F" w:rsidP="00686409">
            <w:pPr>
              <w:jc w:val="both"/>
              <w:rPr>
                <w:rFonts w:ascii="Arial" w:hAnsi="Arial" w:cs="Arial"/>
                <w:b/>
                <w:sz w:val="22"/>
                <w:szCs w:val="22"/>
              </w:rPr>
            </w:pPr>
            <w:r w:rsidRPr="00686409">
              <w:rPr>
                <w:rFonts w:ascii="Arial" w:hAnsi="Arial" w:cs="Arial"/>
                <w:b/>
                <w:sz w:val="22"/>
                <w:szCs w:val="22"/>
              </w:rPr>
              <w:t>Objectives</w:t>
            </w:r>
          </w:p>
          <w:p w14:paraId="06E3697E" w14:textId="77777777" w:rsidR="00686409" w:rsidRPr="00686409" w:rsidRDefault="00686409" w:rsidP="00686409">
            <w:pPr>
              <w:jc w:val="both"/>
              <w:rPr>
                <w:rFonts w:ascii="Arial" w:hAnsi="Arial" w:cs="Arial"/>
                <w:sz w:val="22"/>
                <w:szCs w:val="22"/>
              </w:rPr>
            </w:pPr>
            <w:r w:rsidRPr="00686409">
              <w:rPr>
                <w:rFonts w:ascii="Arial" w:hAnsi="Arial" w:cs="Arial"/>
                <w:sz w:val="22"/>
                <w:szCs w:val="22"/>
              </w:rPr>
              <w:t xml:space="preserve">AT used the DAPP approach to develop flexible, adaptive strategies which can be adjusted over time as climate conditions change and when new information becomes available. A key objective was the development of appropriate signals, triggers and thresholds (STATs) which utilised existing data fields in asset condition assessments to understand asset tolerances. Embedding these STATs into AT’s asset management processes has supported better forward works planning. </w:t>
            </w:r>
          </w:p>
          <w:p w14:paraId="7DF7D437" w14:textId="77777777" w:rsidR="0065012F" w:rsidRPr="00686409" w:rsidRDefault="0065012F" w:rsidP="00686409">
            <w:pPr>
              <w:jc w:val="both"/>
              <w:rPr>
                <w:rFonts w:ascii="Arial" w:hAnsi="Arial" w:cs="Arial"/>
                <w:b/>
                <w:sz w:val="22"/>
                <w:szCs w:val="22"/>
              </w:rPr>
            </w:pPr>
          </w:p>
          <w:p w14:paraId="457D2D05" w14:textId="4552866C" w:rsidR="0065012F" w:rsidRPr="00686409" w:rsidRDefault="00906B39" w:rsidP="00686409">
            <w:pPr>
              <w:jc w:val="both"/>
              <w:rPr>
                <w:rFonts w:ascii="Arial" w:hAnsi="Arial" w:cs="Arial"/>
                <w:b/>
                <w:sz w:val="22"/>
                <w:szCs w:val="22"/>
              </w:rPr>
            </w:pPr>
            <w:r w:rsidRPr="00686409">
              <w:rPr>
                <w:rFonts w:ascii="Arial" w:hAnsi="Arial" w:cs="Arial"/>
                <w:b/>
                <w:sz w:val="22"/>
                <w:szCs w:val="22"/>
              </w:rPr>
              <w:t>Methodology</w:t>
            </w:r>
          </w:p>
          <w:p w14:paraId="279B133D" w14:textId="77777777" w:rsidR="00686409" w:rsidRPr="00686409" w:rsidRDefault="00686409" w:rsidP="00686409">
            <w:pPr>
              <w:pStyle w:val="Abstract"/>
              <w:spacing w:before="0" w:line="240" w:lineRule="auto"/>
              <w:rPr>
                <w:rFonts w:ascii="Arial" w:hAnsi="Arial" w:cs="Arial"/>
                <w:sz w:val="22"/>
              </w:rPr>
            </w:pPr>
            <w:r w:rsidRPr="00686409">
              <w:rPr>
                <w:rFonts w:ascii="Arial" w:hAnsi="Arial" w:cs="Arial"/>
                <w:sz w:val="22"/>
              </w:rPr>
              <w:t xml:space="preserve">AT investigated existing condition assessment data for appropriate STATs to support tracking of climate hazard impacts. Selected STATs were tested and refined with asset managers for relevance and then applied at a pilot site with a variety of transport assets. The successful STATs were then extrapolated to other vulnerable assets and further refined. </w:t>
            </w:r>
          </w:p>
          <w:p w14:paraId="033DD113" w14:textId="77777777" w:rsidR="00686409" w:rsidRPr="00686409" w:rsidRDefault="00686409" w:rsidP="00686409">
            <w:pPr>
              <w:pStyle w:val="Abstract"/>
              <w:spacing w:before="0" w:line="240" w:lineRule="auto"/>
              <w:rPr>
                <w:rFonts w:ascii="Arial" w:hAnsi="Arial" w:cs="Arial"/>
                <w:sz w:val="22"/>
              </w:rPr>
            </w:pPr>
          </w:p>
          <w:p w14:paraId="758A6512" w14:textId="77777777" w:rsidR="00686409" w:rsidRPr="00686409" w:rsidRDefault="00686409" w:rsidP="00686409">
            <w:pPr>
              <w:jc w:val="both"/>
              <w:rPr>
                <w:rFonts w:ascii="Arial" w:hAnsi="Arial" w:cs="Arial"/>
                <w:sz w:val="22"/>
                <w:szCs w:val="22"/>
              </w:rPr>
            </w:pPr>
            <w:r w:rsidRPr="00686409">
              <w:rPr>
                <w:rFonts w:ascii="Arial" w:hAnsi="Arial" w:cs="Arial"/>
                <w:sz w:val="22"/>
                <w:szCs w:val="22"/>
              </w:rPr>
              <w:t>AT developed an Adaptation Portal which holds all of AT’s critical asset locations, the known climate hazards, and the STATS in different GIS layers. The portal provides a visual check of assets, where STATs indicate when assets have reached a condition requiring adaptive planning to manage the ongoing risk of climate hazards. This methodology allows for identifying potential future scenarios, assessing vulnerabilities, and determining critical decision points where adjustments to the asset management plans may be necessary.</w:t>
            </w:r>
          </w:p>
          <w:p w14:paraId="4BB04211" w14:textId="77777777" w:rsidR="00686409" w:rsidRPr="00686409" w:rsidRDefault="00686409" w:rsidP="00686409">
            <w:pPr>
              <w:jc w:val="both"/>
              <w:rPr>
                <w:rFonts w:ascii="Arial" w:hAnsi="Arial" w:cs="Arial"/>
                <w:b/>
                <w:sz w:val="22"/>
                <w:szCs w:val="22"/>
              </w:rPr>
            </w:pPr>
          </w:p>
          <w:p w14:paraId="015EFC6C" w14:textId="77777777" w:rsidR="0065012F" w:rsidRPr="00686409" w:rsidRDefault="0065012F" w:rsidP="00686409">
            <w:pPr>
              <w:jc w:val="both"/>
              <w:rPr>
                <w:rFonts w:ascii="Arial" w:hAnsi="Arial" w:cs="Arial"/>
                <w:b/>
                <w:sz w:val="22"/>
                <w:szCs w:val="22"/>
              </w:rPr>
            </w:pPr>
          </w:p>
          <w:p w14:paraId="62DAA8AE" w14:textId="77777777" w:rsidR="0065012F" w:rsidRPr="00686409" w:rsidRDefault="0065012F" w:rsidP="00686409">
            <w:pPr>
              <w:jc w:val="both"/>
              <w:rPr>
                <w:rFonts w:ascii="Arial" w:hAnsi="Arial" w:cs="Arial"/>
                <w:b/>
                <w:sz w:val="22"/>
                <w:szCs w:val="22"/>
              </w:rPr>
            </w:pPr>
            <w:r w:rsidRPr="00686409">
              <w:rPr>
                <w:rFonts w:ascii="Arial" w:hAnsi="Arial" w:cs="Arial"/>
                <w:b/>
                <w:sz w:val="22"/>
                <w:szCs w:val="22"/>
              </w:rPr>
              <w:t>Findings</w:t>
            </w:r>
          </w:p>
          <w:p w14:paraId="3C35F7DF" w14:textId="77777777" w:rsidR="00686409" w:rsidRPr="00686409" w:rsidRDefault="00686409" w:rsidP="00686409">
            <w:pPr>
              <w:jc w:val="both"/>
              <w:rPr>
                <w:rFonts w:ascii="Arial" w:hAnsi="Arial" w:cs="Arial"/>
                <w:sz w:val="22"/>
                <w:szCs w:val="22"/>
              </w:rPr>
            </w:pPr>
            <w:r w:rsidRPr="00686409">
              <w:rPr>
                <w:rFonts w:ascii="Arial" w:hAnsi="Arial" w:cs="Arial"/>
                <w:sz w:val="22"/>
                <w:szCs w:val="22"/>
              </w:rPr>
              <w:t xml:space="preserve">Signals, triggers and thresholds have been further refined based on in-situ measurements and results have verified the ability of this approach to create a more efficient and effective climate change and risk-based asset management regime. The STATs developed were relevant to physical assets in the road corridor, and it is acknowledged that different STATs will be required for public transport operations and services. </w:t>
            </w:r>
          </w:p>
          <w:p w14:paraId="26DC99F1" w14:textId="77777777" w:rsidR="0065012F" w:rsidRPr="00686409" w:rsidRDefault="0065012F" w:rsidP="00686409">
            <w:pPr>
              <w:jc w:val="both"/>
              <w:rPr>
                <w:rFonts w:ascii="Arial" w:hAnsi="Arial" w:cs="Arial"/>
                <w:b/>
                <w:sz w:val="22"/>
                <w:szCs w:val="22"/>
              </w:rPr>
            </w:pPr>
          </w:p>
          <w:p w14:paraId="261EC656" w14:textId="2669F05C" w:rsidR="00C8423A" w:rsidRPr="00686409" w:rsidRDefault="0065012F" w:rsidP="00686409">
            <w:pPr>
              <w:jc w:val="both"/>
              <w:rPr>
                <w:rFonts w:ascii="Arial" w:hAnsi="Arial" w:cs="Arial"/>
                <w:b/>
                <w:sz w:val="22"/>
                <w:szCs w:val="22"/>
              </w:rPr>
            </w:pPr>
            <w:r w:rsidRPr="00686409">
              <w:rPr>
                <w:rFonts w:ascii="Arial" w:hAnsi="Arial" w:cs="Arial"/>
                <w:b/>
                <w:sz w:val="22"/>
                <w:szCs w:val="22"/>
              </w:rPr>
              <w:t xml:space="preserve">Significance of the work for policy and practice </w:t>
            </w:r>
          </w:p>
          <w:p w14:paraId="14CB1D7F" w14:textId="77777777" w:rsidR="00686409" w:rsidRPr="00686409" w:rsidRDefault="00686409" w:rsidP="00686409">
            <w:pPr>
              <w:jc w:val="both"/>
              <w:rPr>
                <w:rFonts w:ascii="Arial" w:hAnsi="Arial" w:cs="Arial"/>
                <w:sz w:val="22"/>
                <w:szCs w:val="22"/>
              </w:rPr>
            </w:pPr>
            <w:r w:rsidRPr="00686409">
              <w:rPr>
                <w:rFonts w:ascii="Arial" w:hAnsi="Arial" w:cs="Arial"/>
                <w:sz w:val="22"/>
                <w:szCs w:val="22"/>
              </w:rPr>
              <w:t xml:space="preserve">The STATs identified vulnerable assets and areas where in-depth planning is required, supporting funding applications for future improvements. The utilisation of existing asset condition data minimised duplication of work and provided a simple visual and historical </w:t>
            </w:r>
            <w:r w:rsidRPr="00686409">
              <w:rPr>
                <w:rFonts w:ascii="Arial" w:hAnsi="Arial" w:cs="Arial"/>
                <w:sz w:val="22"/>
                <w:szCs w:val="22"/>
              </w:rPr>
              <w:lastRenderedPageBreak/>
              <w:t>assessment for asset managers to embed into forward works programmes. Different planning pathways for asset resilience have been identified and will be used during community adaptation discussions. Auckland Transport's commitment to innovative and forward-thinking strategies is set to ensure the continued functionality and safety of their transport network.</w:t>
            </w:r>
          </w:p>
          <w:p w14:paraId="2CBAECD6" w14:textId="5C28F4C2" w:rsidR="009F4EA0" w:rsidRPr="00962044" w:rsidRDefault="009F4EA0" w:rsidP="00962044">
            <w:pPr>
              <w:jc w:val="both"/>
              <w:rPr>
                <w:rFonts w:ascii="Arial" w:hAnsi="Arial" w:cs="Arial"/>
                <w:bCs/>
                <w:sz w:val="22"/>
                <w:szCs w:val="22"/>
              </w:rPr>
            </w:pPr>
          </w:p>
        </w:tc>
      </w:tr>
    </w:tbl>
    <w:p w14:paraId="15AC9FEF" w14:textId="15B67474" w:rsidR="009010B0" w:rsidRPr="00C26081" w:rsidRDefault="009010B0" w:rsidP="00686409"/>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82D0D286"/>
    <w:lvl w:ilvl="0" w:tplc="090A1266">
      <w:start w:val="1"/>
      <w:numFmt w:val="bullet"/>
      <w:lvlText w:val="o"/>
      <w:lvlJc w:val="left"/>
      <w:pPr>
        <w:ind w:left="720" w:hanging="360"/>
      </w:pPr>
      <w:rPr>
        <w:rFonts w:ascii="Courier New" w:hAnsi="Courier New" w:cs="Courier New"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32AE5"/>
    <w:rsid w:val="00155315"/>
    <w:rsid w:val="00247C60"/>
    <w:rsid w:val="00256963"/>
    <w:rsid w:val="002E3AA3"/>
    <w:rsid w:val="00317356"/>
    <w:rsid w:val="0034503D"/>
    <w:rsid w:val="00354C31"/>
    <w:rsid w:val="00375B20"/>
    <w:rsid w:val="00386D01"/>
    <w:rsid w:val="004049E7"/>
    <w:rsid w:val="00462B90"/>
    <w:rsid w:val="004828A0"/>
    <w:rsid w:val="004B69C7"/>
    <w:rsid w:val="004D193B"/>
    <w:rsid w:val="004F4CE8"/>
    <w:rsid w:val="004F5C81"/>
    <w:rsid w:val="0053222C"/>
    <w:rsid w:val="005469BD"/>
    <w:rsid w:val="00550B17"/>
    <w:rsid w:val="005854B8"/>
    <w:rsid w:val="0065012F"/>
    <w:rsid w:val="0068043B"/>
    <w:rsid w:val="00681CA7"/>
    <w:rsid w:val="00686409"/>
    <w:rsid w:val="00724D9E"/>
    <w:rsid w:val="008235E8"/>
    <w:rsid w:val="008773DF"/>
    <w:rsid w:val="008B01BA"/>
    <w:rsid w:val="008B50A0"/>
    <w:rsid w:val="008C0C35"/>
    <w:rsid w:val="008C22AD"/>
    <w:rsid w:val="008C2633"/>
    <w:rsid w:val="008E3D8D"/>
    <w:rsid w:val="008F2F93"/>
    <w:rsid w:val="009010B0"/>
    <w:rsid w:val="00906B39"/>
    <w:rsid w:val="00962044"/>
    <w:rsid w:val="00963443"/>
    <w:rsid w:val="009C374A"/>
    <w:rsid w:val="009F4EA0"/>
    <w:rsid w:val="00B026E8"/>
    <w:rsid w:val="00BA0872"/>
    <w:rsid w:val="00BA26BB"/>
    <w:rsid w:val="00BC6810"/>
    <w:rsid w:val="00BD4A36"/>
    <w:rsid w:val="00BE0B4D"/>
    <w:rsid w:val="00BE58D6"/>
    <w:rsid w:val="00C26081"/>
    <w:rsid w:val="00C4126D"/>
    <w:rsid w:val="00C76C99"/>
    <w:rsid w:val="00C8423A"/>
    <w:rsid w:val="00CE53FE"/>
    <w:rsid w:val="00D716AD"/>
    <w:rsid w:val="00DB7929"/>
    <w:rsid w:val="00DD1BB3"/>
    <w:rsid w:val="00E612FF"/>
    <w:rsid w:val="00EB1B31"/>
    <w:rsid w:val="00F153D9"/>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styleId="Title">
    <w:name w:val="Title"/>
    <w:basedOn w:val="Normal"/>
    <w:next w:val="Normal"/>
    <w:link w:val="TitleChar"/>
    <w:uiPriority w:val="10"/>
    <w:rsid w:val="00686409"/>
    <w:pPr>
      <w:spacing w:after="80"/>
      <w:contextualSpacing/>
    </w:pPr>
    <w:rPr>
      <w:rFonts w:asciiTheme="majorHAnsi" w:eastAsiaTheme="majorEastAsia" w:hAnsiTheme="majorHAnsi" w:cstheme="majorBidi"/>
      <w:spacing w:val="-10"/>
      <w:kern w:val="28"/>
      <w:sz w:val="56"/>
      <w:szCs w:val="56"/>
      <w:lang w:val="en-NZ" w:eastAsia="en-NZ"/>
    </w:rPr>
  </w:style>
  <w:style w:type="character" w:customStyle="1" w:styleId="TitleChar">
    <w:name w:val="Title Char"/>
    <w:basedOn w:val="DefaultParagraphFont"/>
    <w:link w:val="Title"/>
    <w:uiPriority w:val="10"/>
    <w:rsid w:val="00686409"/>
    <w:rPr>
      <w:rFonts w:asciiTheme="majorHAnsi" w:eastAsiaTheme="majorEastAsia" w:hAnsiTheme="majorHAnsi" w:cstheme="majorBidi"/>
      <w:spacing w:val="-10"/>
      <w:kern w:val="28"/>
      <w:sz w:val="56"/>
      <w:szCs w:val="56"/>
      <w:lang w:val="en-NZ" w:eastAsia="en-NZ"/>
    </w:rPr>
  </w:style>
  <w:style w:type="paragraph" w:customStyle="1" w:styleId="Abstract">
    <w:name w:val="Abstract"/>
    <w:link w:val="Abstract0"/>
    <w:qFormat/>
    <w:rsid w:val="00686409"/>
    <w:pPr>
      <w:spacing w:before="220" w:line="300" w:lineRule="auto"/>
      <w:jc w:val="both"/>
    </w:pPr>
    <w:rPr>
      <w:rFonts w:ascii="Times New Roman" w:eastAsia="Times New Roman" w:hAnsi="Times New Roman" w:cs="Times New Roman"/>
      <w:szCs w:val="22"/>
      <w:lang w:val="en-US" w:eastAsia="de-DE" w:bidi="en-US"/>
    </w:rPr>
  </w:style>
  <w:style w:type="character" w:customStyle="1" w:styleId="Abstract0">
    <w:name w:val="Abstract 字符"/>
    <w:basedOn w:val="DefaultParagraphFont"/>
    <w:link w:val="Abstract"/>
    <w:rsid w:val="00686409"/>
    <w:rPr>
      <w:rFonts w:ascii="Times New Roman" w:eastAsia="Times New Roman" w:hAnsi="Times New Roman" w:cs="Times New Roman"/>
      <w:szCs w:val="22"/>
      <w:lang w:val="en-US"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41745F-FA24-4BA9-8680-87492FE92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5252D-E591-453A-8164-E6940B4D4083}">
  <ds:schemaRefs>
    <ds:schemaRef ds:uri="http://schemas.microsoft.com/office/2006/documentManagement/types"/>
    <ds:schemaRef ds:uri="http://schemas.microsoft.com/office/2006/metadata/properties"/>
    <ds:schemaRef ds:uri="http://purl.org/dc/dcmitype/"/>
    <ds:schemaRef ds:uri="http://schemas.openxmlformats.org/package/2006/metadata/core-properties"/>
    <ds:schemaRef ds:uri="http://www.w3.org/XML/1998/namespace"/>
    <ds:schemaRef ds:uri="6911e96c-4cc4-42d5-8e43-f93924cf6a05"/>
    <ds:schemaRef ds:uri="http://schemas.microsoft.com/office/infopath/2007/PartnerControls"/>
    <ds:schemaRef ds:uri="http://purl.org/dc/terms/"/>
    <ds:schemaRef ds:uri="cab52c9b-ab33-4221-8af9-54f8f2b86a80"/>
    <ds:schemaRef ds:uri="9c8a2b7b-0bee-4c48-b0a6-23db8982d3bc"/>
    <ds:schemaRef ds:uri="http://purl.org/dc/elements/1.1/"/>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481</Words>
  <Characters>2746</Characters>
  <Application>Microsoft Office Word</Application>
  <DocSecurity>0</DocSecurity>
  <Lines>22</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3</cp:revision>
  <dcterms:created xsi:type="dcterms:W3CDTF">2025-02-27T20:59:00Z</dcterms:created>
  <dcterms:modified xsi:type="dcterms:W3CDTF">2025-08-13T19:38:00Z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