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B017B8" w14:paraId="5A4DE250" w14:textId="77777777">
        <w:tc>
          <w:tcPr>
            <w:tcW w:w="8640" w:type="dxa"/>
          </w:tcPr>
          <w:p w14:paraId="5A4DE24F" w14:textId="5C09E83D" w:rsidR="002B7FC8" w:rsidRPr="00B017B8" w:rsidRDefault="0013024B" w:rsidP="0013024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017B8">
              <w:rPr>
                <w:rFonts w:ascii="Arial" w:hAnsi="Arial" w:cs="Arial"/>
                <w:b/>
                <w:sz w:val="22"/>
                <w:szCs w:val="22"/>
              </w:rPr>
              <w:t xml:space="preserve">Understanding facilitators and barriers to engagement in </w:t>
            </w:r>
            <w:proofErr w:type="spellStart"/>
            <w:r w:rsidRPr="00B017B8">
              <w:rPr>
                <w:rFonts w:ascii="Arial" w:hAnsi="Arial" w:cs="Arial"/>
                <w:b/>
                <w:sz w:val="22"/>
                <w:szCs w:val="22"/>
              </w:rPr>
              <w:t>Whānau</w:t>
            </w:r>
            <w:proofErr w:type="spellEnd"/>
            <w:r w:rsidRPr="00B017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017B8">
              <w:rPr>
                <w:rFonts w:ascii="Arial" w:hAnsi="Arial" w:cs="Arial"/>
                <w:b/>
                <w:sz w:val="22"/>
                <w:szCs w:val="22"/>
              </w:rPr>
              <w:t>Pakari</w:t>
            </w:r>
            <w:proofErr w:type="spellEnd"/>
            <w:r w:rsidRPr="00B017B8">
              <w:rPr>
                <w:rFonts w:ascii="Arial" w:hAnsi="Arial" w:cs="Arial"/>
                <w:b/>
                <w:sz w:val="22"/>
                <w:szCs w:val="22"/>
              </w:rPr>
              <w:t>: a family-based, multi-disciplinary</w:t>
            </w:r>
            <w:r w:rsidR="00A727A9" w:rsidRPr="00B017B8">
              <w:rPr>
                <w:rFonts w:ascii="Arial" w:hAnsi="Arial" w:cs="Arial"/>
                <w:b/>
                <w:sz w:val="22"/>
                <w:szCs w:val="22"/>
              </w:rPr>
              <w:t xml:space="preserve"> healthy lifestyles</w:t>
            </w:r>
            <w:r w:rsidRPr="00B017B8">
              <w:rPr>
                <w:rFonts w:ascii="Arial" w:hAnsi="Arial" w:cs="Arial"/>
                <w:b/>
                <w:sz w:val="22"/>
                <w:szCs w:val="22"/>
              </w:rPr>
              <w:t xml:space="preserve"> programme for children and adolescents</w:t>
            </w:r>
          </w:p>
        </w:tc>
      </w:tr>
      <w:tr w:rsidR="002B7FC8" w:rsidRPr="00B017B8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25FE4B1B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17B8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279407F4" w14:textId="77777777" w:rsidR="00B017B8" w:rsidRPr="00B017B8" w:rsidRDefault="00B017B8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5E806A" w14:textId="2369CA30" w:rsidR="0013024B" w:rsidRPr="00B017B8" w:rsidRDefault="0013024B" w:rsidP="0013024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017B8">
              <w:rPr>
                <w:rFonts w:ascii="Arial" w:hAnsi="Arial" w:cs="Arial"/>
                <w:sz w:val="22"/>
                <w:szCs w:val="22"/>
              </w:rPr>
              <w:t xml:space="preserve">Despite increased focus on childhood obesity management nationally, the engagement of participants and their families in intervention programmes remains challenging. </w:t>
            </w:r>
            <w:proofErr w:type="spellStart"/>
            <w:r w:rsidRPr="00B017B8">
              <w:rPr>
                <w:rFonts w:ascii="Arial" w:hAnsi="Arial" w:cs="Arial"/>
                <w:sz w:val="22"/>
                <w:szCs w:val="22"/>
              </w:rPr>
              <w:t>Whānau</w:t>
            </w:r>
            <w:proofErr w:type="spellEnd"/>
            <w:r w:rsidRPr="00B017B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17B8">
              <w:rPr>
                <w:rFonts w:ascii="Arial" w:hAnsi="Arial" w:cs="Arial"/>
                <w:sz w:val="22"/>
                <w:szCs w:val="22"/>
              </w:rPr>
              <w:t>Pakari</w:t>
            </w:r>
            <w:proofErr w:type="spellEnd"/>
            <w:r w:rsidRPr="00B017B8">
              <w:rPr>
                <w:rFonts w:ascii="Arial" w:hAnsi="Arial" w:cs="Arial"/>
                <w:sz w:val="22"/>
                <w:szCs w:val="22"/>
              </w:rPr>
              <w:t xml:space="preserve"> is a family-based, multi-disciplinary obesity intervention programme for children and adolescen</w:t>
            </w:r>
            <w:bookmarkStart w:id="0" w:name="_GoBack"/>
            <w:bookmarkEnd w:id="0"/>
            <w:r w:rsidRPr="00B017B8">
              <w:rPr>
                <w:rFonts w:ascii="Arial" w:hAnsi="Arial" w:cs="Arial"/>
                <w:sz w:val="22"/>
                <w:szCs w:val="22"/>
              </w:rPr>
              <w:t>ts. Greatest reductions in BMI SDS were achieved when participants attended ≥70% of sessions</w:t>
            </w:r>
            <w:r w:rsidR="00061419">
              <w:rPr>
                <w:rFonts w:ascii="Arial" w:hAnsi="Arial" w:cs="Arial"/>
                <w:sz w:val="22"/>
                <w:szCs w:val="22"/>
              </w:rPr>
              <w:t>.</w:t>
            </w:r>
            <w:r w:rsidRPr="00B017B8">
              <w:rPr>
                <w:rFonts w:ascii="Arial" w:hAnsi="Arial" w:cs="Arial"/>
                <w:sz w:val="22"/>
                <w:szCs w:val="22"/>
              </w:rPr>
              <w:t xml:space="preserve"> The objective of this study was to understand facilitators and barriers to </w:t>
            </w:r>
            <w:r w:rsidR="00B017B8">
              <w:rPr>
                <w:rFonts w:ascii="Arial" w:hAnsi="Arial" w:cs="Arial"/>
                <w:sz w:val="22"/>
                <w:szCs w:val="22"/>
              </w:rPr>
              <w:t xml:space="preserve">access and </w:t>
            </w:r>
            <w:r w:rsidRPr="00B017B8">
              <w:rPr>
                <w:rFonts w:ascii="Arial" w:hAnsi="Arial" w:cs="Arial"/>
                <w:sz w:val="22"/>
                <w:szCs w:val="22"/>
              </w:rPr>
              <w:t xml:space="preserve">engagement in </w:t>
            </w:r>
            <w:proofErr w:type="spellStart"/>
            <w:r w:rsidRPr="00B017B8">
              <w:rPr>
                <w:rFonts w:ascii="Arial" w:hAnsi="Arial" w:cs="Arial"/>
                <w:sz w:val="22"/>
                <w:szCs w:val="22"/>
              </w:rPr>
              <w:t>Whānau</w:t>
            </w:r>
            <w:proofErr w:type="spellEnd"/>
            <w:r w:rsidRPr="00B017B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17B8">
              <w:rPr>
                <w:rFonts w:ascii="Arial" w:hAnsi="Arial" w:cs="Arial"/>
                <w:sz w:val="22"/>
                <w:szCs w:val="22"/>
              </w:rPr>
              <w:t>Pakari</w:t>
            </w:r>
            <w:proofErr w:type="spellEnd"/>
            <w:r w:rsidRPr="00B017B8">
              <w:rPr>
                <w:rFonts w:ascii="Arial" w:hAnsi="Arial" w:cs="Arial"/>
                <w:sz w:val="22"/>
                <w:szCs w:val="22"/>
              </w:rPr>
              <w:t>, particularly for Māori</w:t>
            </w:r>
            <w:r w:rsidR="00B017B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="00B017B8"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="00B017B8">
              <w:rPr>
                <w:rFonts w:ascii="Arial" w:hAnsi="Arial" w:cs="Arial"/>
                <w:sz w:val="22"/>
                <w:szCs w:val="22"/>
              </w:rPr>
              <w:t xml:space="preserve"> work towards health equity.</w:t>
            </w:r>
          </w:p>
          <w:p w14:paraId="5A4DE257" w14:textId="77777777" w:rsidR="00DA7A71" w:rsidRPr="00B017B8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Pr="00B017B8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17B8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A" w14:textId="77777777" w:rsidR="00DA7A71" w:rsidRPr="00B017B8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B" w14:textId="515A0DC2" w:rsidR="00DA7A71" w:rsidRPr="00B017B8" w:rsidRDefault="0013024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17B8">
              <w:rPr>
                <w:rFonts w:ascii="Arial" w:hAnsi="Arial" w:cs="Arial"/>
                <w:sz w:val="22"/>
                <w:szCs w:val="22"/>
              </w:rPr>
              <w:t xml:space="preserve">Past eligible </w:t>
            </w:r>
            <w:proofErr w:type="spellStart"/>
            <w:r w:rsidRPr="00B017B8">
              <w:rPr>
                <w:rFonts w:ascii="Arial" w:hAnsi="Arial" w:cs="Arial"/>
                <w:sz w:val="22"/>
                <w:szCs w:val="22"/>
              </w:rPr>
              <w:t>Whānau</w:t>
            </w:r>
            <w:proofErr w:type="spellEnd"/>
            <w:r w:rsidRPr="00B017B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17B8">
              <w:rPr>
                <w:rFonts w:ascii="Arial" w:hAnsi="Arial" w:cs="Arial"/>
                <w:sz w:val="22"/>
                <w:szCs w:val="22"/>
              </w:rPr>
              <w:t>Pakari</w:t>
            </w:r>
            <w:proofErr w:type="spellEnd"/>
            <w:r w:rsidRPr="00B017B8">
              <w:rPr>
                <w:rFonts w:ascii="Arial" w:hAnsi="Arial" w:cs="Arial"/>
                <w:sz w:val="22"/>
                <w:szCs w:val="22"/>
              </w:rPr>
              <w:t xml:space="preserve"> participants (n=422), including those who were offered a referral but then declined further contact, were invited to undertake an anonymous survey online, by phone or by post (78 were unable to be contacted, leaving a total n=344).</w:t>
            </w:r>
          </w:p>
          <w:p w14:paraId="5A4DE25C" w14:textId="77777777" w:rsidR="00DA7A71" w:rsidRPr="00B017B8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Pr="00B017B8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17B8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230F09C" w14:textId="4A8B5588" w:rsidR="004B7D91" w:rsidRPr="00B017B8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5D1979" w14:textId="79C80BE5" w:rsidR="004B7D91" w:rsidRPr="00B017B8" w:rsidRDefault="0013024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17B8">
              <w:rPr>
                <w:rFonts w:ascii="Arial" w:hAnsi="Arial" w:cs="Arial"/>
                <w:sz w:val="22"/>
                <w:szCs w:val="22"/>
              </w:rPr>
              <w:t xml:space="preserve">Of those eligible to participate, n=71 completed the survey (71/344, 21%) (45% identified as Māori and 89% female). All respondents had accepted their referral to </w:t>
            </w:r>
            <w:proofErr w:type="spellStart"/>
            <w:r w:rsidRPr="00B017B8">
              <w:rPr>
                <w:rFonts w:ascii="Arial" w:hAnsi="Arial" w:cs="Arial"/>
                <w:sz w:val="22"/>
                <w:szCs w:val="22"/>
              </w:rPr>
              <w:t>Whānau</w:t>
            </w:r>
            <w:proofErr w:type="spellEnd"/>
            <w:r w:rsidRPr="00B017B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17B8">
              <w:rPr>
                <w:rFonts w:ascii="Arial" w:hAnsi="Arial" w:cs="Arial"/>
                <w:sz w:val="22"/>
                <w:szCs w:val="22"/>
              </w:rPr>
              <w:t>Pakari</w:t>
            </w:r>
            <w:proofErr w:type="spellEnd"/>
            <w:r w:rsidRPr="00B017B8">
              <w:rPr>
                <w:rFonts w:ascii="Arial" w:hAnsi="Arial" w:cs="Arial"/>
                <w:sz w:val="22"/>
                <w:szCs w:val="22"/>
              </w:rPr>
              <w:t xml:space="preserve">. High attendance levels were associated with respondents reporting the sessions </w:t>
            </w:r>
            <w:r w:rsidR="00061419">
              <w:rPr>
                <w:rFonts w:ascii="Arial" w:hAnsi="Arial" w:cs="Arial"/>
                <w:sz w:val="22"/>
                <w:szCs w:val="22"/>
              </w:rPr>
              <w:t>as being</w:t>
            </w:r>
            <w:r w:rsidRPr="00B017B8">
              <w:rPr>
                <w:rFonts w:ascii="Arial" w:hAnsi="Arial" w:cs="Arial"/>
                <w:sz w:val="22"/>
                <w:szCs w:val="22"/>
              </w:rPr>
              <w:t xml:space="preserve"> conveniently located (p=0.03). Attendance levels were lower when respondents considered other priorities to be more important for their family (p=0.02). </w:t>
            </w:r>
            <w:r w:rsidR="00061419">
              <w:rPr>
                <w:rFonts w:ascii="Arial" w:hAnsi="Arial" w:cs="Arial"/>
                <w:sz w:val="22"/>
                <w:szCs w:val="22"/>
              </w:rPr>
              <w:t xml:space="preserve">Participants who identified as </w:t>
            </w:r>
            <w:r w:rsidRPr="00B017B8">
              <w:rPr>
                <w:rFonts w:ascii="Arial" w:hAnsi="Arial" w:cs="Arial"/>
                <w:sz w:val="22"/>
                <w:szCs w:val="22"/>
              </w:rPr>
              <w:t>M</w:t>
            </w:r>
            <w:r w:rsidR="00061419">
              <w:rPr>
                <w:rFonts w:ascii="Arial" w:hAnsi="Arial" w:cs="Arial"/>
                <w:sz w:val="22"/>
                <w:szCs w:val="22"/>
              </w:rPr>
              <w:t>ā</w:t>
            </w:r>
            <w:r w:rsidRPr="00B017B8">
              <w:rPr>
                <w:rFonts w:ascii="Arial" w:hAnsi="Arial" w:cs="Arial"/>
                <w:sz w:val="22"/>
                <w:szCs w:val="22"/>
              </w:rPr>
              <w:t xml:space="preserve">ori more frequently reported that past negative experiences of healthcare influenced their decision to attend </w:t>
            </w:r>
            <w:proofErr w:type="spellStart"/>
            <w:r w:rsidRPr="00B017B8">
              <w:rPr>
                <w:rFonts w:ascii="Arial" w:hAnsi="Arial" w:cs="Arial"/>
                <w:sz w:val="22"/>
                <w:szCs w:val="22"/>
              </w:rPr>
              <w:t>Whānau</w:t>
            </w:r>
            <w:proofErr w:type="spellEnd"/>
            <w:r w:rsidRPr="00B017B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17B8">
              <w:rPr>
                <w:rFonts w:ascii="Arial" w:hAnsi="Arial" w:cs="Arial"/>
                <w:sz w:val="22"/>
                <w:szCs w:val="22"/>
              </w:rPr>
              <w:t>Pakari</w:t>
            </w:r>
            <w:proofErr w:type="spellEnd"/>
            <w:r w:rsidRPr="00B017B8">
              <w:rPr>
                <w:rFonts w:ascii="Arial" w:hAnsi="Arial" w:cs="Arial"/>
                <w:sz w:val="22"/>
                <w:szCs w:val="22"/>
              </w:rPr>
              <w:t xml:space="preserve"> (p=0.03). Common facilitators identified in survey responses included perceived convenience of the service, and parental motivation to improve their child’s health.</w:t>
            </w:r>
          </w:p>
          <w:p w14:paraId="089DEF63" w14:textId="2DF56954" w:rsidR="004B7D91" w:rsidRPr="00B017B8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Pr="00B017B8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17B8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037B384E" w:rsidR="00C978A6" w:rsidRPr="00B017B8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2BA808" w14:textId="36E34E42" w:rsidR="00C978A6" w:rsidRPr="00B017B8" w:rsidRDefault="0013024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17B8">
              <w:rPr>
                <w:rFonts w:ascii="Arial" w:hAnsi="Arial" w:cs="Arial"/>
                <w:sz w:val="22"/>
                <w:szCs w:val="22"/>
              </w:rPr>
              <w:t xml:space="preserve">Programme convenience is a facilitator to attendance, as well as parental and self-motivation to improve health. Given only participants who accepted their referral responded to the survey and response rate was low, there is a need to determine barriers to initial engagement for the group who declined further contact with the service. In-depth interviews are underway to understand the relationship between past experiences with healthcare and subsequent engagement with services such as </w:t>
            </w:r>
            <w:proofErr w:type="spellStart"/>
            <w:r w:rsidRPr="00B017B8">
              <w:rPr>
                <w:rFonts w:ascii="Arial" w:hAnsi="Arial" w:cs="Arial"/>
                <w:sz w:val="22"/>
                <w:szCs w:val="22"/>
              </w:rPr>
              <w:t>Whānau</w:t>
            </w:r>
            <w:proofErr w:type="spellEnd"/>
            <w:r w:rsidRPr="00B017B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17B8">
              <w:rPr>
                <w:rFonts w:ascii="Arial" w:hAnsi="Arial" w:cs="Arial"/>
                <w:sz w:val="22"/>
                <w:szCs w:val="22"/>
              </w:rPr>
              <w:t>Pakari</w:t>
            </w:r>
            <w:proofErr w:type="spellEnd"/>
            <w:r w:rsidRPr="00B017B8">
              <w:rPr>
                <w:rFonts w:ascii="Arial" w:hAnsi="Arial" w:cs="Arial"/>
                <w:sz w:val="22"/>
                <w:szCs w:val="22"/>
              </w:rPr>
              <w:t>, particularly for Māori.</w:t>
            </w:r>
          </w:p>
          <w:p w14:paraId="24B8CD62" w14:textId="60ABE0DF" w:rsidR="004B7D91" w:rsidRPr="00B017B8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Pr="00B017B8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17B8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77777777" w:rsidR="00DA7A71" w:rsidRPr="00B017B8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47062A3E" w:rsidR="00DA7A71" w:rsidRPr="00B017B8" w:rsidRDefault="00B017B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Whānau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Pakari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children, family, obesity, engagement</w:t>
            </w:r>
            <w:r w:rsidR="000572D5">
              <w:rPr>
                <w:rFonts w:ascii="Arial" w:hAnsi="Arial" w:cs="Arial"/>
                <w:sz w:val="22"/>
                <w:szCs w:val="22"/>
              </w:rPr>
              <w:t>, access</w:t>
            </w:r>
          </w:p>
          <w:p w14:paraId="6D854E6E" w14:textId="77777777" w:rsidR="00234EAA" w:rsidRPr="00B017B8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B017B8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Pr="00B017B8" w:rsidRDefault="00490208" w:rsidP="004C45A1">
      <w:pPr>
        <w:rPr>
          <w:rFonts w:ascii="Arial" w:hAnsi="Arial" w:cs="Arial"/>
          <w:sz w:val="22"/>
          <w:szCs w:val="22"/>
        </w:rPr>
      </w:pPr>
    </w:p>
    <w:sectPr w:rsidR="00490208" w:rsidRPr="00B017B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572D5"/>
    <w:rsid w:val="00061419"/>
    <w:rsid w:val="00077988"/>
    <w:rsid w:val="0008349E"/>
    <w:rsid w:val="000C05CE"/>
    <w:rsid w:val="0013024B"/>
    <w:rsid w:val="00131D1E"/>
    <w:rsid w:val="001C3A37"/>
    <w:rsid w:val="00211765"/>
    <w:rsid w:val="00230B21"/>
    <w:rsid w:val="00234EAA"/>
    <w:rsid w:val="00242808"/>
    <w:rsid w:val="00294265"/>
    <w:rsid w:val="002B7FC8"/>
    <w:rsid w:val="002D6B2F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D54A3"/>
    <w:rsid w:val="007E61BA"/>
    <w:rsid w:val="0082392D"/>
    <w:rsid w:val="008874BF"/>
    <w:rsid w:val="008C05AC"/>
    <w:rsid w:val="008C05C1"/>
    <w:rsid w:val="00932377"/>
    <w:rsid w:val="009579B1"/>
    <w:rsid w:val="009B7881"/>
    <w:rsid w:val="00A112C8"/>
    <w:rsid w:val="00A1780F"/>
    <w:rsid w:val="00A727A9"/>
    <w:rsid w:val="00AA1598"/>
    <w:rsid w:val="00AA5B46"/>
    <w:rsid w:val="00AB42C9"/>
    <w:rsid w:val="00B017B8"/>
    <w:rsid w:val="00B12CD1"/>
    <w:rsid w:val="00B20967"/>
    <w:rsid w:val="00B766BF"/>
    <w:rsid w:val="00BC5CBE"/>
    <w:rsid w:val="00C211D2"/>
    <w:rsid w:val="00C55AAC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1302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3024B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http://www.w3.org/XML/1998/namespace"/>
    <ds:schemaRef ds:uri="9c8a2b7b-0bee-4c48-b0a6-23db8982d3bc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911e96c-4cc4-42d5-8e43-f93924cf6a0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1E1CA3A-CC7F-4755-B258-5323DD0EB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2052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Natasha Rozanne</cp:lastModifiedBy>
  <cp:revision>2</cp:revision>
  <dcterms:created xsi:type="dcterms:W3CDTF">2018-09-17T08:13:00Z</dcterms:created>
  <dcterms:modified xsi:type="dcterms:W3CDTF">2018-09-17T08:13:00Z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