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14A60E7D" w14:textId="5832BD78" w:rsidR="002B7FC8" w:rsidRPr="00784FCA" w:rsidRDefault="00BC666E" w:rsidP="00BC666E">
            <w:pPr>
              <w:jc w:val="both"/>
              <w:rPr>
                <w:rFonts w:ascii="Arial" w:hAnsi="Arial" w:cs="Arial"/>
                <w:b/>
                <w:sz w:val="22"/>
                <w:szCs w:val="22"/>
              </w:rPr>
            </w:pPr>
            <w:r w:rsidRPr="00784FCA">
              <w:rPr>
                <w:rFonts w:ascii="Arial" w:hAnsi="Arial" w:cs="Arial"/>
                <w:b/>
                <w:sz w:val="22"/>
                <w:szCs w:val="22"/>
              </w:rPr>
              <w:t xml:space="preserve">Disaster </w:t>
            </w:r>
            <w:bookmarkStart w:id="0" w:name="_GoBack"/>
            <w:bookmarkEnd w:id="0"/>
            <w:r w:rsidRPr="00784FCA">
              <w:rPr>
                <w:rFonts w:ascii="Arial" w:hAnsi="Arial" w:cs="Arial"/>
                <w:b/>
                <w:sz w:val="22"/>
                <w:szCs w:val="22"/>
              </w:rPr>
              <w:t xml:space="preserve">memorials for health education on </w:t>
            </w:r>
            <w:r w:rsidR="006502ED" w:rsidRPr="00784FCA">
              <w:rPr>
                <w:rFonts w:ascii="Arial" w:hAnsi="Arial" w:cs="Arial"/>
                <w:b/>
                <w:sz w:val="22"/>
                <w:szCs w:val="22"/>
              </w:rPr>
              <w:t xml:space="preserve">injury and disaster </w:t>
            </w:r>
            <w:r w:rsidRPr="00784FCA">
              <w:rPr>
                <w:rFonts w:ascii="Arial" w:hAnsi="Arial" w:cs="Arial"/>
                <w:b/>
                <w:sz w:val="22"/>
                <w:szCs w:val="22"/>
              </w:rPr>
              <w:t>prevention</w:t>
            </w:r>
          </w:p>
          <w:p w14:paraId="5A4DE24F" w14:textId="798594B0" w:rsidR="002B3AB4" w:rsidRPr="00784FCA" w:rsidRDefault="002B3AB4" w:rsidP="00BC666E">
            <w:pPr>
              <w:jc w:val="both"/>
              <w:rPr>
                <w:rFonts w:ascii="Arial" w:hAnsi="Arial" w:cs="Arial"/>
                <w:b/>
                <w:sz w:val="22"/>
                <w:szCs w:val="22"/>
              </w:rPr>
            </w:pP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68652897" w14:textId="42B89671" w:rsidR="00105449" w:rsidRDefault="00105449" w:rsidP="00E36AD7">
            <w:pPr>
              <w:jc w:val="both"/>
              <w:rPr>
                <w:rFonts w:ascii="Arial" w:hAnsi="Arial" w:cs="Arial"/>
                <w:sz w:val="22"/>
                <w:szCs w:val="22"/>
              </w:rPr>
            </w:pPr>
            <w:r w:rsidRPr="00105449">
              <w:rPr>
                <w:rFonts w:ascii="Arial" w:hAnsi="Arial" w:cs="Arial"/>
                <w:sz w:val="22"/>
                <w:szCs w:val="22"/>
              </w:rPr>
              <w:t>Human societies need to invest more in preventing future disasters such as storms and flooding from climate change</w:t>
            </w:r>
            <w:r>
              <w:rPr>
                <w:rFonts w:ascii="Arial" w:hAnsi="Arial" w:cs="Arial"/>
                <w:sz w:val="22"/>
                <w:szCs w:val="22"/>
              </w:rPr>
              <w:t>.</w:t>
            </w:r>
          </w:p>
          <w:p w14:paraId="6CF176D4" w14:textId="77777777" w:rsidR="00105449" w:rsidRDefault="00105449" w:rsidP="00E36AD7">
            <w:pPr>
              <w:jc w:val="both"/>
              <w:rPr>
                <w:rFonts w:ascii="Arial" w:hAnsi="Arial" w:cs="Arial"/>
                <w:sz w:val="22"/>
                <w:szCs w:val="22"/>
              </w:rPr>
            </w:pPr>
          </w:p>
          <w:p w14:paraId="5A4DE256" w14:textId="7780C00E" w:rsidR="00DA7A71" w:rsidRDefault="00105449" w:rsidP="00E36AD7">
            <w:pPr>
              <w:jc w:val="both"/>
              <w:rPr>
                <w:rFonts w:ascii="Arial" w:hAnsi="Arial" w:cs="Arial"/>
                <w:sz w:val="22"/>
                <w:szCs w:val="22"/>
              </w:rPr>
            </w:pPr>
            <w:r w:rsidRPr="00105449">
              <w:rPr>
                <w:rFonts w:ascii="Arial" w:hAnsi="Arial" w:cs="Arial"/>
                <w:sz w:val="22"/>
                <w:szCs w:val="22"/>
              </w:rPr>
              <w:t xml:space="preserve">To inform </w:t>
            </w:r>
            <w:r w:rsidR="006502ED">
              <w:rPr>
                <w:rFonts w:ascii="Arial" w:hAnsi="Arial" w:cs="Arial"/>
                <w:sz w:val="22"/>
                <w:szCs w:val="22"/>
              </w:rPr>
              <w:t xml:space="preserve">policies on </w:t>
            </w:r>
            <w:r w:rsidRPr="00105449">
              <w:rPr>
                <w:rFonts w:ascii="Arial" w:hAnsi="Arial" w:cs="Arial"/>
                <w:sz w:val="22"/>
                <w:szCs w:val="22"/>
              </w:rPr>
              <w:t>public education about injury and disaster prevention, we examined the informational aspects of physical disaster memorials and the related official online sources</w:t>
            </w:r>
            <w:r w:rsidR="00D421AF">
              <w:rPr>
                <w:rFonts w:ascii="Arial" w:hAnsi="Arial" w:cs="Arial"/>
                <w:sz w:val="22"/>
                <w:szCs w:val="22"/>
              </w:rPr>
              <w:t>.</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305B140A" w14:textId="17C80A58" w:rsidR="00787468" w:rsidRDefault="00105449" w:rsidP="00E36AD7">
            <w:pPr>
              <w:jc w:val="both"/>
              <w:rPr>
                <w:rFonts w:ascii="Arial" w:hAnsi="Arial" w:cs="Arial"/>
                <w:sz w:val="22"/>
                <w:szCs w:val="22"/>
              </w:rPr>
            </w:pPr>
            <w:r w:rsidRPr="00105449">
              <w:rPr>
                <w:rFonts w:ascii="Arial" w:hAnsi="Arial" w:cs="Arial"/>
                <w:sz w:val="22"/>
                <w:szCs w:val="22"/>
              </w:rPr>
              <w:t>From a published list of New Zealand disasters, we selecte</w:t>
            </w:r>
            <w:r w:rsidR="00787468">
              <w:rPr>
                <w:rFonts w:ascii="Arial" w:hAnsi="Arial" w:cs="Arial"/>
                <w:sz w:val="22"/>
                <w:szCs w:val="22"/>
              </w:rPr>
              <w:t xml:space="preserve">d all those </w:t>
            </w:r>
            <w:r w:rsidR="00787468" w:rsidRPr="00787468">
              <w:rPr>
                <w:rFonts w:ascii="Arial" w:hAnsi="Arial" w:cs="Arial"/>
                <w:sz w:val="22"/>
                <w:szCs w:val="22"/>
              </w:rPr>
              <w:t>in the 1900 to 2015 period</w:t>
            </w:r>
            <w:r w:rsidR="00787468">
              <w:rPr>
                <w:rFonts w:ascii="Arial" w:hAnsi="Arial" w:cs="Arial"/>
                <w:sz w:val="22"/>
                <w:szCs w:val="22"/>
              </w:rPr>
              <w:t xml:space="preserve"> with 20+ fatalities.</w:t>
            </w:r>
            <w:r w:rsidR="00787468" w:rsidRPr="00787468">
              <w:rPr>
                <w:rFonts w:ascii="Arial" w:hAnsi="Arial" w:cs="Arial"/>
                <w:sz w:val="22"/>
                <w:szCs w:val="22"/>
              </w:rPr>
              <w:t xml:space="preserve"> For the most significant memorial for each disaster, we conducted Google Street View searches and direct site visits. Two official online sources for each disaster were also examined.</w:t>
            </w:r>
          </w:p>
          <w:p w14:paraId="5A4DE25C" w14:textId="5E7B91D3"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089DEF63" w14:textId="0F47D81E" w:rsidR="004B7D91" w:rsidRDefault="00787468" w:rsidP="00E36AD7">
            <w:pPr>
              <w:jc w:val="both"/>
              <w:rPr>
                <w:rFonts w:ascii="Arial" w:hAnsi="Arial" w:cs="Arial"/>
                <w:sz w:val="22"/>
                <w:szCs w:val="22"/>
              </w:rPr>
            </w:pPr>
            <w:r w:rsidRPr="00787468">
              <w:rPr>
                <w:rFonts w:ascii="Arial" w:hAnsi="Arial" w:cs="Arial"/>
                <w:sz w:val="22"/>
                <w:szCs w:val="22"/>
              </w:rPr>
              <w:t>Three of the 20 identified disasters had no physical memorial (15%). Only 25% of memorials had local signage directing pedestrians or motorists to the memorial site. The cause of the disaster was detaile</w:t>
            </w:r>
            <w:r>
              <w:rPr>
                <w:rFonts w:ascii="Arial" w:hAnsi="Arial" w:cs="Arial"/>
                <w:sz w:val="22"/>
                <w:szCs w:val="22"/>
              </w:rPr>
              <w:t>d on only 69%</w:t>
            </w:r>
            <w:r w:rsidRPr="00787468">
              <w:rPr>
                <w:rFonts w:ascii="Arial" w:hAnsi="Arial" w:cs="Arial"/>
                <w:sz w:val="22"/>
                <w:szCs w:val="22"/>
              </w:rPr>
              <w:t xml:space="preserve"> of </w:t>
            </w:r>
            <w:r>
              <w:rPr>
                <w:rFonts w:ascii="Arial" w:hAnsi="Arial" w:cs="Arial"/>
                <w:sz w:val="22"/>
                <w:szCs w:val="22"/>
              </w:rPr>
              <w:t xml:space="preserve">the 17 </w:t>
            </w:r>
            <w:r w:rsidRPr="00787468">
              <w:rPr>
                <w:rFonts w:ascii="Arial" w:hAnsi="Arial" w:cs="Arial"/>
                <w:sz w:val="22"/>
                <w:szCs w:val="22"/>
              </w:rPr>
              <w:t>memorials, and this was typically quite brief (eg, “heavy seas”). Subsequent preventive actions were only detailed for two of the physical memorials. No physical memorial had links to additional online information. However, more detailed information of the disaster cause was available on the two official websites (85% of disasters for both websites). Subsequent preventive actions were detailed on only 30% and 40% of the two official websites.</w:t>
            </w:r>
          </w:p>
          <w:p w14:paraId="523AAB33" w14:textId="77777777" w:rsidR="00787468" w:rsidRPr="00787468" w:rsidRDefault="00787468" w:rsidP="00E36AD7">
            <w:pPr>
              <w:jc w:val="both"/>
              <w:rPr>
                <w:rFonts w:ascii="Arial" w:hAnsi="Arial" w:cs="Arial"/>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08C330FE" w14:textId="0DA57D1B" w:rsidR="00D421AF" w:rsidRPr="00D421AF" w:rsidRDefault="00D421AF" w:rsidP="00D421AF">
            <w:pPr>
              <w:jc w:val="both"/>
              <w:rPr>
                <w:rFonts w:ascii="Arial" w:hAnsi="Arial" w:cs="Arial"/>
                <w:sz w:val="22"/>
                <w:szCs w:val="22"/>
              </w:rPr>
            </w:pPr>
            <w:r>
              <w:rPr>
                <w:rFonts w:ascii="Arial" w:hAnsi="Arial" w:cs="Arial"/>
                <w:sz w:val="22"/>
                <w:szCs w:val="22"/>
              </w:rPr>
              <w:t>For this national study, t</w:t>
            </w:r>
            <w:r w:rsidRPr="00D421AF">
              <w:rPr>
                <w:rFonts w:ascii="Arial" w:hAnsi="Arial" w:cs="Arial"/>
                <w:sz w:val="22"/>
                <w:szCs w:val="22"/>
              </w:rPr>
              <w:t>he</w:t>
            </w:r>
            <w:r>
              <w:rPr>
                <w:rFonts w:ascii="Arial" w:hAnsi="Arial" w:cs="Arial"/>
                <w:sz w:val="22"/>
                <w:szCs w:val="22"/>
              </w:rPr>
              <w:t xml:space="preserve"> data indicates</w:t>
            </w:r>
            <w:r w:rsidRPr="00D421AF">
              <w:rPr>
                <w:rFonts w:ascii="Arial" w:hAnsi="Arial" w:cs="Arial"/>
                <w:sz w:val="22"/>
                <w:szCs w:val="22"/>
              </w:rPr>
              <w:t xml:space="preserve"> major scope for making disaster memorials, and the associated official websites, more educational. </w:t>
            </w:r>
          </w:p>
          <w:p w14:paraId="7BA3E397" w14:textId="77777777" w:rsidR="006255BF" w:rsidRDefault="006255BF" w:rsidP="00D421AF">
            <w:pPr>
              <w:jc w:val="both"/>
              <w:rPr>
                <w:rFonts w:ascii="Arial" w:hAnsi="Arial" w:cs="Arial"/>
                <w:sz w:val="22"/>
                <w:szCs w:val="22"/>
              </w:rPr>
            </w:pPr>
          </w:p>
          <w:p w14:paraId="7029825E" w14:textId="635CD6A8" w:rsidR="00C978A6" w:rsidRPr="00D421AF" w:rsidRDefault="00D421AF" w:rsidP="00D421AF">
            <w:pPr>
              <w:jc w:val="both"/>
              <w:rPr>
                <w:rFonts w:ascii="Arial" w:hAnsi="Arial" w:cs="Arial"/>
                <w:sz w:val="22"/>
                <w:szCs w:val="22"/>
              </w:rPr>
            </w:pPr>
            <w:r>
              <w:rPr>
                <w:rFonts w:ascii="Arial" w:hAnsi="Arial" w:cs="Arial"/>
                <w:sz w:val="22"/>
                <w:szCs w:val="22"/>
              </w:rPr>
              <w:t>I</w:t>
            </w:r>
            <w:r w:rsidRPr="00D421AF">
              <w:rPr>
                <w:rFonts w:ascii="Arial" w:hAnsi="Arial" w:cs="Arial"/>
                <w:sz w:val="22"/>
                <w:szCs w:val="22"/>
              </w:rPr>
              <w:t>mplications for public health: Improving the informational content of these memorials and associated websites has potential for improving public understanding of the causes of disasters and the subsequent preventive response.</w:t>
            </w:r>
          </w:p>
          <w:p w14:paraId="24B8CD62" w14:textId="4D95E3C9"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3A07DE85" w14:textId="77777777" w:rsidR="006255BF" w:rsidRDefault="006255BF" w:rsidP="00E36AD7">
            <w:pPr>
              <w:jc w:val="both"/>
              <w:rPr>
                <w:rFonts w:ascii="Arial" w:hAnsi="Arial" w:cs="Arial"/>
                <w:sz w:val="22"/>
                <w:szCs w:val="22"/>
              </w:rPr>
            </w:pPr>
            <w:r>
              <w:rPr>
                <w:rFonts w:ascii="Arial" w:hAnsi="Arial" w:cs="Arial"/>
                <w:sz w:val="22"/>
                <w:szCs w:val="22"/>
              </w:rPr>
              <w:t>Climate change</w:t>
            </w:r>
          </w:p>
          <w:p w14:paraId="5A4DE25F" w14:textId="3DA8FA2C" w:rsidR="00DA7A71" w:rsidRDefault="006255BF" w:rsidP="00E36AD7">
            <w:pPr>
              <w:jc w:val="both"/>
              <w:rPr>
                <w:rFonts w:ascii="Arial" w:hAnsi="Arial" w:cs="Arial"/>
                <w:sz w:val="22"/>
                <w:szCs w:val="22"/>
              </w:rPr>
            </w:pPr>
            <w:r w:rsidRPr="006255BF">
              <w:rPr>
                <w:rFonts w:ascii="Arial" w:hAnsi="Arial" w:cs="Arial"/>
                <w:sz w:val="22"/>
                <w:szCs w:val="22"/>
              </w:rPr>
              <w:t>Injury</w:t>
            </w:r>
            <w:r>
              <w:rPr>
                <w:rFonts w:ascii="Arial" w:hAnsi="Arial" w:cs="Arial"/>
                <w:sz w:val="22"/>
                <w:szCs w:val="22"/>
              </w:rPr>
              <w:t xml:space="preserve"> prevention</w:t>
            </w:r>
          </w:p>
          <w:p w14:paraId="16924506" w14:textId="595F12A9" w:rsidR="006255BF" w:rsidRDefault="006255BF" w:rsidP="00E36AD7">
            <w:pPr>
              <w:jc w:val="both"/>
              <w:rPr>
                <w:rFonts w:ascii="Arial" w:hAnsi="Arial" w:cs="Arial"/>
                <w:sz w:val="22"/>
                <w:szCs w:val="22"/>
              </w:rPr>
            </w:pPr>
            <w:r>
              <w:rPr>
                <w:rFonts w:ascii="Arial" w:hAnsi="Arial" w:cs="Arial"/>
                <w:sz w:val="22"/>
                <w:szCs w:val="22"/>
              </w:rPr>
              <w:t>Disaster prevention</w:t>
            </w:r>
          </w:p>
          <w:p w14:paraId="5A4DE262" w14:textId="42DC2720" w:rsidR="00DA7A71" w:rsidRPr="00676611" w:rsidRDefault="006255BF" w:rsidP="00E36AD7">
            <w:pPr>
              <w:jc w:val="both"/>
              <w:rPr>
                <w:rFonts w:ascii="Arial" w:hAnsi="Arial" w:cs="Arial"/>
                <w:sz w:val="22"/>
                <w:szCs w:val="22"/>
              </w:rPr>
            </w:pPr>
            <w:r>
              <w:rPr>
                <w:rFonts w:ascii="Arial" w:hAnsi="Arial" w:cs="Arial"/>
                <w:sz w:val="22"/>
                <w:szCs w:val="22"/>
              </w:rPr>
              <w:t>Prevention information</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05449"/>
    <w:rsid w:val="00131D1E"/>
    <w:rsid w:val="001C3A37"/>
    <w:rsid w:val="00211765"/>
    <w:rsid w:val="00230B21"/>
    <w:rsid w:val="00234EAA"/>
    <w:rsid w:val="00242808"/>
    <w:rsid w:val="00294265"/>
    <w:rsid w:val="002B3AB4"/>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255BF"/>
    <w:rsid w:val="006502ED"/>
    <w:rsid w:val="006605DB"/>
    <w:rsid w:val="00663BFF"/>
    <w:rsid w:val="00676611"/>
    <w:rsid w:val="006B7559"/>
    <w:rsid w:val="006C6E32"/>
    <w:rsid w:val="0070252B"/>
    <w:rsid w:val="00714C46"/>
    <w:rsid w:val="00784FCA"/>
    <w:rsid w:val="00787468"/>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A5607"/>
    <w:rsid w:val="00BC5CBE"/>
    <w:rsid w:val="00BC666E"/>
    <w:rsid w:val="00C211D2"/>
    <w:rsid w:val="00C73E89"/>
    <w:rsid w:val="00C84789"/>
    <w:rsid w:val="00C978A6"/>
    <w:rsid w:val="00CA0DE6"/>
    <w:rsid w:val="00CB2597"/>
    <w:rsid w:val="00CC5CF2"/>
    <w:rsid w:val="00CD0335"/>
    <w:rsid w:val="00CE496D"/>
    <w:rsid w:val="00CE5D57"/>
    <w:rsid w:val="00D421AF"/>
    <w:rsid w:val="00D71EFE"/>
    <w:rsid w:val="00DA45EE"/>
    <w:rsid w:val="00DA7A71"/>
    <w:rsid w:val="00DC2C64"/>
    <w:rsid w:val="00DE6D44"/>
    <w:rsid w:val="00E0479B"/>
    <w:rsid w:val="00E36AD7"/>
    <w:rsid w:val="00E379B4"/>
    <w:rsid w:val="00E412CE"/>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microsoft.com/office/2006/documentManagement/types"/>
    <ds:schemaRef ds:uri="http://schemas.openxmlformats.org/package/2006/metadata/core-properties"/>
    <ds:schemaRef ds:uri="http://purl.org/dc/dcmitype/"/>
    <ds:schemaRef ds:uri="6911e96c-4cc4-42d5-8e43-f93924cf6a05"/>
    <ds:schemaRef ds:uri="http://schemas.microsoft.com/office/infopath/2007/PartnerControls"/>
    <ds:schemaRef ds:uri="http://purl.org/dc/elements/1.1/"/>
    <ds:schemaRef ds:uri="9c8a2b7b-0bee-4c48-b0a6-23db8982d3bc"/>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1598</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2018-08-03T01:46:00Z</dcterms:created>
  <dcterms:modified xsi:type="dcterms:W3CDTF">2018-08-03T01:46:00Z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