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4A192A" w:rsidRDefault="009C374A" w:rsidP="00375B20">
      <w:pPr>
        <w:rPr>
          <w:rFonts w:ascii="Arial" w:hAnsi="Arial" w:cs="Arial"/>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4A192A" w14:paraId="3CA33060" w14:textId="77777777" w:rsidTr="009F4EA0">
        <w:tc>
          <w:tcPr>
            <w:tcW w:w="8640" w:type="dxa"/>
            <w:shd w:val="clear" w:color="auto" w:fill="F2F2F2" w:themeFill="background1" w:themeFillShade="F2"/>
          </w:tcPr>
          <w:p w14:paraId="2003E176" w14:textId="78C157BC" w:rsidR="00C8423A" w:rsidRPr="007B0138" w:rsidRDefault="00752B03" w:rsidP="00706DED">
            <w:pPr>
              <w:jc w:val="both"/>
              <w:rPr>
                <w:rFonts w:ascii="Arial" w:hAnsi="Arial" w:cs="Arial"/>
                <w:bCs/>
                <w:i/>
                <w:iCs/>
                <w:sz w:val="22"/>
                <w:szCs w:val="22"/>
                <w:u w:val="single"/>
              </w:rPr>
            </w:pPr>
            <w:r w:rsidRPr="007B0138">
              <w:rPr>
                <w:rFonts w:ascii="Arial" w:hAnsi="Arial" w:cs="Arial"/>
                <w:bCs/>
                <w:i/>
                <w:iCs/>
                <w:sz w:val="22"/>
                <w:szCs w:val="22"/>
              </w:rPr>
              <w:t>Paper</w:t>
            </w:r>
          </w:p>
          <w:p w14:paraId="58F67025" w14:textId="77777777" w:rsidR="00C8423A" w:rsidRPr="0059006C" w:rsidRDefault="007A2B55" w:rsidP="0065012F">
            <w:pPr>
              <w:tabs>
                <w:tab w:val="left" w:pos="3386"/>
              </w:tabs>
              <w:jc w:val="both"/>
              <w:rPr>
                <w:rFonts w:ascii="Arial" w:hAnsi="Arial" w:cs="Arial"/>
                <w:b/>
                <w:bCs/>
                <w:sz w:val="22"/>
                <w:szCs w:val="22"/>
              </w:rPr>
            </w:pPr>
            <w:r w:rsidRPr="0059006C">
              <w:rPr>
                <w:rFonts w:ascii="Arial" w:hAnsi="Arial" w:cs="Arial"/>
                <w:b/>
                <w:bCs/>
                <w:sz w:val="22"/>
                <w:szCs w:val="22"/>
              </w:rPr>
              <w:t xml:space="preserve">Improving Climate Adaptation in the Pacific </w:t>
            </w:r>
          </w:p>
          <w:p w14:paraId="3F7D1534" w14:textId="445A5833" w:rsidR="007A2B55" w:rsidRPr="004A192A" w:rsidRDefault="007A2B55" w:rsidP="0065012F">
            <w:pPr>
              <w:tabs>
                <w:tab w:val="left" w:pos="3386"/>
              </w:tabs>
              <w:jc w:val="both"/>
              <w:rPr>
                <w:rFonts w:ascii="Arial" w:hAnsi="Arial" w:cs="Arial"/>
                <w:b/>
                <w:bCs/>
                <w:sz w:val="22"/>
                <w:szCs w:val="22"/>
              </w:rPr>
            </w:pPr>
          </w:p>
        </w:tc>
      </w:tr>
      <w:tr w:rsidR="00C8423A" w:rsidRPr="004A192A" w14:paraId="1A1C8C63" w14:textId="77777777" w:rsidTr="009F4EA0">
        <w:trPr>
          <w:trHeight w:val="3124"/>
        </w:trPr>
        <w:tc>
          <w:tcPr>
            <w:tcW w:w="8640" w:type="dxa"/>
          </w:tcPr>
          <w:p w14:paraId="20113B88" w14:textId="77777777" w:rsidR="0098164A" w:rsidRPr="0098164A" w:rsidRDefault="0098164A" w:rsidP="0098164A">
            <w:pPr>
              <w:jc w:val="both"/>
              <w:rPr>
                <w:rFonts w:ascii="Arial" w:hAnsi="Arial" w:cs="Arial"/>
                <w:b/>
                <w:sz w:val="22"/>
                <w:szCs w:val="22"/>
              </w:rPr>
            </w:pPr>
          </w:p>
          <w:p w14:paraId="48AEA9D5" w14:textId="6FB61FA7" w:rsidR="0098164A" w:rsidRPr="0098164A" w:rsidRDefault="0098164A" w:rsidP="00706DED">
            <w:pPr>
              <w:jc w:val="both"/>
              <w:rPr>
                <w:rFonts w:ascii="Arial" w:hAnsi="Arial" w:cs="Arial"/>
                <w:b/>
                <w:sz w:val="22"/>
                <w:szCs w:val="22"/>
              </w:rPr>
            </w:pPr>
            <w:r w:rsidRPr="0098164A">
              <w:rPr>
                <w:rFonts w:ascii="Arial" w:hAnsi="Arial" w:cs="Arial"/>
                <w:b/>
                <w:sz w:val="22"/>
                <w:szCs w:val="22"/>
              </w:rPr>
              <w:t>Introduction</w:t>
            </w:r>
          </w:p>
          <w:p w14:paraId="3B9B31CA" w14:textId="523E156C" w:rsidR="0098164A" w:rsidRDefault="007A2B55" w:rsidP="0098164A">
            <w:pPr>
              <w:spacing w:before="100" w:beforeAutospacing="1" w:after="100" w:afterAutospacing="1"/>
              <w:rPr>
                <w:rFonts w:ascii="Arial" w:hAnsi="Arial" w:cs="Arial"/>
                <w:sz w:val="22"/>
                <w:szCs w:val="22"/>
              </w:rPr>
            </w:pPr>
            <w:r w:rsidRPr="004A192A">
              <w:rPr>
                <w:rFonts w:ascii="Arial" w:hAnsi="Arial" w:cs="Arial"/>
                <w:sz w:val="22"/>
                <w:szCs w:val="22"/>
              </w:rPr>
              <w:t xml:space="preserve">Climate change poses existential risks to Pacific Small Island Developing States (SIDS), where adaptation must be at the forefront of </w:t>
            </w:r>
            <w:r w:rsidR="00216A88">
              <w:rPr>
                <w:rFonts w:ascii="Arial" w:hAnsi="Arial" w:cs="Arial"/>
                <w:sz w:val="22"/>
                <w:szCs w:val="22"/>
              </w:rPr>
              <w:t xml:space="preserve">climate </w:t>
            </w:r>
            <w:r w:rsidRPr="004A192A">
              <w:rPr>
                <w:rFonts w:ascii="Arial" w:hAnsi="Arial" w:cs="Arial"/>
                <w:sz w:val="22"/>
                <w:szCs w:val="22"/>
              </w:rPr>
              <w:t xml:space="preserve">action. However, global climate adaptation frameworks often fail to account for the unique socio-cultural, economic, and environmental realities of Pacific nations. Effective adaptation in the Pacific is not simply a technical challenge but requires a deep understanding of governance structures, </w:t>
            </w:r>
            <w:r w:rsidR="00216A88">
              <w:rPr>
                <w:rFonts w:ascii="Arial" w:hAnsi="Arial" w:cs="Arial"/>
                <w:sz w:val="22"/>
                <w:szCs w:val="22"/>
              </w:rPr>
              <w:t>socio-</w:t>
            </w:r>
            <w:r w:rsidRPr="004A192A">
              <w:rPr>
                <w:rFonts w:ascii="Arial" w:hAnsi="Arial" w:cs="Arial"/>
                <w:sz w:val="22"/>
                <w:szCs w:val="22"/>
              </w:rPr>
              <w:t>cultural frameworks, and economic constraints. Standardized adaptation solutions—often derived from larger continental contexts—are ill-suited to the realities of SIDS, where remoteness, limited economies of scale, and customary land tenure systems</w:t>
            </w:r>
            <w:r w:rsidR="00216A88">
              <w:rPr>
                <w:rFonts w:ascii="Arial" w:hAnsi="Arial" w:cs="Arial"/>
                <w:sz w:val="22"/>
                <w:szCs w:val="22"/>
              </w:rPr>
              <w:t>, amongst other constraints,</w:t>
            </w:r>
            <w:r w:rsidRPr="004A192A">
              <w:rPr>
                <w:rFonts w:ascii="Arial" w:hAnsi="Arial" w:cs="Arial"/>
                <w:sz w:val="22"/>
                <w:szCs w:val="22"/>
              </w:rPr>
              <w:t xml:space="preserve"> influence the feasibility of interventions.</w:t>
            </w:r>
          </w:p>
          <w:p w14:paraId="272BA1BF" w14:textId="4E2167C4" w:rsidR="0098164A" w:rsidRPr="0098164A" w:rsidRDefault="0098164A" w:rsidP="0098164A">
            <w:pPr>
              <w:jc w:val="both"/>
              <w:rPr>
                <w:rFonts w:ascii="Arial" w:hAnsi="Arial" w:cs="Arial"/>
                <w:b/>
                <w:sz w:val="22"/>
                <w:szCs w:val="22"/>
              </w:rPr>
            </w:pPr>
            <w:r w:rsidRPr="0098164A">
              <w:rPr>
                <w:rFonts w:ascii="Arial" w:hAnsi="Arial" w:cs="Arial"/>
                <w:b/>
                <w:sz w:val="22"/>
                <w:szCs w:val="22"/>
              </w:rPr>
              <w:t xml:space="preserve">Objectives </w:t>
            </w:r>
            <w:r>
              <w:rPr>
                <w:rFonts w:ascii="Arial" w:hAnsi="Arial" w:cs="Arial"/>
                <w:b/>
                <w:sz w:val="22"/>
                <w:szCs w:val="22"/>
              </w:rPr>
              <w:t xml:space="preserve">and </w:t>
            </w:r>
            <w:r w:rsidRPr="0098164A">
              <w:rPr>
                <w:rFonts w:ascii="Arial" w:hAnsi="Arial" w:cs="Arial"/>
                <w:b/>
                <w:sz w:val="22"/>
                <w:szCs w:val="22"/>
              </w:rPr>
              <w:t>Methodology</w:t>
            </w:r>
          </w:p>
          <w:p w14:paraId="7CAF3DD9" w14:textId="7296AB28" w:rsidR="007A2B55" w:rsidRDefault="0098164A" w:rsidP="007A2B55">
            <w:pPr>
              <w:spacing w:before="100" w:beforeAutospacing="1" w:after="100" w:afterAutospacing="1"/>
              <w:rPr>
                <w:rFonts w:ascii="Arial" w:hAnsi="Arial" w:cs="Arial"/>
                <w:sz w:val="22"/>
                <w:szCs w:val="22"/>
              </w:rPr>
            </w:pPr>
            <w:r w:rsidRPr="004A192A">
              <w:rPr>
                <w:rFonts w:ascii="Arial" w:hAnsi="Arial" w:cs="Arial"/>
                <w:sz w:val="22"/>
                <w:szCs w:val="22"/>
              </w:rPr>
              <w:t>Th</w:t>
            </w:r>
            <w:r>
              <w:rPr>
                <w:rFonts w:ascii="Arial" w:hAnsi="Arial" w:cs="Arial"/>
                <w:sz w:val="22"/>
                <w:szCs w:val="22"/>
              </w:rPr>
              <w:t>is</w:t>
            </w:r>
            <w:r w:rsidRPr="004A192A">
              <w:rPr>
                <w:rFonts w:ascii="Arial" w:hAnsi="Arial" w:cs="Arial"/>
                <w:sz w:val="22"/>
                <w:szCs w:val="22"/>
              </w:rPr>
              <w:t xml:space="preserve"> </w:t>
            </w:r>
            <w:r>
              <w:rPr>
                <w:rFonts w:ascii="Arial" w:hAnsi="Arial" w:cs="Arial"/>
                <w:sz w:val="22"/>
                <w:szCs w:val="22"/>
              </w:rPr>
              <w:t>work involved</w:t>
            </w:r>
            <w:r w:rsidRPr="004A192A">
              <w:rPr>
                <w:rFonts w:ascii="Arial" w:hAnsi="Arial" w:cs="Arial"/>
                <w:sz w:val="22"/>
                <w:szCs w:val="22"/>
              </w:rPr>
              <w:t xml:space="preserve"> desktop research into tangible ways Pacific SIDS differ in climate vulnerabilities and draws on experiences of the author working within Pacific communities across design, implementation, and evaluation of climate financed projects</w:t>
            </w:r>
            <w:r>
              <w:rPr>
                <w:rFonts w:ascii="Arial" w:hAnsi="Arial" w:cs="Arial"/>
                <w:sz w:val="22"/>
                <w:szCs w:val="22"/>
              </w:rPr>
              <w:t>.</w:t>
            </w:r>
          </w:p>
          <w:p w14:paraId="4A6FFD4A" w14:textId="77777777" w:rsidR="0098164A" w:rsidRPr="0098164A" w:rsidRDefault="0098164A" w:rsidP="0098164A">
            <w:pPr>
              <w:jc w:val="both"/>
              <w:rPr>
                <w:rFonts w:ascii="Arial" w:hAnsi="Arial" w:cs="Arial"/>
                <w:b/>
                <w:sz w:val="22"/>
                <w:szCs w:val="22"/>
              </w:rPr>
            </w:pPr>
            <w:r w:rsidRPr="0098164A">
              <w:rPr>
                <w:rFonts w:ascii="Arial" w:hAnsi="Arial" w:cs="Arial"/>
                <w:b/>
                <w:sz w:val="22"/>
                <w:szCs w:val="22"/>
              </w:rPr>
              <w:t>Findings</w:t>
            </w:r>
          </w:p>
          <w:p w14:paraId="69E4BA9F" w14:textId="2C309740" w:rsidR="007A2B55" w:rsidRPr="004A192A" w:rsidRDefault="007A2B55" w:rsidP="007A2B55">
            <w:pPr>
              <w:spacing w:before="100" w:beforeAutospacing="1" w:after="100" w:afterAutospacing="1"/>
              <w:rPr>
                <w:rFonts w:ascii="Arial" w:hAnsi="Arial" w:cs="Arial"/>
                <w:sz w:val="22"/>
                <w:szCs w:val="22"/>
              </w:rPr>
            </w:pPr>
            <w:r w:rsidRPr="004A192A">
              <w:rPr>
                <w:rFonts w:ascii="Arial" w:hAnsi="Arial" w:cs="Arial"/>
                <w:sz w:val="22"/>
                <w:szCs w:val="22"/>
              </w:rPr>
              <w:t xml:space="preserve">This </w:t>
            </w:r>
            <w:r w:rsidR="00295B11" w:rsidRPr="004A192A">
              <w:rPr>
                <w:rFonts w:ascii="Arial" w:hAnsi="Arial" w:cs="Arial"/>
                <w:sz w:val="22"/>
                <w:szCs w:val="22"/>
              </w:rPr>
              <w:t xml:space="preserve">presentation </w:t>
            </w:r>
            <w:r w:rsidRPr="004A192A">
              <w:rPr>
                <w:rFonts w:ascii="Arial" w:hAnsi="Arial" w:cs="Arial"/>
                <w:sz w:val="22"/>
                <w:szCs w:val="22"/>
              </w:rPr>
              <w:t xml:space="preserve">outlines how tailoring adaptation efforts to the specific needs of Pacific countries is </w:t>
            </w:r>
            <w:r w:rsidR="002311E0">
              <w:rPr>
                <w:rFonts w:ascii="Arial" w:hAnsi="Arial" w:cs="Arial"/>
                <w:sz w:val="22"/>
                <w:szCs w:val="22"/>
              </w:rPr>
              <w:t>important</w:t>
            </w:r>
            <w:r w:rsidRPr="004A192A">
              <w:rPr>
                <w:rFonts w:ascii="Arial" w:hAnsi="Arial" w:cs="Arial"/>
                <w:sz w:val="22"/>
                <w:szCs w:val="22"/>
              </w:rPr>
              <w:t xml:space="preserve"> to ensuring effective and sustainable climate action. These lessons will include</w:t>
            </w:r>
            <w:r w:rsidR="00295B11">
              <w:rPr>
                <w:rFonts w:ascii="Arial" w:hAnsi="Arial" w:cs="Arial"/>
                <w:sz w:val="22"/>
                <w:szCs w:val="22"/>
              </w:rPr>
              <w:t xml:space="preserve"> three</w:t>
            </w:r>
            <w:r w:rsidRPr="004A192A">
              <w:rPr>
                <w:rFonts w:ascii="Arial" w:hAnsi="Arial" w:cs="Arial"/>
                <w:sz w:val="22"/>
                <w:szCs w:val="22"/>
              </w:rPr>
              <w:t xml:space="preserve"> </w:t>
            </w:r>
            <w:r w:rsidR="0098164A">
              <w:rPr>
                <w:rFonts w:ascii="Arial" w:hAnsi="Arial" w:cs="Arial"/>
                <w:sz w:val="22"/>
                <w:szCs w:val="22"/>
              </w:rPr>
              <w:t xml:space="preserve">key lessons and </w:t>
            </w:r>
            <w:r w:rsidRPr="004A192A">
              <w:rPr>
                <w:rFonts w:ascii="Arial" w:hAnsi="Arial" w:cs="Arial"/>
                <w:sz w:val="22"/>
                <w:szCs w:val="22"/>
              </w:rPr>
              <w:t>case</w:t>
            </w:r>
            <w:r w:rsidR="0098164A">
              <w:rPr>
                <w:rFonts w:ascii="Arial" w:hAnsi="Arial" w:cs="Arial"/>
                <w:sz w:val="22"/>
                <w:szCs w:val="22"/>
              </w:rPr>
              <w:t xml:space="preserve"> study</w:t>
            </w:r>
            <w:r w:rsidRPr="004A192A">
              <w:rPr>
                <w:rFonts w:ascii="Arial" w:hAnsi="Arial" w:cs="Arial"/>
                <w:sz w:val="22"/>
                <w:szCs w:val="22"/>
              </w:rPr>
              <w:t xml:space="preserve"> examples.</w:t>
            </w:r>
          </w:p>
          <w:p w14:paraId="06D84B4B" w14:textId="77777777" w:rsidR="007A2B55" w:rsidRPr="004A192A" w:rsidRDefault="007A2B55" w:rsidP="007A2B55">
            <w:pPr>
              <w:pStyle w:val="ListParagraph"/>
              <w:numPr>
                <w:ilvl w:val="0"/>
                <w:numId w:val="8"/>
              </w:numPr>
              <w:spacing w:before="100" w:beforeAutospacing="1" w:after="100" w:afterAutospacing="1"/>
              <w:rPr>
                <w:rFonts w:ascii="Arial" w:hAnsi="Arial" w:cs="Arial"/>
                <w:sz w:val="22"/>
                <w:szCs w:val="22"/>
              </w:rPr>
            </w:pPr>
            <w:r w:rsidRPr="004A192A">
              <w:rPr>
                <w:rFonts w:ascii="Arial" w:hAnsi="Arial" w:cs="Arial"/>
                <w:sz w:val="22"/>
                <w:szCs w:val="22"/>
              </w:rPr>
              <w:t xml:space="preserve">Barrier: Short-term, project-based interventions – Many adaptation efforts are limited to short funding cycles, leading to fragmented and unsustainable solutions. </w:t>
            </w:r>
          </w:p>
          <w:p w14:paraId="7B27B4C8" w14:textId="2C1971D6" w:rsidR="008D5138" w:rsidRDefault="007A2B55" w:rsidP="008D5138">
            <w:pPr>
              <w:pStyle w:val="ListParagraph"/>
              <w:numPr>
                <w:ilvl w:val="0"/>
                <w:numId w:val="8"/>
              </w:numPr>
              <w:spacing w:before="100" w:beforeAutospacing="1" w:after="100" w:afterAutospacing="1"/>
              <w:rPr>
                <w:rFonts w:ascii="Arial" w:hAnsi="Arial" w:cs="Arial"/>
                <w:sz w:val="22"/>
                <w:szCs w:val="22"/>
              </w:rPr>
            </w:pPr>
            <w:r w:rsidRPr="00295B11">
              <w:rPr>
                <w:rFonts w:ascii="Arial" w:hAnsi="Arial" w:cs="Arial"/>
                <w:sz w:val="22"/>
                <w:szCs w:val="22"/>
              </w:rPr>
              <w:t xml:space="preserve">Opportunity: </w:t>
            </w:r>
            <w:r w:rsidR="00216A88">
              <w:rPr>
                <w:rFonts w:ascii="Arial" w:hAnsi="Arial" w:cs="Arial"/>
                <w:sz w:val="22"/>
                <w:szCs w:val="22"/>
              </w:rPr>
              <w:t>Recognising that t</w:t>
            </w:r>
            <w:r w:rsidR="00295B11" w:rsidRPr="00295B11">
              <w:rPr>
                <w:rFonts w:ascii="Arial" w:hAnsi="Arial" w:cs="Arial"/>
                <w:sz w:val="22"/>
                <w:szCs w:val="22"/>
              </w:rPr>
              <w:t>he payoff for true transformative investment is over generations</w:t>
            </w:r>
            <w:r w:rsidR="0086064F">
              <w:rPr>
                <w:rFonts w:ascii="Arial" w:hAnsi="Arial" w:cs="Arial"/>
                <w:sz w:val="22"/>
                <w:szCs w:val="22"/>
              </w:rPr>
              <w:t xml:space="preserve"> there is an opportunity in shifting to </w:t>
            </w:r>
            <w:r w:rsidRPr="00295B11">
              <w:rPr>
                <w:rFonts w:ascii="Arial" w:hAnsi="Arial" w:cs="Arial"/>
                <w:sz w:val="22"/>
                <w:szCs w:val="22"/>
              </w:rPr>
              <w:t xml:space="preserve">long-term funding cycles (10-20 years) </w:t>
            </w:r>
            <w:r w:rsidR="0086064F">
              <w:rPr>
                <w:rFonts w:ascii="Arial" w:hAnsi="Arial" w:cs="Arial"/>
                <w:sz w:val="22"/>
                <w:szCs w:val="22"/>
              </w:rPr>
              <w:t>and utilising f</w:t>
            </w:r>
            <w:r w:rsidRPr="00295B11">
              <w:rPr>
                <w:rFonts w:ascii="Arial" w:hAnsi="Arial" w:cs="Arial"/>
                <w:sz w:val="22"/>
                <w:szCs w:val="22"/>
              </w:rPr>
              <w:t>lexible approaches like Dynamic Adaptive Pathways Planning (DAPP)</w:t>
            </w:r>
            <w:r w:rsidR="0086064F">
              <w:rPr>
                <w:rFonts w:ascii="Arial" w:hAnsi="Arial" w:cs="Arial"/>
                <w:sz w:val="22"/>
                <w:szCs w:val="22"/>
              </w:rPr>
              <w:t xml:space="preserve"> to </w:t>
            </w:r>
            <w:r w:rsidR="00FC0CE7">
              <w:rPr>
                <w:rFonts w:ascii="Arial" w:hAnsi="Arial" w:cs="Arial"/>
                <w:sz w:val="22"/>
                <w:szCs w:val="22"/>
              </w:rPr>
              <w:t xml:space="preserve">create an enabling environment with consistent funding and strategic </w:t>
            </w:r>
            <w:r w:rsidR="0086064F">
              <w:rPr>
                <w:rFonts w:ascii="Arial" w:hAnsi="Arial" w:cs="Arial"/>
                <w:sz w:val="22"/>
                <w:szCs w:val="22"/>
              </w:rPr>
              <w:t xml:space="preserve">planning </w:t>
            </w:r>
            <w:r w:rsidR="002311E0">
              <w:rPr>
                <w:rFonts w:ascii="Arial" w:hAnsi="Arial" w:cs="Arial"/>
                <w:sz w:val="22"/>
                <w:szCs w:val="22"/>
              </w:rPr>
              <w:t>which</w:t>
            </w:r>
            <w:r w:rsidR="0086064F">
              <w:rPr>
                <w:rFonts w:ascii="Arial" w:hAnsi="Arial" w:cs="Arial"/>
                <w:sz w:val="22"/>
                <w:szCs w:val="22"/>
              </w:rPr>
              <w:t xml:space="preserve"> release</w:t>
            </w:r>
            <w:r w:rsidR="002311E0">
              <w:rPr>
                <w:rFonts w:ascii="Arial" w:hAnsi="Arial" w:cs="Arial"/>
                <w:sz w:val="22"/>
                <w:szCs w:val="22"/>
              </w:rPr>
              <w:t>s</w:t>
            </w:r>
            <w:r w:rsidR="0086064F">
              <w:rPr>
                <w:rFonts w:ascii="Arial" w:hAnsi="Arial" w:cs="Arial"/>
                <w:sz w:val="22"/>
                <w:szCs w:val="22"/>
              </w:rPr>
              <w:t xml:space="preserve"> countries to plan and implement </w:t>
            </w:r>
            <w:r w:rsidR="00FC0CE7">
              <w:rPr>
                <w:rFonts w:ascii="Arial" w:hAnsi="Arial" w:cs="Arial"/>
                <w:sz w:val="22"/>
                <w:szCs w:val="22"/>
              </w:rPr>
              <w:t xml:space="preserve">sustainable and effective </w:t>
            </w:r>
            <w:r w:rsidR="002311E0">
              <w:rPr>
                <w:rFonts w:ascii="Arial" w:hAnsi="Arial" w:cs="Arial"/>
                <w:sz w:val="22"/>
                <w:szCs w:val="22"/>
              </w:rPr>
              <w:t xml:space="preserve">climate </w:t>
            </w:r>
            <w:r w:rsidR="00FC0CE7">
              <w:rPr>
                <w:rFonts w:ascii="Arial" w:hAnsi="Arial" w:cs="Arial"/>
                <w:sz w:val="22"/>
                <w:szCs w:val="22"/>
              </w:rPr>
              <w:t>adaptation.</w:t>
            </w:r>
          </w:p>
          <w:p w14:paraId="0DE7F8A1" w14:textId="77777777" w:rsidR="008D5138" w:rsidRPr="008D5138" w:rsidRDefault="008D5138" w:rsidP="008D5138">
            <w:pPr>
              <w:pStyle w:val="ListParagraph"/>
              <w:spacing w:before="100" w:beforeAutospacing="1" w:after="100" w:afterAutospacing="1"/>
              <w:rPr>
                <w:rFonts w:ascii="Arial" w:hAnsi="Arial" w:cs="Arial"/>
                <w:sz w:val="22"/>
                <w:szCs w:val="22"/>
              </w:rPr>
            </w:pPr>
          </w:p>
          <w:p w14:paraId="1085A93E" w14:textId="05326581" w:rsidR="007A2B55" w:rsidRPr="004A192A" w:rsidRDefault="007A2B55" w:rsidP="007A2B55">
            <w:pPr>
              <w:pStyle w:val="ListParagraph"/>
              <w:numPr>
                <w:ilvl w:val="0"/>
                <w:numId w:val="8"/>
              </w:numPr>
              <w:spacing w:before="100" w:beforeAutospacing="1" w:after="100" w:afterAutospacing="1"/>
              <w:rPr>
                <w:rFonts w:ascii="Arial" w:hAnsi="Arial" w:cs="Arial"/>
                <w:sz w:val="22"/>
                <w:szCs w:val="22"/>
              </w:rPr>
            </w:pPr>
            <w:r w:rsidRPr="004A192A">
              <w:rPr>
                <w:rFonts w:ascii="Arial" w:hAnsi="Arial" w:cs="Arial"/>
                <w:sz w:val="22"/>
                <w:szCs w:val="22"/>
              </w:rPr>
              <w:t xml:space="preserve">Barrier: Adaptation funding often focuses on large-scale infrastructure with national-scale benefits, whereas it is the communities who </w:t>
            </w:r>
            <w:r w:rsidR="00216A88">
              <w:rPr>
                <w:rFonts w:ascii="Arial" w:hAnsi="Arial" w:cs="Arial"/>
                <w:sz w:val="22"/>
                <w:szCs w:val="22"/>
              </w:rPr>
              <w:t>individually</w:t>
            </w:r>
            <w:r w:rsidRPr="004A192A">
              <w:rPr>
                <w:rFonts w:ascii="Arial" w:hAnsi="Arial" w:cs="Arial"/>
                <w:sz w:val="22"/>
                <w:szCs w:val="22"/>
              </w:rPr>
              <w:t xml:space="preserve"> face</w:t>
            </w:r>
            <w:r w:rsidR="008D5138">
              <w:rPr>
                <w:rFonts w:ascii="Arial" w:hAnsi="Arial" w:cs="Arial"/>
                <w:sz w:val="22"/>
                <w:szCs w:val="22"/>
              </w:rPr>
              <w:t xml:space="preserve"> the</w:t>
            </w:r>
            <w:r w:rsidRPr="004A192A">
              <w:rPr>
                <w:rFonts w:ascii="Arial" w:hAnsi="Arial" w:cs="Arial"/>
                <w:sz w:val="22"/>
                <w:szCs w:val="22"/>
              </w:rPr>
              <w:t xml:space="preserve"> burden of adaptation</w:t>
            </w:r>
            <w:r w:rsidR="00216A88">
              <w:rPr>
                <w:rFonts w:ascii="Arial" w:hAnsi="Arial" w:cs="Arial"/>
                <w:sz w:val="22"/>
                <w:szCs w:val="22"/>
              </w:rPr>
              <w:t xml:space="preserve">, especially </w:t>
            </w:r>
            <w:r w:rsidR="002311E0">
              <w:rPr>
                <w:rFonts w:ascii="Arial" w:hAnsi="Arial" w:cs="Arial"/>
                <w:sz w:val="22"/>
                <w:szCs w:val="22"/>
              </w:rPr>
              <w:t>i</w:t>
            </w:r>
            <w:r w:rsidR="00216A88">
              <w:rPr>
                <w:rFonts w:ascii="Arial" w:hAnsi="Arial" w:cs="Arial"/>
                <w:sz w:val="22"/>
                <w:szCs w:val="22"/>
              </w:rPr>
              <w:t xml:space="preserve">n remote rural </w:t>
            </w:r>
            <w:r w:rsidR="0098164A">
              <w:rPr>
                <w:rFonts w:ascii="Arial" w:hAnsi="Arial" w:cs="Arial"/>
                <w:sz w:val="22"/>
                <w:szCs w:val="22"/>
              </w:rPr>
              <w:t>islands</w:t>
            </w:r>
            <w:r w:rsidRPr="004A192A">
              <w:rPr>
                <w:rFonts w:ascii="Arial" w:hAnsi="Arial" w:cs="Arial"/>
                <w:sz w:val="22"/>
                <w:szCs w:val="22"/>
              </w:rPr>
              <w:t xml:space="preserve">. </w:t>
            </w:r>
          </w:p>
          <w:p w14:paraId="72BA6EFC" w14:textId="13001F72" w:rsidR="007A2B55" w:rsidRPr="004A192A" w:rsidRDefault="007A2B55" w:rsidP="007A2B55">
            <w:pPr>
              <w:pStyle w:val="ListParagraph"/>
              <w:numPr>
                <w:ilvl w:val="0"/>
                <w:numId w:val="8"/>
              </w:numPr>
              <w:spacing w:before="100" w:beforeAutospacing="1" w:after="100" w:afterAutospacing="1"/>
              <w:rPr>
                <w:rFonts w:ascii="Arial" w:hAnsi="Arial" w:cs="Arial"/>
                <w:sz w:val="22"/>
                <w:szCs w:val="22"/>
              </w:rPr>
            </w:pPr>
            <w:r w:rsidRPr="004A192A">
              <w:rPr>
                <w:rFonts w:ascii="Arial" w:hAnsi="Arial" w:cs="Arial"/>
                <w:sz w:val="22"/>
                <w:szCs w:val="22"/>
              </w:rPr>
              <w:t xml:space="preserve">Opportunity: Investing at multiple scales </w:t>
            </w:r>
            <w:r w:rsidR="000522EB">
              <w:rPr>
                <w:rFonts w:ascii="Arial" w:hAnsi="Arial" w:cs="Arial"/>
                <w:sz w:val="22"/>
                <w:szCs w:val="22"/>
              </w:rPr>
              <w:t>with</w:t>
            </w:r>
            <w:r w:rsidRPr="004A192A">
              <w:rPr>
                <w:rFonts w:ascii="Arial" w:hAnsi="Arial" w:cs="Arial"/>
                <w:sz w:val="22"/>
                <w:szCs w:val="22"/>
              </w:rPr>
              <w:t xml:space="preserve"> </w:t>
            </w:r>
            <w:r w:rsidR="008D5138">
              <w:rPr>
                <w:rFonts w:ascii="Arial" w:hAnsi="Arial" w:cs="Arial"/>
                <w:sz w:val="22"/>
                <w:szCs w:val="22"/>
              </w:rPr>
              <w:t>a</w:t>
            </w:r>
            <w:r w:rsidRPr="004A192A">
              <w:rPr>
                <w:rFonts w:ascii="Arial" w:hAnsi="Arial" w:cs="Arial"/>
                <w:sz w:val="22"/>
                <w:szCs w:val="22"/>
              </w:rPr>
              <w:t xml:space="preserve"> balanced approach that funds national infrastructure alongside community-level grants and economic</w:t>
            </w:r>
            <w:r w:rsidR="000522EB">
              <w:rPr>
                <w:rFonts w:ascii="Arial" w:hAnsi="Arial" w:cs="Arial"/>
                <w:sz w:val="22"/>
                <w:szCs w:val="22"/>
              </w:rPr>
              <w:t xml:space="preserve"> livelihood initiatives</w:t>
            </w:r>
            <w:r w:rsidRPr="004A192A">
              <w:rPr>
                <w:rFonts w:ascii="Arial" w:hAnsi="Arial" w:cs="Arial"/>
                <w:sz w:val="22"/>
                <w:szCs w:val="22"/>
              </w:rPr>
              <w:t xml:space="preserve"> ensures that those most </w:t>
            </w:r>
            <w:r w:rsidR="000522EB">
              <w:rPr>
                <w:rFonts w:ascii="Arial" w:hAnsi="Arial" w:cs="Arial"/>
                <w:sz w:val="22"/>
                <w:szCs w:val="22"/>
              </w:rPr>
              <w:t>vulnerable</w:t>
            </w:r>
            <w:r w:rsidRPr="004A192A">
              <w:rPr>
                <w:rFonts w:ascii="Arial" w:hAnsi="Arial" w:cs="Arial"/>
                <w:sz w:val="22"/>
                <w:szCs w:val="22"/>
              </w:rPr>
              <w:t xml:space="preserve"> </w:t>
            </w:r>
            <w:r w:rsidR="000522EB">
              <w:rPr>
                <w:rFonts w:ascii="Arial" w:hAnsi="Arial" w:cs="Arial"/>
                <w:sz w:val="22"/>
                <w:szCs w:val="22"/>
              </w:rPr>
              <w:t>to</w:t>
            </w:r>
            <w:r w:rsidRPr="004A192A">
              <w:rPr>
                <w:rFonts w:ascii="Arial" w:hAnsi="Arial" w:cs="Arial"/>
                <w:sz w:val="22"/>
                <w:szCs w:val="22"/>
              </w:rPr>
              <w:t xml:space="preserve"> climate change have access to resources for adaptation.</w:t>
            </w:r>
          </w:p>
          <w:p w14:paraId="7540B3FA" w14:textId="77777777" w:rsidR="007A2B55" w:rsidRPr="004A192A" w:rsidRDefault="007A2B55" w:rsidP="007A2B55">
            <w:pPr>
              <w:pStyle w:val="ListParagraph"/>
              <w:spacing w:before="100" w:beforeAutospacing="1" w:after="100" w:afterAutospacing="1"/>
              <w:rPr>
                <w:rFonts w:ascii="Arial" w:hAnsi="Arial" w:cs="Arial"/>
                <w:sz w:val="22"/>
                <w:szCs w:val="22"/>
              </w:rPr>
            </w:pPr>
          </w:p>
          <w:p w14:paraId="4E457687" w14:textId="74DA657D" w:rsidR="007A2B55" w:rsidRPr="004A192A" w:rsidRDefault="007A2B55" w:rsidP="007A2B55">
            <w:pPr>
              <w:pStyle w:val="ListParagraph"/>
              <w:numPr>
                <w:ilvl w:val="0"/>
                <w:numId w:val="8"/>
              </w:numPr>
              <w:spacing w:before="100" w:beforeAutospacing="1" w:after="100" w:afterAutospacing="1"/>
              <w:rPr>
                <w:rFonts w:ascii="Arial" w:hAnsi="Arial" w:cs="Arial"/>
                <w:sz w:val="22"/>
                <w:szCs w:val="22"/>
              </w:rPr>
            </w:pPr>
            <w:r w:rsidRPr="004A192A">
              <w:rPr>
                <w:rFonts w:ascii="Arial" w:hAnsi="Arial" w:cs="Arial"/>
                <w:sz w:val="22"/>
                <w:szCs w:val="22"/>
              </w:rPr>
              <w:lastRenderedPageBreak/>
              <w:t xml:space="preserve">Barrier: </w:t>
            </w:r>
            <w:r w:rsidR="000522EB" w:rsidRPr="00CA0E3F">
              <w:rPr>
                <w:rFonts w:ascii="Arial" w:hAnsi="Arial" w:cs="Arial"/>
                <w:sz w:val="22"/>
                <w:szCs w:val="22"/>
              </w:rPr>
              <w:t xml:space="preserve">Many Pacific countries, </w:t>
            </w:r>
            <w:r w:rsidR="000522EB">
              <w:rPr>
                <w:rFonts w:ascii="Arial" w:hAnsi="Arial" w:cs="Arial"/>
                <w:sz w:val="22"/>
                <w:szCs w:val="22"/>
              </w:rPr>
              <w:t>though</w:t>
            </w:r>
            <w:r w:rsidR="000522EB" w:rsidRPr="00CA0E3F">
              <w:rPr>
                <w:rFonts w:ascii="Arial" w:hAnsi="Arial" w:cs="Arial"/>
                <w:sz w:val="22"/>
                <w:szCs w:val="22"/>
              </w:rPr>
              <w:t xml:space="preserve"> not all, experience issues of small populations, population migration, lack of technical capability, and limited capacity for management and leadership in climate action</w:t>
            </w:r>
            <w:r w:rsidR="000522EB">
              <w:rPr>
                <w:rFonts w:ascii="Arial" w:hAnsi="Arial" w:cs="Arial"/>
                <w:sz w:val="22"/>
                <w:szCs w:val="22"/>
              </w:rPr>
              <w:t>.</w:t>
            </w:r>
          </w:p>
          <w:p w14:paraId="59E10ADC" w14:textId="50CEF72B" w:rsidR="007A2B55" w:rsidRPr="004A192A" w:rsidRDefault="007A2B55" w:rsidP="007A2B55">
            <w:pPr>
              <w:pStyle w:val="ListParagraph"/>
              <w:numPr>
                <w:ilvl w:val="0"/>
                <w:numId w:val="8"/>
              </w:numPr>
              <w:spacing w:before="100" w:beforeAutospacing="1" w:after="100" w:afterAutospacing="1"/>
              <w:rPr>
                <w:rFonts w:ascii="Arial" w:hAnsi="Arial" w:cs="Arial"/>
                <w:sz w:val="22"/>
                <w:szCs w:val="22"/>
              </w:rPr>
            </w:pPr>
            <w:r w:rsidRPr="004A192A">
              <w:rPr>
                <w:rFonts w:ascii="Arial" w:hAnsi="Arial" w:cs="Arial"/>
                <w:sz w:val="22"/>
                <w:szCs w:val="22"/>
              </w:rPr>
              <w:t xml:space="preserve">Opportunity: </w:t>
            </w:r>
            <w:r w:rsidR="000522EB">
              <w:rPr>
                <w:rFonts w:ascii="Arial" w:hAnsi="Arial" w:cs="Arial"/>
                <w:sz w:val="22"/>
                <w:szCs w:val="22"/>
              </w:rPr>
              <w:t>S</w:t>
            </w:r>
            <w:r w:rsidR="00216A88" w:rsidRPr="00FF550C">
              <w:rPr>
                <w:rFonts w:ascii="Arial" w:hAnsi="Arial" w:cs="Arial"/>
                <w:sz w:val="22"/>
                <w:szCs w:val="22"/>
              </w:rPr>
              <w:t>trengthen capacity</w:t>
            </w:r>
            <w:r w:rsidR="00216A88" w:rsidRPr="004A192A">
              <w:rPr>
                <w:rFonts w:ascii="Arial" w:hAnsi="Arial" w:cs="Arial"/>
                <w:sz w:val="22"/>
                <w:szCs w:val="22"/>
              </w:rPr>
              <w:t xml:space="preserve"> </w:t>
            </w:r>
            <w:r w:rsidR="00216A88">
              <w:rPr>
                <w:rFonts w:ascii="Arial" w:hAnsi="Arial" w:cs="Arial"/>
                <w:sz w:val="22"/>
                <w:szCs w:val="22"/>
              </w:rPr>
              <w:t>by i</w:t>
            </w:r>
            <w:r w:rsidRPr="004A192A">
              <w:rPr>
                <w:rFonts w:ascii="Arial" w:hAnsi="Arial" w:cs="Arial"/>
                <w:sz w:val="22"/>
                <w:szCs w:val="22"/>
              </w:rPr>
              <w:t>nvesting in knowledge and capacity building</w:t>
            </w:r>
            <w:r w:rsidR="00216A88">
              <w:rPr>
                <w:rFonts w:ascii="Arial" w:hAnsi="Arial" w:cs="Arial"/>
                <w:sz w:val="22"/>
                <w:szCs w:val="22"/>
              </w:rPr>
              <w:t>.</w:t>
            </w:r>
            <w:r w:rsidR="000522EB">
              <w:rPr>
                <w:rFonts w:ascii="Arial" w:hAnsi="Arial" w:cs="Arial"/>
                <w:sz w:val="22"/>
                <w:szCs w:val="22"/>
              </w:rPr>
              <w:t xml:space="preserve"> P</w:t>
            </w:r>
            <w:r w:rsidRPr="004A192A">
              <w:rPr>
                <w:rFonts w:ascii="Arial" w:hAnsi="Arial" w:cs="Arial"/>
                <w:sz w:val="22"/>
                <w:szCs w:val="22"/>
              </w:rPr>
              <w:t xml:space="preserve">roviding technical training </w:t>
            </w:r>
            <w:r w:rsidR="000522EB">
              <w:rPr>
                <w:rFonts w:ascii="Arial" w:hAnsi="Arial" w:cs="Arial"/>
                <w:sz w:val="22"/>
                <w:szCs w:val="22"/>
              </w:rPr>
              <w:t>is important to</w:t>
            </w:r>
            <w:r w:rsidRPr="004A192A">
              <w:rPr>
                <w:rFonts w:ascii="Arial" w:hAnsi="Arial" w:cs="Arial"/>
                <w:sz w:val="22"/>
                <w:szCs w:val="22"/>
              </w:rPr>
              <w:t xml:space="preserve"> empower local decision-makers</w:t>
            </w:r>
            <w:r w:rsidR="00216A88">
              <w:rPr>
                <w:rFonts w:ascii="Arial" w:hAnsi="Arial" w:cs="Arial"/>
                <w:sz w:val="22"/>
                <w:szCs w:val="22"/>
              </w:rPr>
              <w:t xml:space="preserve"> but often comes with the ‘training burden’ for staff already at capacity. A </w:t>
            </w:r>
            <w:r w:rsidR="00216A88" w:rsidRPr="004A192A">
              <w:rPr>
                <w:rFonts w:ascii="Arial" w:hAnsi="Arial" w:cs="Arial"/>
                <w:sz w:val="22"/>
                <w:szCs w:val="22"/>
              </w:rPr>
              <w:t xml:space="preserve">complementary strategy </w:t>
            </w:r>
            <w:r w:rsidR="00216A88">
              <w:rPr>
                <w:rFonts w:ascii="Arial" w:hAnsi="Arial" w:cs="Arial"/>
                <w:sz w:val="22"/>
                <w:szCs w:val="22"/>
              </w:rPr>
              <w:t>is e</w:t>
            </w:r>
            <w:r w:rsidR="00216A88" w:rsidRPr="004A192A">
              <w:rPr>
                <w:rFonts w:ascii="Arial" w:hAnsi="Arial" w:cs="Arial"/>
                <w:sz w:val="22"/>
                <w:szCs w:val="22"/>
              </w:rPr>
              <w:t>stablishing</w:t>
            </w:r>
            <w:r w:rsidR="000522EB">
              <w:rPr>
                <w:rFonts w:ascii="Arial" w:hAnsi="Arial" w:cs="Arial"/>
                <w:sz w:val="22"/>
                <w:szCs w:val="22"/>
              </w:rPr>
              <w:t xml:space="preserve"> </w:t>
            </w:r>
            <w:proofErr w:type="gramStart"/>
            <w:r w:rsidR="000522EB">
              <w:rPr>
                <w:rFonts w:ascii="Arial" w:hAnsi="Arial" w:cs="Arial"/>
                <w:sz w:val="22"/>
                <w:szCs w:val="22"/>
              </w:rPr>
              <w:t>externally-funded</w:t>
            </w:r>
            <w:proofErr w:type="gramEnd"/>
            <w:r w:rsidR="00216A88" w:rsidRPr="004A192A">
              <w:rPr>
                <w:rFonts w:ascii="Arial" w:hAnsi="Arial" w:cs="Arial"/>
                <w:sz w:val="22"/>
                <w:szCs w:val="22"/>
              </w:rPr>
              <w:t xml:space="preserve"> independent support networks </w:t>
            </w:r>
            <w:r w:rsidR="002311E0">
              <w:rPr>
                <w:rFonts w:ascii="Arial" w:hAnsi="Arial" w:cs="Arial"/>
                <w:sz w:val="22"/>
                <w:szCs w:val="22"/>
              </w:rPr>
              <w:t xml:space="preserve">to </w:t>
            </w:r>
            <w:r w:rsidR="00216A88" w:rsidRPr="004A192A">
              <w:rPr>
                <w:rFonts w:ascii="Arial" w:hAnsi="Arial" w:cs="Arial"/>
                <w:sz w:val="22"/>
                <w:szCs w:val="22"/>
              </w:rPr>
              <w:t>ensure Pacific nations have access to neutral, long-term</w:t>
            </w:r>
            <w:r w:rsidR="002311E0">
              <w:rPr>
                <w:rFonts w:ascii="Arial" w:hAnsi="Arial" w:cs="Arial"/>
                <w:sz w:val="22"/>
                <w:szCs w:val="22"/>
              </w:rPr>
              <w:t>,</w:t>
            </w:r>
            <w:r w:rsidR="00216A88" w:rsidRPr="004A192A">
              <w:rPr>
                <w:rFonts w:ascii="Arial" w:hAnsi="Arial" w:cs="Arial"/>
                <w:sz w:val="22"/>
                <w:szCs w:val="22"/>
              </w:rPr>
              <w:t xml:space="preserve"> </w:t>
            </w:r>
            <w:r w:rsidR="002311E0" w:rsidRPr="004A192A">
              <w:rPr>
                <w:rFonts w:ascii="Arial" w:hAnsi="Arial" w:cs="Arial"/>
                <w:sz w:val="22"/>
                <w:szCs w:val="22"/>
              </w:rPr>
              <w:t xml:space="preserve">relevant </w:t>
            </w:r>
            <w:r w:rsidR="00216A88" w:rsidRPr="004A192A">
              <w:rPr>
                <w:rFonts w:ascii="Arial" w:hAnsi="Arial" w:cs="Arial"/>
                <w:sz w:val="22"/>
                <w:szCs w:val="22"/>
              </w:rPr>
              <w:t>expertise</w:t>
            </w:r>
            <w:r w:rsidR="002311E0">
              <w:rPr>
                <w:rFonts w:ascii="Arial" w:hAnsi="Arial" w:cs="Arial"/>
                <w:sz w:val="22"/>
                <w:szCs w:val="22"/>
              </w:rPr>
              <w:t xml:space="preserve"> </w:t>
            </w:r>
            <w:r w:rsidR="000522EB">
              <w:rPr>
                <w:rFonts w:ascii="Arial" w:hAnsi="Arial" w:cs="Arial"/>
                <w:sz w:val="22"/>
                <w:szCs w:val="22"/>
              </w:rPr>
              <w:t xml:space="preserve">through </w:t>
            </w:r>
            <w:r w:rsidR="00216A88" w:rsidRPr="004A192A">
              <w:rPr>
                <w:rFonts w:ascii="Arial" w:hAnsi="Arial" w:cs="Arial"/>
                <w:sz w:val="22"/>
                <w:szCs w:val="22"/>
              </w:rPr>
              <w:t>trusted ‘critical friend’ to help navigate complex adaptation challenges, supporting decision makers to make robust, context-appropriate, and forward-looking policy and investment decisions</w:t>
            </w:r>
            <w:r w:rsidRPr="004A192A">
              <w:rPr>
                <w:rFonts w:ascii="Arial" w:hAnsi="Arial" w:cs="Arial"/>
                <w:sz w:val="22"/>
                <w:szCs w:val="22"/>
              </w:rPr>
              <w:t xml:space="preserve">. </w:t>
            </w:r>
          </w:p>
          <w:p w14:paraId="151D4845" w14:textId="77777777" w:rsidR="0098164A" w:rsidRDefault="0098164A" w:rsidP="0098164A">
            <w:pPr>
              <w:jc w:val="both"/>
              <w:rPr>
                <w:rFonts w:ascii="Arial" w:hAnsi="Arial" w:cs="Arial"/>
                <w:b/>
                <w:sz w:val="22"/>
                <w:szCs w:val="22"/>
              </w:rPr>
            </w:pPr>
            <w:r w:rsidRPr="0098164A">
              <w:rPr>
                <w:rFonts w:ascii="Arial" w:hAnsi="Arial" w:cs="Arial"/>
                <w:b/>
                <w:sz w:val="22"/>
                <w:szCs w:val="22"/>
              </w:rPr>
              <w:t xml:space="preserve">Significance of the work for policy and practice </w:t>
            </w:r>
          </w:p>
          <w:p w14:paraId="17B6BDA7" w14:textId="19AE2CA0" w:rsidR="00216A88" w:rsidRDefault="008D5138" w:rsidP="008D5138">
            <w:pPr>
              <w:spacing w:before="120" w:after="120"/>
              <w:jc w:val="both"/>
              <w:rPr>
                <w:rFonts w:ascii="Arial" w:hAnsi="Arial" w:cs="Arial"/>
                <w:sz w:val="22"/>
                <w:szCs w:val="22"/>
              </w:rPr>
            </w:pPr>
            <w:r w:rsidRPr="00206980">
              <w:rPr>
                <w:rFonts w:ascii="Arial" w:hAnsi="Arial" w:cs="Arial"/>
                <w:sz w:val="22"/>
                <w:szCs w:val="22"/>
              </w:rPr>
              <w:t xml:space="preserve">Given the unique vulnerabilities of </w:t>
            </w:r>
            <w:r>
              <w:rPr>
                <w:rFonts w:ascii="Arial" w:hAnsi="Arial" w:cs="Arial"/>
                <w:sz w:val="22"/>
                <w:szCs w:val="22"/>
              </w:rPr>
              <w:t>Pacific</w:t>
            </w:r>
            <w:r w:rsidRPr="00206980">
              <w:rPr>
                <w:rFonts w:ascii="Arial" w:hAnsi="Arial" w:cs="Arial"/>
                <w:sz w:val="22"/>
                <w:szCs w:val="22"/>
              </w:rPr>
              <w:t xml:space="preserve"> nations, standardized adaptation frameworks often fail to address the specific needs of the region. Effective adaptation must be tailored to local realities, integrating both short-term responses and long-term resilience planning</w:t>
            </w:r>
            <w:r w:rsidR="00216A88" w:rsidRPr="004A192A">
              <w:rPr>
                <w:rFonts w:ascii="Arial" w:hAnsi="Arial" w:cs="Arial"/>
                <w:sz w:val="22"/>
                <w:szCs w:val="22"/>
              </w:rPr>
              <w:t xml:space="preserve"> </w:t>
            </w:r>
            <w:proofErr w:type="gramStart"/>
            <w:r w:rsidR="00867A59">
              <w:rPr>
                <w:rFonts w:ascii="Arial" w:hAnsi="Arial" w:cs="Arial"/>
                <w:sz w:val="22"/>
                <w:szCs w:val="22"/>
              </w:rPr>
              <w:t>in order to</w:t>
            </w:r>
            <w:proofErr w:type="gramEnd"/>
            <w:r w:rsidR="00867A59">
              <w:rPr>
                <w:rFonts w:ascii="Arial" w:hAnsi="Arial" w:cs="Arial"/>
                <w:sz w:val="22"/>
                <w:szCs w:val="22"/>
              </w:rPr>
              <w:t xml:space="preserve"> have </w:t>
            </w:r>
            <w:r w:rsidR="00867A59" w:rsidRPr="004A192A">
              <w:rPr>
                <w:rFonts w:ascii="Arial" w:hAnsi="Arial" w:cs="Arial"/>
                <w:sz w:val="22"/>
                <w:szCs w:val="22"/>
              </w:rPr>
              <w:t>trul</w:t>
            </w:r>
            <w:r w:rsidR="00867A59">
              <w:rPr>
                <w:rFonts w:ascii="Arial" w:hAnsi="Arial" w:cs="Arial"/>
                <w:sz w:val="22"/>
                <w:szCs w:val="22"/>
              </w:rPr>
              <w:t>y</w:t>
            </w:r>
            <w:r w:rsidR="00216A88" w:rsidRPr="004A192A">
              <w:rPr>
                <w:rFonts w:ascii="Arial" w:hAnsi="Arial" w:cs="Arial"/>
                <w:sz w:val="22"/>
                <w:szCs w:val="22"/>
              </w:rPr>
              <w:t xml:space="preserve"> transformative </w:t>
            </w:r>
            <w:r w:rsidR="00216A88">
              <w:rPr>
                <w:rFonts w:ascii="Arial" w:hAnsi="Arial" w:cs="Arial"/>
                <w:sz w:val="22"/>
                <w:szCs w:val="22"/>
              </w:rPr>
              <w:t>adaptation</w:t>
            </w:r>
            <w:r w:rsidR="00216A88" w:rsidRPr="004A192A">
              <w:rPr>
                <w:rFonts w:ascii="Arial" w:hAnsi="Arial" w:cs="Arial"/>
                <w:sz w:val="22"/>
                <w:szCs w:val="22"/>
              </w:rPr>
              <w:t xml:space="preserve"> </w:t>
            </w:r>
            <w:r w:rsidR="00867A59">
              <w:rPr>
                <w:rFonts w:ascii="Arial" w:hAnsi="Arial" w:cs="Arial"/>
                <w:sz w:val="22"/>
                <w:szCs w:val="22"/>
              </w:rPr>
              <w:t xml:space="preserve">for future </w:t>
            </w:r>
            <w:r w:rsidR="00216A88" w:rsidRPr="004A192A">
              <w:rPr>
                <w:rFonts w:ascii="Arial" w:hAnsi="Arial" w:cs="Arial"/>
                <w:sz w:val="22"/>
                <w:szCs w:val="22"/>
              </w:rPr>
              <w:t>over generations</w:t>
            </w:r>
            <w:r w:rsidR="00216A88">
              <w:rPr>
                <w:rFonts w:ascii="Arial" w:hAnsi="Arial" w:cs="Arial"/>
                <w:sz w:val="22"/>
                <w:szCs w:val="22"/>
              </w:rPr>
              <w:t>.</w:t>
            </w:r>
          </w:p>
          <w:p w14:paraId="590D309C" w14:textId="77777777" w:rsidR="009F4EA0" w:rsidRDefault="00216A88" w:rsidP="000E02D9">
            <w:pPr>
              <w:spacing w:before="100" w:beforeAutospacing="1" w:after="100" w:afterAutospacing="1"/>
              <w:rPr>
                <w:rFonts w:ascii="Arial" w:hAnsi="Arial" w:cs="Arial"/>
                <w:sz w:val="22"/>
                <w:szCs w:val="22"/>
              </w:rPr>
            </w:pPr>
            <w:r>
              <w:rPr>
                <w:rFonts w:ascii="Arial" w:hAnsi="Arial" w:cs="Arial"/>
                <w:sz w:val="22"/>
                <w:szCs w:val="22"/>
              </w:rPr>
              <w:t>T</w:t>
            </w:r>
            <w:r w:rsidR="00295B11" w:rsidRPr="004A192A">
              <w:rPr>
                <w:rFonts w:ascii="Arial" w:hAnsi="Arial" w:cs="Arial"/>
                <w:sz w:val="22"/>
                <w:szCs w:val="22"/>
              </w:rPr>
              <w:t xml:space="preserve">he presentation will expand on </w:t>
            </w:r>
            <w:r w:rsidR="0098164A">
              <w:rPr>
                <w:rFonts w:ascii="Arial" w:hAnsi="Arial" w:cs="Arial"/>
                <w:sz w:val="22"/>
                <w:szCs w:val="22"/>
              </w:rPr>
              <w:t xml:space="preserve">these </w:t>
            </w:r>
            <w:r w:rsidR="00295B11" w:rsidRPr="004A192A">
              <w:rPr>
                <w:rFonts w:ascii="Arial" w:hAnsi="Arial" w:cs="Arial"/>
                <w:sz w:val="22"/>
                <w:szCs w:val="22"/>
              </w:rPr>
              <w:t xml:space="preserve">barriers and opportunities for effective climate adaptation action in the unique Pacific context which will be useful for </w:t>
            </w:r>
            <w:r w:rsidR="00867A59">
              <w:rPr>
                <w:rFonts w:ascii="Arial" w:hAnsi="Arial" w:cs="Arial"/>
                <w:sz w:val="22"/>
                <w:szCs w:val="22"/>
              </w:rPr>
              <w:t>development partners,</w:t>
            </w:r>
            <w:r w:rsidR="00867A59" w:rsidRPr="004A192A">
              <w:rPr>
                <w:rFonts w:ascii="Arial" w:hAnsi="Arial" w:cs="Arial"/>
                <w:sz w:val="22"/>
                <w:szCs w:val="22"/>
              </w:rPr>
              <w:t xml:space="preserve"> </w:t>
            </w:r>
            <w:r w:rsidR="00295B11" w:rsidRPr="004A192A">
              <w:rPr>
                <w:rFonts w:ascii="Arial" w:hAnsi="Arial" w:cs="Arial"/>
                <w:sz w:val="22"/>
                <w:szCs w:val="22"/>
              </w:rPr>
              <w:t>practitioners</w:t>
            </w:r>
            <w:r w:rsidR="00867A59">
              <w:rPr>
                <w:rFonts w:ascii="Arial" w:hAnsi="Arial" w:cs="Arial"/>
                <w:sz w:val="22"/>
                <w:szCs w:val="22"/>
              </w:rPr>
              <w:t xml:space="preserve">, </w:t>
            </w:r>
            <w:r w:rsidR="00295B11" w:rsidRPr="004A192A">
              <w:rPr>
                <w:rFonts w:ascii="Arial" w:hAnsi="Arial" w:cs="Arial"/>
                <w:sz w:val="22"/>
                <w:szCs w:val="22"/>
              </w:rPr>
              <w:t>and for other small island</w:t>
            </w:r>
            <w:r w:rsidR="00867A59">
              <w:rPr>
                <w:rFonts w:ascii="Arial" w:hAnsi="Arial" w:cs="Arial"/>
                <w:sz w:val="22"/>
                <w:szCs w:val="22"/>
              </w:rPr>
              <w:t>s and communities</w:t>
            </w:r>
            <w:r w:rsidR="00295B11" w:rsidRPr="004A192A">
              <w:rPr>
                <w:rFonts w:ascii="Arial" w:hAnsi="Arial" w:cs="Arial"/>
                <w:sz w:val="22"/>
                <w:szCs w:val="22"/>
              </w:rPr>
              <w:t>.</w:t>
            </w:r>
          </w:p>
          <w:p w14:paraId="2CBAECD6" w14:textId="1BB1B19D" w:rsidR="000E02D9" w:rsidRPr="000E02D9" w:rsidRDefault="000E02D9" w:rsidP="000E02D9">
            <w:pPr>
              <w:spacing w:before="100" w:beforeAutospacing="1" w:after="100" w:afterAutospacing="1"/>
              <w:rPr>
                <w:rFonts w:ascii="Arial" w:hAnsi="Arial" w:cs="Arial"/>
                <w:sz w:val="22"/>
                <w:szCs w:val="22"/>
              </w:rPr>
            </w:pPr>
          </w:p>
        </w:tc>
      </w:tr>
    </w:tbl>
    <w:p w14:paraId="14FC3BE1" w14:textId="1ED2D544" w:rsidR="00C8423A" w:rsidRPr="004A192A" w:rsidRDefault="00C8423A" w:rsidP="00375B20">
      <w:pPr>
        <w:tabs>
          <w:tab w:val="left" w:pos="8931"/>
        </w:tabs>
        <w:rPr>
          <w:rFonts w:ascii="Arial" w:hAnsi="Arial" w:cs="Arial"/>
        </w:rPr>
      </w:pPr>
    </w:p>
    <w:sectPr w:rsidR="00C8423A" w:rsidRPr="004A192A"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1387" w14:textId="77777777" w:rsidR="00E30611" w:rsidRDefault="00E30611" w:rsidP="003418C9">
      <w:r>
        <w:separator/>
      </w:r>
    </w:p>
  </w:endnote>
  <w:endnote w:type="continuationSeparator" w:id="0">
    <w:p w14:paraId="6E16F06A" w14:textId="77777777" w:rsidR="00E30611" w:rsidRDefault="00E30611" w:rsidP="0034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BA95" w14:textId="77777777" w:rsidR="00E30611" w:rsidRDefault="00E30611" w:rsidP="003418C9">
      <w:r>
        <w:separator/>
      </w:r>
    </w:p>
  </w:footnote>
  <w:footnote w:type="continuationSeparator" w:id="0">
    <w:p w14:paraId="7A0295C9" w14:textId="77777777" w:rsidR="00E30611" w:rsidRDefault="00E30611" w:rsidP="00341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0FE5"/>
    <w:multiLevelType w:val="hybridMultilevel"/>
    <w:tmpl w:val="FEF24F58"/>
    <w:lvl w:ilvl="0" w:tplc="EB5CAC36">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02A707E"/>
    <w:multiLevelType w:val="multilevel"/>
    <w:tmpl w:val="B620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E0782F"/>
    <w:multiLevelType w:val="hybridMultilevel"/>
    <w:tmpl w:val="FFFFFFFF"/>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53C56F0B"/>
    <w:multiLevelType w:val="multilevel"/>
    <w:tmpl w:val="B620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1260A2"/>
    <w:multiLevelType w:val="hybridMultilevel"/>
    <w:tmpl w:val="FEF24F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981ADC"/>
    <w:multiLevelType w:val="hybridMultilevel"/>
    <w:tmpl w:val="FFFFFFFF"/>
    <w:lvl w:ilvl="0" w:tplc="3342C1FA">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8" w15:restartNumberingAfterBreak="0">
    <w:nsid w:val="6EF330D0"/>
    <w:multiLevelType w:val="hybridMultilevel"/>
    <w:tmpl w:val="D4F0A0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15054016">
    <w:abstractNumId w:val="1"/>
  </w:num>
  <w:num w:numId="2" w16cid:durableId="308559883">
    <w:abstractNumId w:val="9"/>
  </w:num>
  <w:num w:numId="3" w16cid:durableId="1381326663">
    <w:abstractNumId w:val="2"/>
  </w:num>
  <w:num w:numId="4" w16cid:durableId="1504007445">
    <w:abstractNumId w:val="3"/>
  </w:num>
  <w:num w:numId="5" w16cid:durableId="857155644">
    <w:abstractNumId w:val="5"/>
  </w:num>
  <w:num w:numId="6" w16cid:durableId="50615711">
    <w:abstractNumId w:val="7"/>
  </w:num>
  <w:num w:numId="7" w16cid:durableId="234779697">
    <w:abstractNumId w:val="4"/>
  </w:num>
  <w:num w:numId="8" w16cid:durableId="1930699653">
    <w:abstractNumId w:val="8"/>
  </w:num>
  <w:num w:numId="9" w16cid:durableId="879822130">
    <w:abstractNumId w:val="0"/>
  </w:num>
  <w:num w:numId="10" w16cid:durableId="29452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522EB"/>
    <w:rsid w:val="0007130D"/>
    <w:rsid w:val="000834DE"/>
    <w:rsid w:val="000E02D9"/>
    <w:rsid w:val="000F0D6D"/>
    <w:rsid w:val="00105E39"/>
    <w:rsid w:val="00132AE5"/>
    <w:rsid w:val="00155315"/>
    <w:rsid w:val="0019360D"/>
    <w:rsid w:val="001A2674"/>
    <w:rsid w:val="00206980"/>
    <w:rsid w:val="00216A88"/>
    <w:rsid w:val="002311E0"/>
    <w:rsid w:val="00247C60"/>
    <w:rsid w:val="00256963"/>
    <w:rsid w:val="00295B11"/>
    <w:rsid w:val="002E3AA3"/>
    <w:rsid w:val="00317356"/>
    <w:rsid w:val="00322B6F"/>
    <w:rsid w:val="003418C9"/>
    <w:rsid w:val="0034503D"/>
    <w:rsid w:val="00354C31"/>
    <w:rsid w:val="00375B20"/>
    <w:rsid w:val="00386D01"/>
    <w:rsid w:val="003C091F"/>
    <w:rsid w:val="004049E7"/>
    <w:rsid w:val="0044434B"/>
    <w:rsid w:val="00454DCA"/>
    <w:rsid w:val="00462B90"/>
    <w:rsid w:val="004828A0"/>
    <w:rsid w:val="004A0A20"/>
    <w:rsid w:val="004A192A"/>
    <w:rsid w:val="004B69C7"/>
    <w:rsid w:val="004C408B"/>
    <w:rsid w:val="004D193B"/>
    <w:rsid w:val="004F4CE8"/>
    <w:rsid w:val="004F5C81"/>
    <w:rsid w:val="00521008"/>
    <w:rsid w:val="0053222C"/>
    <w:rsid w:val="005469BD"/>
    <w:rsid w:val="00550B17"/>
    <w:rsid w:val="005854B8"/>
    <w:rsid w:val="0059006C"/>
    <w:rsid w:val="0065012F"/>
    <w:rsid w:val="0068043B"/>
    <w:rsid w:val="0068169A"/>
    <w:rsid w:val="00681CA7"/>
    <w:rsid w:val="007147AE"/>
    <w:rsid w:val="00752B03"/>
    <w:rsid w:val="007A2B55"/>
    <w:rsid w:val="007B0138"/>
    <w:rsid w:val="007D5B3A"/>
    <w:rsid w:val="007F2A88"/>
    <w:rsid w:val="008235E8"/>
    <w:rsid w:val="0086064F"/>
    <w:rsid w:val="00867A59"/>
    <w:rsid w:val="008773DF"/>
    <w:rsid w:val="008B01BA"/>
    <w:rsid w:val="008B50A0"/>
    <w:rsid w:val="008C0C35"/>
    <w:rsid w:val="008C22AD"/>
    <w:rsid w:val="008C2633"/>
    <w:rsid w:val="008D1F37"/>
    <w:rsid w:val="008D5138"/>
    <w:rsid w:val="008E3D8D"/>
    <w:rsid w:val="008F2F93"/>
    <w:rsid w:val="009010B0"/>
    <w:rsid w:val="00906B39"/>
    <w:rsid w:val="00963443"/>
    <w:rsid w:val="0097302A"/>
    <w:rsid w:val="0098164A"/>
    <w:rsid w:val="009C374A"/>
    <w:rsid w:val="009C7B4A"/>
    <w:rsid w:val="009F4EA0"/>
    <w:rsid w:val="00A56A29"/>
    <w:rsid w:val="00A6281E"/>
    <w:rsid w:val="00B026E8"/>
    <w:rsid w:val="00B0562D"/>
    <w:rsid w:val="00B65644"/>
    <w:rsid w:val="00BA0872"/>
    <w:rsid w:val="00BA26BB"/>
    <w:rsid w:val="00BC6810"/>
    <w:rsid w:val="00BE0B4D"/>
    <w:rsid w:val="00BE58D6"/>
    <w:rsid w:val="00C12586"/>
    <w:rsid w:val="00C26081"/>
    <w:rsid w:val="00C3392B"/>
    <w:rsid w:val="00C4126D"/>
    <w:rsid w:val="00C76C99"/>
    <w:rsid w:val="00C8423A"/>
    <w:rsid w:val="00CA0E3F"/>
    <w:rsid w:val="00CE53FE"/>
    <w:rsid w:val="00CE6C18"/>
    <w:rsid w:val="00D654B4"/>
    <w:rsid w:val="00D716AD"/>
    <w:rsid w:val="00D9692B"/>
    <w:rsid w:val="00DB7929"/>
    <w:rsid w:val="00DD1BB3"/>
    <w:rsid w:val="00E30611"/>
    <w:rsid w:val="00E612FF"/>
    <w:rsid w:val="00E63C40"/>
    <w:rsid w:val="00EB1B31"/>
    <w:rsid w:val="00F35DB9"/>
    <w:rsid w:val="00F60D31"/>
    <w:rsid w:val="00F818D6"/>
    <w:rsid w:val="00F86458"/>
    <w:rsid w:val="00FA372B"/>
    <w:rsid w:val="00FC0CE7"/>
    <w:rsid w:val="00FF550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aliases w:val="List Paragraph1,Recommendation,List Paragraph11,Bulleted List Paragraph,Figure Title,AusAID List Paragraph,Heading Number,ADB paragraph numbering,Colorful List - Accent 11,列出段落3,Sub-heading,List_Paragraph,Multilevel para_II,tieu de phu 1"/>
    <w:basedOn w:val="Normal"/>
    <w:link w:val="ListParagraphChar"/>
    <w:uiPriority w:val="34"/>
    <w:qFormat/>
    <w:rsid w:val="00105E39"/>
    <w:pPr>
      <w:ind w:left="720"/>
      <w:contextualSpacing/>
    </w:pPr>
  </w:style>
  <w:style w:type="paragraph" w:styleId="NormalWeb">
    <w:name w:val="Normal (Web)"/>
    <w:basedOn w:val="Normal"/>
    <w:uiPriority w:val="99"/>
    <w:unhideWhenUsed/>
    <w:rsid w:val="00CA0E3F"/>
    <w:pPr>
      <w:spacing w:before="100" w:beforeAutospacing="1" w:after="100" w:afterAutospacing="1"/>
    </w:pPr>
    <w:rPr>
      <w:rFonts w:ascii="Times New Roman" w:eastAsia="Times New Roman" w:hAnsi="Times New Roman" w:cs="Times New Roman"/>
      <w:lang w:val="en-NZ" w:eastAsia="en-NZ"/>
    </w:rPr>
  </w:style>
  <w:style w:type="character" w:styleId="Strong">
    <w:name w:val="Strong"/>
    <w:basedOn w:val="DefaultParagraphFont"/>
    <w:uiPriority w:val="22"/>
    <w:qFormat/>
    <w:rsid w:val="00CA0E3F"/>
    <w:rPr>
      <w:b/>
      <w:bCs/>
    </w:rPr>
  </w:style>
  <w:style w:type="paragraph" w:styleId="Header">
    <w:name w:val="header"/>
    <w:basedOn w:val="Normal"/>
    <w:link w:val="HeaderChar"/>
    <w:uiPriority w:val="99"/>
    <w:unhideWhenUsed/>
    <w:rsid w:val="003418C9"/>
    <w:pPr>
      <w:tabs>
        <w:tab w:val="center" w:pos="4513"/>
        <w:tab w:val="right" w:pos="9026"/>
      </w:tabs>
    </w:pPr>
  </w:style>
  <w:style w:type="character" w:customStyle="1" w:styleId="HeaderChar">
    <w:name w:val="Header Char"/>
    <w:basedOn w:val="DefaultParagraphFont"/>
    <w:link w:val="Header"/>
    <w:uiPriority w:val="99"/>
    <w:rsid w:val="003418C9"/>
  </w:style>
  <w:style w:type="paragraph" w:styleId="Footer">
    <w:name w:val="footer"/>
    <w:basedOn w:val="Normal"/>
    <w:link w:val="FooterChar"/>
    <w:uiPriority w:val="99"/>
    <w:unhideWhenUsed/>
    <w:rsid w:val="003418C9"/>
    <w:pPr>
      <w:tabs>
        <w:tab w:val="center" w:pos="4513"/>
        <w:tab w:val="right" w:pos="9026"/>
      </w:tabs>
    </w:pPr>
  </w:style>
  <w:style w:type="character" w:customStyle="1" w:styleId="FooterChar">
    <w:name w:val="Footer Char"/>
    <w:basedOn w:val="DefaultParagraphFont"/>
    <w:link w:val="Footer"/>
    <w:uiPriority w:val="99"/>
    <w:rsid w:val="003418C9"/>
  </w:style>
  <w:style w:type="paragraph" w:styleId="FootnoteText">
    <w:name w:val="footnote text"/>
    <w:aliases w:val="single space,Nbpage Moens,ft,Footnote Char Char,ft Char Char Char,ft Char Char,ft Char,Footnote,ft Char Char Char Char Char Char Char Char,Footnote Text Char1 Char,Footnote Text Char Char Char,ADB,fn,FOOTNOTES,ADB Char,fn Ch,footnote text"/>
    <w:basedOn w:val="Normal"/>
    <w:link w:val="FootnoteTextChar"/>
    <w:uiPriority w:val="99"/>
    <w:qFormat/>
    <w:rsid w:val="003418C9"/>
    <w:pPr>
      <w:ind w:left="187" w:hanging="187"/>
      <w:jc w:val="both"/>
    </w:pPr>
    <w:rPr>
      <w:rFonts w:ascii="Arial" w:eastAsia="SimSun" w:hAnsi="Arial" w:cs="Times New Roman"/>
      <w:sz w:val="18"/>
      <w:szCs w:val="22"/>
      <w:lang w:val="en-US" w:eastAsia="en-US"/>
    </w:rPr>
  </w:style>
  <w:style w:type="character" w:customStyle="1" w:styleId="FootnoteTextChar">
    <w:name w:val="Footnote Text Char"/>
    <w:aliases w:val="single space Char,Nbpage Moens Char,ft Char1,Footnote Char Char Char,ft Char Char Char Char,ft Char Char Char1,ft Char Char1,Footnote Char,ft Char Char Char Char Char Char Char Char Char,Footnote Text Char1 Char Char,ADB Char1,fn Char"/>
    <w:basedOn w:val="DefaultParagraphFont"/>
    <w:link w:val="FootnoteText"/>
    <w:uiPriority w:val="99"/>
    <w:qFormat/>
    <w:rsid w:val="003418C9"/>
    <w:rPr>
      <w:rFonts w:ascii="Arial" w:eastAsia="SimSun" w:hAnsi="Arial" w:cs="Times New Roman"/>
      <w:sz w:val="18"/>
      <w:szCs w:val="22"/>
      <w:lang w:val="en-US" w:eastAsia="en-US"/>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qFormat/>
    <w:rsid w:val="003418C9"/>
    <w:pPr>
      <w:spacing w:after="160" w:line="240" w:lineRule="exact"/>
    </w:pPr>
    <w:rPr>
      <w:rFonts w:ascii="Arial" w:eastAsia="Times New Roman" w:hAnsi="Arial" w:cs="Times New Roman"/>
      <w:sz w:val="22"/>
      <w:szCs w:val="22"/>
      <w:vertAlign w:val="superscript"/>
      <w:lang w:val="en-US" w:eastAsia="en-US"/>
    </w:rPr>
  </w:style>
  <w:style w:type="character" w:styleId="FootnoteReference">
    <w:name w:val="footnote reference"/>
    <w:aliases w:val="ftref,16 Point,Superscript 6 Point,fr,Footnote Ref in FtNote,SUPERS,(NECG) Footnote Reference,Ref,de nota al pie,Fußnotenzeichen DISS,FnR-ANZDEC,½Å¡Á¢ÒýÓÃ,List Bullet Char Char,appel Char Char,BVI fnr,footnote ref, BVI fnr"/>
    <w:basedOn w:val="DefaultParagraphFont"/>
    <w:link w:val="ftrefChar1"/>
    <w:qFormat/>
    <w:rsid w:val="003418C9"/>
    <w:rPr>
      <w:rFonts w:ascii="Arial" w:eastAsia="Times New Roman" w:hAnsi="Arial" w:cs="Times New Roman"/>
      <w:sz w:val="22"/>
      <w:szCs w:val="22"/>
      <w:vertAlign w:val="superscript"/>
      <w:lang w:val="en-US" w:eastAsia="en-US"/>
    </w:rPr>
  </w:style>
  <w:style w:type="character" w:styleId="Hyperlink">
    <w:name w:val="Hyperlink"/>
    <w:basedOn w:val="DefaultParagraphFont"/>
    <w:uiPriority w:val="99"/>
    <w:rsid w:val="003418C9"/>
    <w:rPr>
      <w:rFonts w:cs="Times New Roman"/>
      <w:color w:val="0000FF"/>
      <w:u w:val="single"/>
    </w:rPr>
  </w:style>
  <w:style w:type="character" w:customStyle="1" w:styleId="ListParagraphChar">
    <w:name w:val="List Paragraph Char"/>
    <w:aliases w:val="List Paragraph1 Char,Recommendation Char,List Paragraph11 Char,Bulleted List Paragraph Char,Figure Title Char,AusAID List Paragraph Char,Heading Number Char,ADB paragraph numbering Char,Colorful List - Accent 11 Char,列出段落3 Char"/>
    <w:basedOn w:val="DefaultParagraphFont"/>
    <w:link w:val="ListParagraph"/>
    <w:uiPriority w:val="34"/>
    <w:qFormat/>
    <w:locked/>
    <w:rsid w:val="003418C9"/>
  </w:style>
  <w:style w:type="character" w:styleId="Emphasis">
    <w:name w:val="Emphasis"/>
    <w:basedOn w:val="DefaultParagraphFont"/>
    <w:uiPriority w:val="20"/>
    <w:qFormat/>
    <w:rsid w:val="009730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47304">
      <w:bodyDiv w:val="1"/>
      <w:marLeft w:val="0"/>
      <w:marRight w:val="0"/>
      <w:marTop w:val="0"/>
      <w:marBottom w:val="0"/>
      <w:divBdr>
        <w:top w:val="none" w:sz="0" w:space="0" w:color="auto"/>
        <w:left w:val="none" w:sz="0" w:space="0" w:color="auto"/>
        <w:bottom w:val="none" w:sz="0" w:space="0" w:color="auto"/>
        <w:right w:val="none" w:sz="0" w:space="0" w:color="auto"/>
      </w:divBdr>
    </w:div>
    <w:div w:id="554970295">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58997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purl.org/dc/dcmitype/"/>
    <ds:schemaRef ds:uri="cab52c9b-ab33-4221-8af9-54f8f2b86a80"/>
    <ds:schemaRef ds:uri="http://schemas.microsoft.com/office/2006/metadata/properties"/>
    <ds:schemaRef ds:uri="6911e96c-4cc4-42d5-8e43-f93924cf6a05"/>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9c8a2b7b-0bee-4c48-b0a6-23db8982d3bc"/>
    <ds:schemaRef ds:uri="http://purl.org/dc/elements/1.1/"/>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E3BB258D-3A6E-468D-B417-C8697021CD73}">
  <ds:schemaRefs>
    <ds:schemaRef ds:uri="http://schemas.openxmlformats.org/officeDocument/2006/bibliography"/>
  </ds:schemaRefs>
</ds:datastoreItem>
</file>

<file path=customXml/itemProps4.xml><?xml version="1.0" encoding="utf-8"?>
<ds:datastoreItem xmlns:ds="http://schemas.openxmlformats.org/officeDocument/2006/customXml" ds:itemID="{98B8424C-F550-44E0-AC5A-4E188612A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581</Words>
  <Characters>3315</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38</cp:revision>
  <dcterms:created xsi:type="dcterms:W3CDTF">2025-02-28T09:56:00Z</dcterms:created>
  <dcterms:modified xsi:type="dcterms:W3CDTF">2025-08-08T05:10:00Z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