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1C10EB" w14:paraId="5A4DE250" w14:textId="77777777">
        <w:tc>
          <w:tcPr>
            <w:tcW w:w="8640" w:type="dxa"/>
          </w:tcPr>
          <w:p w14:paraId="20CA127A" w14:textId="77777777" w:rsidR="001C10EB" w:rsidRPr="001C10EB" w:rsidRDefault="001C10EB" w:rsidP="001C10EB">
            <w:pPr>
              <w:jc w:val="both"/>
              <w:rPr>
                <w:rFonts w:ascii="Arial" w:hAnsi="Arial" w:cs="Arial"/>
                <w:b/>
                <w:color w:val="444444"/>
                <w:sz w:val="22"/>
                <w:szCs w:val="22"/>
                <w:shd w:val="clear" w:color="auto" w:fill="FFFFFF"/>
                <w:lang w:val="en-US" w:eastAsia="pt-BR"/>
              </w:rPr>
            </w:pPr>
            <w:r w:rsidRPr="001C10EB">
              <w:rPr>
                <w:rFonts w:ascii="Arial" w:hAnsi="Arial" w:cs="Arial"/>
                <w:b/>
                <w:color w:val="444444"/>
                <w:sz w:val="22"/>
                <w:szCs w:val="22"/>
                <w:shd w:val="clear" w:color="auto" w:fill="FFFFFF"/>
                <w:lang w:val="en-US" w:eastAsia="pt-BR"/>
              </w:rPr>
              <w:t>Monitoring the steps proposed by the university for the development of healthy city</w:t>
            </w:r>
          </w:p>
          <w:p w14:paraId="5A4DE24F" w14:textId="3A6A72FC" w:rsidR="002B7FC8" w:rsidRPr="001C10EB" w:rsidRDefault="002B7FC8" w:rsidP="00E36AD7">
            <w:pPr>
              <w:jc w:val="both"/>
              <w:rPr>
                <w:rFonts w:ascii="Arial" w:hAnsi="Arial" w:cs="Arial"/>
                <w:sz w:val="22"/>
                <w:szCs w:val="22"/>
              </w:rPr>
            </w:pPr>
          </w:p>
        </w:tc>
      </w:tr>
      <w:tr w:rsidR="002B7FC8" w:rsidRPr="001C10EB" w14:paraId="5A4DE264" w14:textId="77777777" w:rsidTr="00D71EFE">
        <w:trPr>
          <w:trHeight w:val="7663"/>
        </w:trPr>
        <w:tc>
          <w:tcPr>
            <w:tcW w:w="8640" w:type="dxa"/>
          </w:tcPr>
          <w:p w14:paraId="2B4E9DAF" w14:textId="77777777" w:rsidR="001C10EB" w:rsidRDefault="001C10EB" w:rsidP="001C10EB">
            <w:pPr>
              <w:jc w:val="both"/>
              <w:rPr>
                <w:rFonts w:ascii="Arial" w:hAnsi="Arial" w:cs="Arial"/>
                <w:b/>
                <w:color w:val="444444"/>
                <w:sz w:val="22"/>
                <w:szCs w:val="22"/>
                <w:shd w:val="clear" w:color="auto" w:fill="FFFFFF"/>
                <w:lang w:val="en-US" w:eastAsia="pt-BR"/>
              </w:rPr>
            </w:pPr>
          </w:p>
          <w:p w14:paraId="1E43D6A0" w14:textId="2D943F56" w:rsidR="001C10EB" w:rsidRDefault="001C10EB" w:rsidP="001C10EB">
            <w:pPr>
              <w:jc w:val="both"/>
              <w:rPr>
                <w:rFonts w:ascii="Arial" w:hAnsi="Arial" w:cs="Arial"/>
                <w:color w:val="444444"/>
                <w:sz w:val="22"/>
                <w:szCs w:val="22"/>
                <w:shd w:val="clear" w:color="auto" w:fill="FFFFFF"/>
                <w:lang w:val="en-US" w:eastAsia="pt-BR"/>
              </w:rPr>
            </w:pPr>
            <w:r w:rsidRPr="001C10EB">
              <w:rPr>
                <w:rFonts w:ascii="Arial" w:hAnsi="Arial" w:cs="Arial"/>
                <w:b/>
                <w:color w:val="444444"/>
                <w:sz w:val="22"/>
                <w:szCs w:val="22"/>
                <w:shd w:val="clear" w:color="auto" w:fill="FFFFFF"/>
                <w:lang w:val="en-US" w:eastAsia="pt-BR"/>
              </w:rPr>
              <w:t>Introduction</w:t>
            </w:r>
            <w:r w:rsidRPr="001C10EB">
              <w:rPr>
                <w:rFonts w:ascii="Arial" w:hAnsi="Arial" w:cs="Arial"/>
                <w:color w:val="444444"/>
                <w:sz w:val="22"/>
                <w:szCs w:val="22"/>
                <w:shd w:val="clear" w:color="auto" w:fill="FFFFFF"/>
                <w:lang w:val="en-US" w:eastAsia="pt-BR"/>
              </w:rPr>
              <w:t xml:space="preserve">: The </w:t>
            </w:r>
            <w:r w:rsidRPr="001C10EB">
              <w:rPr>
                <w:rFonts w:ascii="Arial" w:hAnsi="Arial" w:cs="Arial"/>
                <w:color w:val="444444"/>
                <w:sz w:val="22"/>
                <w:szCs w:val="22"/>
                <w:lang w:val="en-US" w:eastAsia="pt-BR"/>
              </w:rPr>
              <w:t xml:space="preserve">LABINUR – </w:t>
            </w:r>
            <w:r w:rsidRPr="001C10EB">
              <w:rPr>
                <w:rFonts w:ascii="Arial" w:hAnsi="Arial" w:cs="Arial"/>
                <w:color w:val="444444"/>
                <w:sz w:val="22"/>
                <w:szCs w:val="22"/>
                <w:shd w:val="clear" w:color="auto" w:fill="FFFFFF"/>
                <w:lang w:val="en-US" w:eastAsia="pt-BR"/>
              </w:rPr>
              <w:t xml:space="preserve">Urban Investigation Laboratory of the </w:t>
            </w:r>
            <w:r w:rsidRPr="001C10EB">
              <w:rPr>
                <w:rFonts w:ascii="Arial" w:hAnsi="Arial" w:cs="Arial"/>
                <w:color w:val="000000"/>
                <w:sz w:val="22"/>
                <w:szCs w:val="22"/>
                <w:shd w:val="clear" w:color="auto" w:fill="FFFFFF"/>
                <w:lang w:val="en-US" w:eastAsia="pt-BR"/>
              </w:rPr>
              <w:t>of the Faculty of Civil Engineering, Architecture and Urbanism of the State University of Campinas</w:t>
            </w:r>
            <w:r w:rsidRPr="001C10EB">
              <w:rPr>
                <w:rFonts w:ascii="Arial" w:hAnsi="Arial" w:cs="Arial"/>
                <w:sz w:val="22"/>
                <w:szCs w:val="22"/>
                <w:lang w:val="en-US" w:eastAsia="pt-BR"/>
              </w:rPr>
              <w:t xml:space="preserve"> </w:t>
            </w:r>
            <w:r w:rsidRPr="001C10EB">
              <w:rPr>
                <w:rFonts w:ascii="Arial" w:hAnsi="Arial" w:cs="Arial"/>
                <w:color w:val="444444"/>
                <w:sz w:val="22"/>
                <w:szCs w:val="22"/>
                <w:shd w:val="clear" w:color="auto" w:fill="FFFFFF"/>
                <w:lang w:val="en-US" w:eastAsia="pt-BR"/>
              </w:rPr>
              <w:t xml:space="preserve">has been researching studies that show the relevance of the values and principles of urban planning for a healthy city by developing researches founded in traditional studies </w:t>
            </w:r>
            <w:proofErr w:type="gramStart"/>
            <w:r w:rsidRPr="001C10EB">
              <w:rPr>
                <w:rFonts w:ascii="Arial" w:hAnsi="Arial" w:cs="Arial"/>
                <w:color w:val="444444"/>
                <w:sz w:val="22"/>
                <w:szCs w:val="22"/>
                <w:shd w:val="clear" w:color="auto" w:fill="FFFFFF"/>
                <w:lang w:val="en-US" w:eastAsia="pt-BR"/>
              </w:rPr>
              <w:t>and also</w:t>
            </w:r>
            <w:proofErr w:type="gramEnd"/>
            <w:r w:rsidRPr="001C10EB">
              <w:rPr>
                <w:rFonts w:ascii="Arial" w:hAnsi="Arial" w:cs="Arial"/>
                <w:color w:val="444444"/>
                <w:sz w:val="22"/>
                <w:szCs w:val="22"/>
                <w:shd w:val="clear" w:color="auto" w:fill="FFFFFF"/>
                <w:lang w:val="en-US" w:eastAsia="pt-BR"/>
              </w:rPr>
              <w:t xml:space="preserve"> considering new strategies and requirements. Urban planning should incorporate the idea of different strategies to rethink cities that will serve future generations, considering the population global growth as a determinant factor for spaces, needs, rights and duties of a healthy city. This theme connects directly with goals 3 and 11 of sustainable development </w:t>
            </w:r>
            <w:proofErr w:type="gramStart"/>
            <w:r w:rsidRPr="001C10EB">
              <w:rPr>
                <w:rFonts w:ascii="Arial" w:hAnsi="Arial" w:cs="Arial"/>
                <w:color w:val="444444"/>
                <w:sz w:val="22"/>
                <w:szCs w:val="22"/>
                <w:shd w:val="clear" w:color="auto" w:fill="FFFFFF"/>
                <w:lang w:val="en-US" w:eastAsia="pt-BR"/>
              </w:rPr>
              <w:t>with regard to</w:t>
            </w:r>
            <w:proofErr w:type="gramEnd"/>
            <w:r w:rsidRPr="001C10EB">
              <w:rPr>
                <w:rFonts w:ascii="Arial" w:hAnsi="Arial" w:cs="Arial"/>
                <w:color w:val="444444"/>
                <w:sz w:val="22"/>
                <w:szCs w:val="22"/>
                <w:shd w:val="clear" w:color="auto" w:fill="FFFFFF"/>
                <w:lang w:val="en-US" w:eastAsia="pt-BR"/>
              </w:rPr>
              <w:t xml:space="preserve"> good health and well-being and to the process of formation of healthy and sustainable cities.  </w:t>
            </w:r>
          </w:p>
          <w:p w14:paraId="70454C7D" w14:textId="77777777" w:rsidR="001C10EB" w:rsidRDefault="001C10EB" w:rsidP="001C10EB">
            <w:pPr>
              <w:jc w:val="both"/>
              <w:rPr>
                <w:rFonts w:ascii="Arial" w:hAnsi="Arial" w:cs="Arial"/>
                <w:b/>
                <w:color w:val="444444"/>
                <w:sz w:val="22"/>
                <w:szCs w:val="22"/>
                <w:shd w:val="clear" w:color="auto" w:fill="FFFFFF"/>
                <w:lang w:val="en-US" w:eastAsia="pt-BR"/>
              </w:rPr>
            </w:pPr>
          </w:p>
          <w:p w14:paraId="6E7AA86C" w14:textId="2B8D8C1F" w:rsidR="001C10EB" w:rsidRDefault="001C10EB" w:rsidP="001C10EB">
            <w:pPr>
              <w:jc w:val="both"/>
              <w:rPr>
                <w:rFonts w:ascii="Arial" w:hAnsi="Arial" w:cs="Arial"/>
                <w:color w:val="444444"/>
                <w:sz w:val="22"/>
                <w:szCs w:val="22"/>
                <w:shd w:val="clear" w:color="auto" w:fill="FFFFFF"/>
                <w:lang w:val="en-US" w:eastAsia="pt-BR"/>
              </w:rPr>
            </w:pPr>
            <w:r w:rsidRPr="001C10EB">
              <w:rPr>
                <w:rFonts w:ascii="Arial" w:hAnsi="Arial" w:cs="Arial"/>
                <w:b/>
                <w:color w:val="444444"/>
                <w:sz w:val="22"/>
                <w:szCs w:val="22"/>
                <w:shd w:val="clear" w:color="auto" w:fill="FFFFFF"/>
                <w:lang w:val="en-US" w:eastAsia="pt-BR"/>
              </w:rPr>
              <w:t>Objective</w:t>
            </w:r>
            <w:bookmarkStart w:id="0" w:name="_GoBack"/>
            <w:bookmarkEnd w:id="0"/>
            <w:r w:rsidRPr="001C10EB">
              <w:rPr>
                <w:rFonts w:ascii="Arial" w:hAnsi="Arial" w:cs="Arial"/>
                <w:color w:val="444444"/>
                <w:sz w:val="22"/>
                <w:szCs w:val="22"/>
                <w:shd w:val="clear" w:color="auto" w:fill="FFFFFF"/>
                <w:lang w:val="en-US" w:eastAsia="pt-BR"/>
              </w:rPr>
              <w:t xml:space="preserve">: Search and monitor the step-by-step proposal for the construction of a healthy city. </w:t>
            </w:r>
          </w:p>
          <w:p w14:paraId="6919C536" w14:textId="77777777" w:rsidR="001C10EB" w:rsidRDefault="001C10EB" w:rsidP="001C10EB">
            <w:pPr>
              <w:jc w:val="both"/>
              <w:rPr>
                <w:rFonts w:ascii="Arial" w:hAnsi="Arial" w:cs="Arial"/>
                <w:b/>
                <w:color w:val="444444"/>
                <w:sz w:val="22"/>
                <w:szCs w:val="22"/>
                <w:shd w:val="clear" w:color="auto" w:fill="FFFFFF"/>
                <w:lang w:val="en-US" w:eastAsia="pt-BR"/>
              </w:rPr>
            </w:pPr>
          </w:p>
          <w:p w14:paraId="14B68DF9" w14:textId="77777777" w:rsidR="001C10EB" w:rsidRDefault="001C10EB" w:rsidP="001C10EB">
            <w:pPr>
              <w:jc w:val="both"/>
              <w:rPr>
                <w:rFonts w:ascii="Arial" w:hAnsi="Arial" w:cs="Arial"/>
                <w:color w:val="444444"/>
                <w:sz w:val="22"/>
                <w:szCs w:val="22"/>
                <w:shd w:val="clear" w:color="auto" w:fill="FFFFFF"/>
                <w:lang w:val="en-US" w:eastAsia="pt-BR"/>
              </w:rPr>
            </w:pPr>
            <w:r w:rsidRPr="001C10EB">
              <w:rPr>
                <w:rFonts w:ascii="Arial" w:hAnsi="Arial" w:cs="Arial"/>
                <w:b/>
                <w:color w:val="444444"/>
                <w:sz w:val="22"/>
                <w:szCs w:val="22"/>
                <w:shd w:val="clear" w:color="auto" w:fill="FFFFFF"/>
                <w:lang w:val="en-US" w:eastAsia="pt-BR"/>
              </w:rPr>
              <w:t>Methodologies</w:t>
            </w:r>
            <w:r w:rsidRPr="001C10EB">
              <w:rPr>
                <w:rFonts w:ascii="Arial" w:hAnsi="Arial" w:cs="Arial"/>
                <w:color w:val="444444"/>
                <w:sz w:val="22"/>
                <w:szCs w:val="22"/>
                <w:shd w:val="clear" w:color="auto" w:fill="FFFFFF"/>
                <w:lang w:val="en-US" w:eastAsia="pt-BR"/>
              </w:rPr>
              <w:t xml:space="preserve">: Qualitative research through a case study using systematic city visits, photographs, informal conversations with residents and managers using the walkthrough. In </w:t>
            </w:r>
            <w:proofErr w:type="spellStart"/>
            <w:r w:rsidRPr="001C10EB">
              <w:rPr>
                <w:rFonts w:ascii="Arial" w:hAnsi="Arial" w:cs="Arial"/>
                <w:color w:val="444444"/>
                <w:sz w:val="22"/>
                <w:szCs w:val="22"/>
                <w:shd w:val="clear" w:color="auto" w:fill="FFFFFF"/>
                <w:lang w:val="en-US" w:eastAsia="pt-BR"/>
              </w:rPr>
              <w:t>Conchal</w:t>
            </w:r>
            <w:proofErr w:type="spellEnd"/>
            <w:r w:rsidRPr="001C10EB">
              <w:rPr>
                <w:rFonts w:ascii="Arial" w:hAnsi="Arial" w:cs="Arial"/>
                <w:color w:val="444444"/>
                <w:sz w:val="22"/>
                <w:szCs w:val="22"/>
                <w:shd w:val="clear" w:color="auto" w:fill="FFFFFF"/>
                <w:lang w:val="en-US" w:eastAsia="pt-BR"/>
              </w:rPr>
              <w:t xml:space="preserve">, Sao Paulo Brazil belonging to a Network of Potentially Healthy Municipalities </w:t>
            </w:r>
          </w:p>
          <w:p w14:paraId="2444399F" w14:textId="77777777" w:rsidR="001C10EB" w:rsidRDefault="001C10EB" w:rsidP="001C10EB">
            <w:pPr>
              <w:jc w:val="both"/>
              <w:rPr>
                <w:rFonts w:ascii="Arial" w:hAnsi="Arial" w:cs="Arial"/>
                <w:b/>
                <w:color w:val="444444"/>
                <w:sz w:val="22"/>
                <w:szCs w:val="22"/>
                <w:shd w:val="clear" w:color="auto" w:fill="FFFFFF"/>
                <w:lang w:val="en-US" w:eastAsia="pt-BR"/>
              </w:rPr>
            </w:pPr>
          </w:p>
          <w:p w14:paraId="435832D5" w14:textId="77777777" w:rsidR="001C10EB" w:rsidRDefault="001C10EB" w:rsidP="001C10EB">
            <w:pPr>
              <w:jc w:val="both"/>
              <w:rPr>
                <w:rFonts w:ascii="Arial" w:hAnsi="Arial" w:cs="Arial"/>
                <w:color w:val="444444"/>
                <w:sz w:val="22"/>
                <w:szCs w:val="22"/>
                <w:shd w:val="clear" w:color="auto" w:fill="FFFFFF"/>
                <w:lang w:val="en-US" w:eastAsia="pt-BR"/>
              </w:rPr>
            </w:pPr>
            <w:r w:rsidRPr="001C10EB">
              <w:rPr>
                <w:rFonts w:ascii="Arial" w:hAnsi="Arial" w:cs="Arial"/>
                <w:b/>
                <w:color w:val="444444"/>
                <w:sz w:val="22"/>
                <w:szCs w:val="22"/>
                <w:shd w:val="clear" w:color="auto" w:fill="FFFFFF"/>
                <w:lang w:val="en-US" w:eastAsia="pt-BR"/>
              </w:rPr>
              <w:t>Results and Discussions</w:t>
            </w:r>
            <w:r w:rsidRPr="001C10EB">
              <w:rPr>
                <w:rFonts w:ascii="Arial" w:hAnsi="Arial" w:cs="Arial"/>
                <w:color w:val="444444"/>
                <w:sz w:val="22"/>
                <w:szCs w:val="22"/>
                <w:shd w:val="clear" w:color="auto" w:fill="FFFFFF"/>
                <w:lang w:val="en-US" w:eastAsia="pt-BR"/>
              </w:rPr>
              <w:t xml:space="preserve">: A healthy city disclosure collective projects and desires starting from the individual towards the collective actions and must include all the players and sectors of a multi demanding process. Studies and researches are done in </w:t>
            </w:r>
            <w:r w:rsidRPr="001C10EB">
              <w:rPr>
                <w:rFonts w:ascii="Arial" w:hAnsi="Arial" w:cs="Arial"/>
                <w:color w:val="444444"/>
                <w:sz w:val="22"/>
                <w:szCs w:val="22"/>
                <w:lang w:val="en-US" w:eastAsia="pt-BR"/>
              </w:rPr>
              <w:t xml:space="preserve">LABINUR and </w:t>
            </w:r>
            <w:r w:rsidRPr="001C10EB">
              <w:rPr>
                <w:rFonts w:ascii="Arial" w:hAnsi="Arial" w:cs="Arial"/>
                <w:color w:val="444444"/>
                <w:sz w:val="22"/>
                <w:szCs w:val="22"/>
                <w:shd w:val="clear" w:color="auto" w:fill="FFFFFF"/>
                <w:lang w:val="en-US" w:eastAsia="pt-BR"/>
              </w:rPr>
              <w:t xml:space="preserve">have shown the importance of the step by step process described as follows. The commitment of managers to the project and collective needs; </w:t>
            </w:r>
            <w:r w:rsidRPr="001C10EB">
              <w:rPr>
                <w:rFonts w:ascii="Arial" w:hAnsi="Arial" w:cs="Arial"/>
                <w:sz w:val="22"/>
                <w:szCs w:val="22"/>
                <w:lang w:val="en-US" w:eastAsia="pt-BR"/>
              </w:rPr>
              <w:t>th</w:t>
            </w:r>
            <w:r w:rsidRPr="001C10EB">
              <w:rPr>
                <w:rFonts w:ascii="Arial" w:hAnsi="Arial" w:cs="Arial"/>
                <w:color w:val="444444"/>
                <w:sz w:val="22"/>
                <w:szCs w:val="22"/>
                <w:lang w:val="en-US" w:eastAsia="pt-BR"/>
              </w:rPr>
              <w:t xml:space="preserve">e </w:t>
            </w:r>
            <w:r w:rsidRPr="001C10EB">
              <w:rPr>
                <w:rFonts w:ascii="Arial" w:hAnsi="Arial" w:cs="Arial"/>
                <w:color w:val="444444"/>
                <w:sz w:val="22"/>
                <w:szCs w:val="22"/>
                <w:shd w:val="clear" w:color="auto" w:fill="FFFFFF"/>
                <w:lang w:val="en-US" w:eastAsia="pt-BR"/>
              </w:rPr>
              <w:t xml:space="preserve">involvement and participation of local governments, communities, and universities; </w:t>
            </w:r>
            <w:r w:rsidRPr="001C10EB">
              <w:rPr>
                <w:rFonts w:ascii="Arial" w:hAnsi="Arial" w:cs="Arial"/>
                <w:color w:val="444444"/>
                <w:sz w:val="22"/>
                <w:szCs w:val="22"/>
                <w:lang w:val="en-US" w:eastAsia="pt-BR"/>
              </w:rPr>
              <w:t xml:space="preserve">multi-sectoral </w:t>
            </w:r>
            <w:r w:rsidRPr="001C10EB">
              <w:rPr>
                <w:rFonts w:ascii="Arial" w:hAnsi="Arial" w:cs="Arial"/>
                <w:color w:val="444444"/>
                <w:sz w:val="22"/>
                <w:szCs w:val="22"/>
                <w:shd w:val="clear" w:color="auto" w:fill="FFFFFF"/>
                <w:lang w:val="en-US" w:eastAsia="pt-BR"/>
              </w:rPr>
              <w:t xml:space="preserve">cooperation; reverberation of main aspects such as respect, autonomy, and care; inter-peer and inter-group connections; the recognition that micro experiences may </w:t>
            </w:r>
            <w:r w:rsidRPr="001C10EB">
              <w:rPr>
                <w:rFonts w:ascii="Arial" w:hAnsi="Arial" w:cs="Arial"/>
                <w:sz w:val="22"/>
                <w:szCs w:val="22"/>
                <w:lang w:val="en-US" w:eastAsia="pt-BR"/>
              </w:rPr>
              <w:t>reverberat</w:t>
            </w:r>
            <w:r w:rsidRPr="001C10EB">
              <w:rPr>
                <w:rFonts w:ascii="Arial" w:hAnsi="Arial" w:cs="Arial"/>
                <w:color w:val="444444"/>
                <w:sz w:val="22"/>
                <w:szCs w:val="22"/>
                <w:lang w:val="en-US" w:eastAsia="pt-BR"/>
              </w:rPr>
              <w:t xml:space="preserve">e </w:t>
            </w:r>
            <w:r w:rsidRPr="001C10EB">
              <w:rPr>
                <w:rFonts w:ascii="Arial" w:hAnsi="Arial" w:cs="Arial"/>
                <w:color w:val="444444"/>
                <w:sz w:val="22"/>
                <w:szCs w:val="22"/>
                <w:shd w:val="clear" w:color="auto" w:fill="FFFFFF"/>
                <w:lang w:val="en-US" w:eastAsia="pt-BR"/>
              </w:rPr>
              <w:t xml:space="preserve">in macro environments; the development of a collective-love mindset towards the place and the city; healthy and sustainable governance; a permanent share of community projects and constant promotion of healthiness, equity, and life quality. </w:t>
            </w:r>
          </w:p>
          <w:p w14:paraId="6808684F" w14:textId="77777777" w:rsidR="001C10EB" w:rsidRDefault="001C10EB" w:rsidP="001C10EB">
            <w:pPr>
              <w:jc w:val="both"/>
              <w:rPr>
                <w:rFonts w:ascii="Arial" w:hAnsi="Arial" w:cs="Arial"/>
                <w:b/>
                <w:color w:val="444444"/>
                <w:sz w:val="22"/>
                <w:szCs w:val="22"/>
                <w:shd w:val="clear" w:color="auto" w:fill="FFFFFF"/>
                <w:lang w:val="en-US" w:eastAsia="pt-BR"/>
              </w:rPr>
            </w:pPr>
          </w:p>
          <w:p w14:paraId="0AE0E742" w14:textId="29A2DD16" w:rsidR="001C10EB" w:rsidRPr="001C10EB" w:rsidRDefault="001C10EB" w:rsidP="001C10EB">
            <w:pPr>
              <w:jc w:val="both"/>
              <w:rPr>
                <w:rFonts w:ascii="Arial" w:hAnsi="Arial" w:cs="Arial"/>
                <w:sz w:val="22"/>
                <w:szCs w:val="22"/>
                <w:lang w:val="en-US" w:eastAsia="pt-BR"/>
              </w:rPr>
            </w:pPr>
            <w:r w:rsidRPr="001C10EB">
              <w:rPr>
                <w:rFonts w:ascii="Arial" w:hAnsi="Arial" w:cs="Arial"/>
                <w:b/>
                <w:color w:val="444444"/>
                <w:sz w:val="22"/>
                <w:szCs w:val="22"/>
                <w:shd w:val="clear" w:color="auto" w:fill="FFFFFF"/>
                <w:lang w:val="en-US" w:eastAsia="pt-BR"/>
              </w:rPr>
              <w:t>Conclusion</w:t>
            </w:r>
            <w:r w:rsidRPr="001C10EB">
              <w:rPr>
                <w:rFonts w:ascii="Arial" w:hAnsi="Arial" w:cs="Arial"/>
                <w:color w:val="444444"/>
                <w:sz w:val="22"/>
                <w:szCs w:val="22"/>
                <w:shd w:val="clear" w:color="auto" w:fill="FFFFFF"/>
                <w:lang w:val="en-US" w:eastAsia="pt-BR"/>
              </w:rPr>
              <w:t xml:space="preserve">: The role of the university is to collect data and develop concepts that will be enhanced by the </w:t>
            </w:r>
            <w:r w:rsidRPr="001C10EB">
              <w:rPr>
                <w:rFonts w:ascii="Arial" w:hAnsi="Arial" w:cs="Arial"/>
                <w:color w:val="444444"/>
                <w:sz w:val="22"/>
                <w:szCs w:val="22"/>
                <w:lang w:val="en-US" w:eastAsia="pt-BR"/>
              </w:rPr>
              <w:t xml:space="preserve">praxis </w:t>
            </w:r>
            <w:r w:rsidRPr="001C10EB">
              <w:rPr>
                <w:rFonts w:ascii="Arial" w:hAnsi="Arial" w:cs="Arial"/>
                <w:color w:val="444444"/>
                <w:sz w:val="22"/>
                <w:szCs w:val="22"/>
                <w:shd w:val="clear" w:color="auto" w:fill="FFFFFF"/>
                <w:lang w:val="en-US" w:eastAsia="pt-BR"/>
              </w:rPr>
              <w:t>of the community with the engagement and endorsement of governmental entities. That will reassure and encourage resilience during all the process, from the very first step until the remaining and continues actions and transformations to an ever-developing healthy city.</w:t>
            </w:r>
          </w:p>
          <w:p w14:paraId="5A4DE25F" w14:textId="77777777" w:rsidR="00DA7A71" w:rsidRPr="001C10EB" w:rsidRDefault="00DA7A71" w:rsidP="00E36AD7">
            <w:pPr>
              <w:jc w:val="both"/>
              <w:rPr>
                <w:rFonts w:ascii="Arial" w:hAnsi="Arial" w:cs="Arial"/>
                <w:b/>
                <w:sz w:val="22"/>
                <w:szCs w:val="22"/>
              </w:rPr>
            </w:pPr>
          </w:p>
          <w:p w14:paraId="5A4DE260" w14:textId="04384C95" w:rsidR="00DA7A71" w:rsidRPr="001C10EB" w:rsidRDefault="00DA7A71" w:rsidP="00E36AD7">
            <w:pPr>
              <w:jc w:val="both"/>
              <w:rPr>
                <w:rFonts w:ascii="Arial" w:hAnsi="Arial" w:cs="Arial"/>
                <w:b/>
                <w:sz w:val="22"/>
                <w:szCs w:val="22"/>
              </w:rPr>
            </w:pPr>
          </w:p>
          <w:p w14:paraId="6D854E6E" w14:textId="77777777" w:rsidR="00234EAA" w:rsidRPr="001C10EB" w:rsidRDefault="00234EAA" w:rsidP="00E36AD7">
            <w:pPr>
              <w:jc w:val="both"/>
              <w:rPr>
                <w:rFonts w:ascii="Arial" w:hAnsi="Arial" w:cs="Arial"/>
                <w:b/>
                <w:sz w:val="22"/>
                <w:szCs w:val="22"/>
              </w:rPr>
            </w:pPr>
          </w:p>
          <w:p w14:paraId="5A4DE261" w14:textId="675A1840" w:rsidR="00DA7A71" w:rsidRPr="001C10EB" w:rsidRDefault="00DA7A71" w:rsidP="00E36AD7">
            <w:pPr>
              <w:jc w:val="both"/>
              <w:rPr>
                <w:rFonts w:ascii="Arial" w:hAnsi="Arial" w:cs="Arial"/>
                <w:b/>
                <w:sz w:val="22"/>
                <w:szCs w:val="22"/>
              </w:rPr>
            </w:pPr>
          </w:p>
          <w:p w14:paraId="5A4DE262" w14:textId="76239C87" w:rsidR="00DA7A71" w:rsidRPr="001C10EB" w:rsidRDefault="00DA7A71" w:rsidP="00E36AD7">
            <w:pPr>
              <w:jc w:val="both"/>
              <w:rPr>
                <w:rFonts w:ascii="Arial" w:hAnsi="Arial" w:cs="Arial"/>
                <w:b/>
                <w:sz w:val="22"/>
                <w:szCs w:val="22"/>
              </w:rPr>
            </w:pPr>
          </w:p>
          <w:p w14:paraId="5A4DE263" w14:textId="3A181901" w:rsidR="00DA7A71" w:rsidRPr="001C10EB" w:rsidRDefault="00DA7A71" w:rsidP="00E36AD7">
            <w:pPr>
              <w:jc w:val="both"/>
              <w:rPr>
                <w:rFonts w:ascii="Arial" w:hAnsi="Arial" w:cs="Arial"/>
                <w:bCs/>
                <w:sz w:val="22"/>
                <w:szCs w:val="22"/>
              </w:rPr>
            </w:pPr>
          </w:p>
        </w:tc>
      </w:tr>
    </w:tbl>
    <w:p w14:paraId="5A4DE265" w14:textId="4C2C1C75" w:rsidR="00490208" w:rsidRPr="001C10EB" w:rsidRDefault="00490208" w:rsidP="004C45A1">
      <w:pPr>
        <w:rPr>
          <w:rFonts w:ascii="Arial" w:hAnsi="Arial" w:cs="Arial"/>
          <w:sz w:val="22"/>
          <w:szCs w:val="22"/>
        </w:rPr>
      </w:pPr>
    </w:p>
    <w:sectPr w:rsidR="00490208" w:rsidRPr="001C10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10EB"/>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purl.org/dc/elements/1.1/"/>
    <ds:schemaRef ds:uri="9c8a2b7b-0bee-4c48-b0a6-23db8982d3bc"/>
    <ds:schemaRef ds:uri="http://www.w3.org/XML/1998/namespace"/>
    <ds:schemaRef ds:uri="http://schemas.microsoft.com/office/infopath/2007/PartnerControls"/>
    <ds:schemaRef ds:uri="http://schemas.microsoft.com/office/2006/metadata/properties"/>
    <ds:schemaRef ds:uri="6911e96c-4cc4-42d5-8e43-f93924cf6a05"/>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2018-09-15T06:14:00Z</dcterms:created>
  <dcterms:modified xsi:type="dcterms:W3CDTF">2018-09-15T06:14:00Z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