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2144EB56" w14:textId="77777777">
        <w:tc>
          <w:tcPr>
            <w:tcW w:w="8640" w:type="dxa"/>
          </w:tcPr>
          <w:p w14:paraId="4E110214" w14:textId="77777777" w:rsidR="003538C9" w:rsidRPr="00D26555" w:rsidRDefault="003538C9" w:rsidP="003538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6555">
              <w:rPr>
                <w:rFonts w:ascii="Arial" w:hAnsi="Arial" w:cs="Arial"/>
                <w:b/>
                <w:sz w:val="22"/>
                <w:szCs w:val="22"/>
              </w:rPr>
              <w:t xml:space="preserve">Communicating </w:t>
            </w:r>
            <w:r w:rsidR="00600894" w:rsidRPr="00D26555">
              <w:rPr>
                <w:rFonts w:ascii="Arial" w:hAnsi="Arial" w:cs="Arial"/>
                <w:b/>
                <w:sz w:val="22"/>
                <w:szCs w:val="22"/>
              </w:rPr>
              <w:t xml:space="preserve">simple </w:t>
            </w:r>
            <w:r w:rsidRPr="00D26555">
              <w:rPr>
                <w:rFonts w:ascii="Arial" w:hAnsi="Arial" w:cs="Arial"/>
                <w:b/>
                <w:sz w:val="22"/>
                <w:szCs w:val="22"/>
              </w:rPr>
              <w:t>solutions for trade and investment treaties: Five ways to provide a health framing</w:t>
            </w:r>
          </w:p>
          <w:p w14:paraId="7D898F21" w14:textId="77777777" w:rsidR="00600894" w:rsidRPr="00242808" w:rsidRDefault="00600894" w:rsidP="003538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4CC2D7FA" w14:textId="77777777" w:rsidTr="00D71EFE">
        <w:trPr>
          <w:trHeight w:val="7663"/>
        </w:trPr>
        <w:tc>
          <w:tcPr>
            <w:tcW w:w="8640" w:type="dxa"/>
          </w:tcPr>
          <w:p w14:paraId="19417841" w14:textId="77777777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7FAF1812" w14:textId="706A8377" w:rsidR="00DA7A71" w:rsidRDefault="003538C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8C9">
              <w:rPr>
                <w:rFonts w:ascii="Arial" w:hAnsi="Arial" w:cs="Arial"/>
                <w:sz w:val="22"/>
                <w:szCs w:val="22"/>
              </w:rPr>
              <w:t xml:space="preserve">Trade and investment treaties generally give enforceable rights to corporations, without requiring enforceable obligations from them. Such treaties tend </w:t>
            </w:r>
            <w:r w:rsidR="0061371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3538C9">
              <w:rPr>
                <w:rFonts w:ascii="Arial" w:hAnsi="Arial" w:cs="Arial"/>
                <w:sz w:val="22"/>
                <w:szCs w:val="22"/>
              </w:rPr>
              <w:t>reinforce existing inequalities because of their strong emphasis on protecting the interests of investors. ‘</w:t>
            </w:r>
            <w:r w:rsidR="00D26555">
              <w:rPr>
                <w:rFonts w:ascii="Arial" w:hAnsi="Arial" w:cs="Arial"/>
                <w:sz w:val="22"/>
                <w:szCs w:val="22"/>
              </w:rPr>
              <w:t>C</w:t>
            </w:r>
            <w:r w:rsidR="00721EF4">
              <w:rPr>
                <w:rFonts w:ascii="Arial" w:hAnsi="Arial" w:cs="Arial"/>
                <w:sz w:val="22"/>
                <w:szCs w:val="22"/>
              </w:rPr>
              <w:t>ommon good’ objectives,</w:t>
            </w:r>
            <w:r w:rsidR="00721EF4" w:rsidRPr="00721EF4">
              <w:rPr>
                <w:rFonts w:ascii="Arial" w:hAnsi="Arial" w:cs="Arial"/>
                <w:sz w:val="22"/>
                <w:szCs w:val="22"/>
              </w:rPr>
              <w:t xml:space="preserve"> defined as benefits that can be shared by all</w:t>
            </w:r>
            <w:r w:rsidR="00721E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8C9">
              <w:rPr>
                <w:rFonts w:ascii="Arial" w:hAnsi="Arial" w:cs="Arial"/>
                <w:sz w:val="22"/>
                <w:szCs w:val="22"/>
              </w:rPr>
              <w:t xml:space="preserve">such as </w:t>
            </w:r>
            <w:r w:rsidR="00721EF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3538C9">
              <w:rPr>
                <w:rFonts w:ascii="Arial" w:hAnsi="Arial" w:cs="Arial"/>
                <w:sz w:val="22"/>
                <w:szCs w:val="22"/>
              </w:rPr>
              <w:t xml:space="preserve">quality of air, tend to lose </w:t>
            </w:r>
            <w:r w:rsidR="00D26555">
              <w:rPr>
                <w:rFonts w:ascii="Arial" w:hAnsi="Arial" w:cs="Arial"/>
                <w:sz w:val="22"/>
                <w:szCs w:val="22"/>
              </w:rPr>
              <w:t>out</w:t>
            </w:r>
            <w:r w:rsidRPr="003538C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3B6F29" w14:textId="77777777" w:rsidR="003538C9" w:rsidRDefault="003538C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32246537" w14:textId="77777777" w:rsidR="00DA7A71" w:rsidRDefault="003538C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health promotion world has had difficulty engaging with policymakers on such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treaties, 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has lacked a simple framing of health solutions.</w:t>
            </w:r>
          </w:p>
          <w:p w14:paraId="394BC96B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7AF0EE" w14:textId="77777777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267992E2" w14:textId="43E81178" w:rsidR="003D1C29" w:rsidRPr="00AE440E" w:rsidRDefault="00752730" w:rsidP="003D1C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3538C9" w:rsidRPr="003538C9">
              <w:rPr>
                <w:rFonts w:ascii="Arial" w:hAnsi="Arial" w:cs="Arial"/>
                <w:sz w:val="22"/>
                <w:szCs w:val="22"/>
              </w:rPr>
              <w:t>e have devised five ways to frame the health</w:t>
            </w:r>
            <w:r w:rsidR="003D1C29">
              <w:rPr>
                <w:rFonts w:ascii="Arial" w:hAnsi="Arial" w:cs="Arial"/>
                <w:sz w:val="22"/>
                <w:szCs w:val="22"/>
              </w:rPr>
              <w:t xml:space="preserve"> solutions for such treaties</w:t>
            </w:r>
            <w:r w:rsidR="00721EF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CFAFED5" w14:textId="77777777" w:rsidR="001A0700" w:rsidRDefault="001A070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D2EAC" w14:textId="47D6F828" w:rsidR="00DA7A71" w:rsidRPr="00413C9C" w:rsidRDefault="002502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D2445FD" w14:textId="77777777" w:rsidR="00413C9C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five framings are:</w:t>
            </w:r>
          </w:p>
          <w:p w14:paraId="6A0E6EE0" w14:textId="77777777" w:rsidR="00752730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730">
              <w:rPr>
                <w:rFonts w:ascii="Arial" w:hAnsi="Arial" w:cs="Arial"/>
                <w:b/>
                <w:i/>
                <w:sz w:val="22"/>
                <w:szCs w:val="22"/>
              </w:rPr>
              <w:t>One</w:t>
            </w:r>
            <w:r w:rsidRPr="00413C9C">
              <w:rPr>
                <w:rFonts w:ascii="Arial" w:hAnsi="Arial" w:cs="Arial"/>
                <w:sz w:val="22"/>
                <w:szCs w:val="22"/>
              </w:rPr>
              <w:t xml:space="preserve">: Economic growth </w:t>
            </w:r>
            <w:r w:rsidR="00752730">
              <w:rPr>
                <w:rFonts w:ascii="Arial" w:hAnsi="Arial" w:cs="Arial"/>
                <w:sz w:val="22"/>
                <w:szCs w:val="22"/>
              </w:rPr>
              <w:t>is the means, not the end.</w:t>
            </w:r>
          </w:p>
          <w:p w14:paraId="60A2C704" w14:textId="77777777" w:rsidR="00413C9C" w:rsidRPr="00413C9C" w:rsidRDefault="00752730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Such growth </w:t>
            </w:r>
            <w:r w:rsidR="00413C9C" w:rsidRPr="00413C9C">
              <w:rPr>
                <w:rFonts w:ascii="Arial" w:hAnsi="Arial" w:cs="Arial"/>
                <w:sz w:val="22"/>
                <w:szCs w:val="22"/>
              </w:rPr>
              <w:t xml:space="preserve">should be recognised </w:t>
            </w:r>
            <w:proofErr w:type="gramStart"/>
            <w:r w:rsidR="00413C9C" w:rsidRPr="00413C9C">
              <w:rPr>
                <w:rFonts w:ascii="Arial" w:hAnsi="Arial" w:cs="Arial"/>
                <w:sz w:val="22"/>
                <w:szCs w:val="22"/>
              </w:rPr>
              <w:t>as a means to</w:t>
            </w:r>
            <w:proofErr w:type="gramEnd"/>
            <w:r w:rsidR="00413C9C" w:rsidRPr="00413C9C">
              <w:rPr>
                <w:rFonts w:ascii="Arial" w:hAnsi="Arial" w:cs="Arial"/>
                <w:sz w:val="22"/>
                <w:szCs w:val="22"/>
              </w:rPr>
              <w:t xml:space="preserve"> common good objectives, including health and environment, rather than an end in itself.</w:t>
            </w:r>
          </w:p>
          <w:p w14:paraId="77F644AD" w14:textId="77777777" w:rsidR="00752730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730">
              <w:rPr>
                <w:rFonts w:ascii="Arial" w:hAnsi="Arial" w:cs="Arial"/>
                <w:b/>
                <w:i/>
                <w:sz w:val="22"/>
                <w:szCs w:val="22"/>
              </w:rPr>
              <w:t>Two</w:t>
            </w:r>
            <w:r w:rsidRPr="00413C9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52730">
              <w:rPr>
                <w:rFonts w:ascii="Arial" w:hAnsi="Arial" w:cs="Arial"/>
                <w:sz w:val="22"/>
                <w:szCs w:val="22"/>
              </w:rPr>
              <w:t>Common good</w:t>
            </w:r>
            <w:r w:rsidR="00A70966">
              <w:rPr>
                <w:rFonts w:ascii="Arial" w:hAnsi="Arial" w:cs="Arial"/>
                <w:sz w:val="22"/>
                <w:szCs w:val="22"/>
              </w:rPr>
              <w:t xml:space="preserve"> interests</w:t>
            </w:r>
            <w:r w:rsidR="00752730">
              <w:rPr>
                <w:rFonts w:ascii="Arial" w:hAnsi="Arial" w:cs="Arial"/>
                <w:sz w:val="22"/>
                <w:szCs w:val="22"/>
              </w:rPr>
              <w:t xml:space="preserve"> must have priority over business interests.</w:t>
            </w:r>
          </w:p>
          <w:p w14:paraId="7B7A66D8" w14:textId="77777777" w:rsidR="00752730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C9C">
              <w:rPr>
                <w:rFonts w:ascii="Arial" w:hAnsi="Arial" w:cs="Arial"/>
                <w:sz w:val="22"/>
                <w:szCs w:val="22"/>
              </w:rPr>
              <w:t xml:space="preserve">International health, environmental protection, and human rights treaties must have enforceable priority over business interests in trade and investment treaties. </w:t>
            </w:r>
          </w:p>
          <w:p w14:paraId="1F968479" w14:textId="77777777" w:rsidR="00413C9C" w:rsidRPr="00413C9C" w:rsidRDefault="00752730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means that t</w:t>
            </w:r>
            <w:r w:rsidR="00413C9C" w:rsidRPr="00413C9C">
              <w:rPr>
                <w:rFonts w:ascii="Arial" w:hAnsi="Arial" w:cs="Arial"/>
                <w:sz w:val="22"/>
                <w:szCs w:val="22"/>
              </w:rPr>
              <w:t>rade and investment treaties should not only explicitly defer to international health, environmental protection, and human rights treaties, but also include their own enforceable health, social and environmental objectives.</w:t>
            </w:r>
          </w:p>
          <w:p w14:paraId="760B6564" w14:textId="77777777" w:rsidR="00752730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730">
              <w:rPr>
                <w:rFonts w:ascii="Arial" w:hAnsi="Arial" w:cs="Arial"/>
                <w:b/>
                <w:i/>
                <w:sz w:val="22"/>
                <w:szCs w:val="22"/>
              </w:rPr>
              <w:t>Three</w:t>
            </w:r>
            <w:r w:rsidRPr="00413C9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52730">
              <w:rPr>
                <w:rFonts w:ascii="Arial" w:hAnsi="Arial" w:cs="Arial"/>
                <w:sz w:val="22"/>
                <w:szCs w:val="22"/>
              </w:rPr>
              <w:t>C</w:t>
            </w:r>
            <w:r w:rsidR="00752730" w:rsidRPr="00413C9C">
              <w:rPr>
                <w:rFonts w:ascii="Arial" w:hAnsi="Arial" w:cs="Arial"/>
                <w:sz w:val="22"/>
                <w:szCs w:val="22"/>
              </w:rPr>
              <w:t>orporat</w:t>
            </w:r>
            <w:r w:rsidR="00752730">
              <w:rPr>
                <w:rFonts w:ascii="Arial" w:hAnsi="Arial" w:cs="Arial"/>
                <w:sz w:val="22"/>
                <w:szCs w:val="22"/>
              </w:rPr>
              <w:t xml:space="preserve">ions must have legal </w:t>
            </w:r>
            <w:r w:rsidR="00752730" w:rsidRPr="00413C9C">
              <w:rPr>
                <w:rFonts w:ascii="Arial" w:hAnsi="Arial" w:cs="Arial"/>
                <w:sz w:val="22"/>
                <w:szCs w:val="22"/>
              </w:rPr>
              <w:t>responsibilities</w:t>
            </w:r>
            <w:r w:rsidR="007527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F4C39F" w14:textId="77777777" w:rsidR="00413C9C" w:rsidRPr="00413C9C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C9C">
              <w:rPr>
                <w:rFonts w:ascii="Arial" w:hAnsi="Arial" w:cs="Arial"/>
                <w:sz w:val="22"/>
                <w:szCs w:val="22"/>
              </w:rPr>
              <w:t xml:space="preserve">Trade and investment treaties must include enforceable corporate responsibilities for contributing to health, environmental, human rights and other common good objectives. </w:t>
            </w:r>
          </w:p>
          <w:p w14:paraId="1BFEF688" w14:textId="77777777" w:rsidR="00752730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730">
              <w:rPr>
                <w:rFonts w:ascii="Arial" w:hAnsi="Arial" w:cs="Arial"/>
                <w:b/>
                <w:i/>
                <w:sz w:val="22"/>
                <w:szCs w:val="22"/>
              </w:rPr>
              <w:t>Four:</w:t>
            </w:r>
            <w:r w:rsidRPr="00413C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730">
              <w:rPr>
                <w:rFonts w:ascii="Arial" w:hAnsi="Arial" w:cs="Arial"/>
                <w:sz w:val="22"/>
                <w:szCs w:val="22"/>
              </w:rPr>
              <w:t>Dispute processes must include common good perspectives.</w:t>
            </w:r>
          </w:p>
          <w:p w14:paraId="2353931B" w14:textId="25B58608" w:rsidR="00413C9C" w:rsidRPr="00413C9C" w:rsidRDefault="00413C9C" w:rsidP="00413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C9C">
              <w:rPr>
                <w:rFonts w:ascii="Arial" w:hAnsi="Arial" w:cs="Arial"/>
                <w:sz w:val="22"/>
                <w:szCs w:val="22"/>
              </w:rPr>
              <w:t>New treaties need to remove the ability of investors to sue states through secret arbitration (</w:t>
            </w:r>
            <w:r w:rsidR="00721EF4">
              <w:rPr>
                <w:rFonts w:ascii="Arial" w:hAnsi="Arial" w:cs="Arial"/>
                <w:sz w:val="22"/>
                <w:szCs w:val="22"/>
              </w:rPr>
              <w:t>i</w:t>
            </w:r>
            <w:r w:rsidR="003D1C29">
              <w:rPr>
                <w:rFonts w:ascii="Arial" w:hAnsi="Arial" w:cs="Arial"/>
                <w:sz w:val="22"/>
                <w:szCs w:val="22"/>
              </w:rPr>
              <w:t>nvestor-state dispute settlement</w:t>
            </w:r>
            <w:r w:rsidRPr="00413C9C">
              <w:rPr>
                <w:rFonts w:ascii="Arial" w:hAnsi="Arial" w:cs="Arial"/>
                <w:sz w:val="22"/>
                <w:szCs w:val="22"/>
              </w:rPr>
              <w:t>).  Governments should instead use their own courts for disputes arising under trade and investment agreements. If transnational dispute resolution systems are needed, decision makers and processes that represent wider objectives</w:t>
            </w:r>
            <w:r w:rsidR="00613717">
              <w:rPr>
                <w:rFonts w:ascii="Arial" w:hAnsi="Arial" w:cs="Arial"/>
                <w:sz w:val="22"/>
                <w:szCs w:val="22"/>
              </w:rPr>
              <w:t>, including people with social, health or environmental perspectives</w:t>
            </w:r>
            <w:r w:rsidR="00721EF4">
              <w:rPr>
                <w:rFonts w:ascii="Arial" w:hAnsi="Arial" w:cs="Arial"/>
                <w:sz w:val="22"/>
                <w:szCs w:val="22"/>
              </w:rPr>
              <w:t>,</w:t>
            </w:r>
            <w:r w:rsidR="003D1C29">
              <w:rPr>
                <w:rFonts w:ascii="Arial" w:hAnsi="Arial" w:cs="Arial"/>
                <w:sz w:val="22"/>
                <w:szCs w:val="22"/>
              </w:rPr>
              <w:t xml:space="preserve"> would be appropriate. </w:t>
            </w:r>
            <w:r w:rsidRPr="00413C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ABB6A5" w14:textId="77777777" w:rsidR="00752730" w:rsidRDefault="00413C9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730">
              <w:rPr>
                <w:rFonts w:ascii="Arial" w:hAnsi="Arial" w:cs="Arial"/>
                <w:b/>
                <w:i/>
                <w:sz w:val="22"/>
                <w:szCs w:val="22"/>
              </w:rPr>
              <w:t>Five:</w:t>
            </w:r>
            <w:r w:rsidRPr="00413C9C">
              <w:rPr>
                <w:rFonts w:ascii="Arial" w:hAnsi="Arial" w:cs="Arial"/>
                <w:sz w:val="22"/>
                <w:szCs w:val="22"/>
              </w:rPr>
              <w:t xml:space="preserve"> The process for making treaties must be transparent. </w:t>
            </w:r>
          </w:p>
          <w:p w14:paraId="1B246D42" w14:textId="77777777" w:rsidR="004B7D91" w:rsidRDefault="00413C9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3C9C">
              <w:rPr>
                <w:rFonts w:ascii="Arial" w:hAnsi="Arial" w:cs="Arial"/>
                <w:sz w:val="22"/>
                <w:szCs w:val="22"/>
              </w:rPr>
              <w:t>The public needs to know what its government is signing up to, with independent assessment</w:t>
            </w:r>
            <w:r w:rsidR="003C3BF2">
              <w:rPr>
                <w:rFonts w:ascii="Arial" w:hAnsi="Arial" w:cs="Arial"/>
                <w:sz w:val="22"/>
                <w:szCs w:val="22"/>
              </w:rPr>
              <w:t>s</w:t>
            </w:r>
            <w:r w:rsidRPr="00413C9C">
              <w:rPr>
                <w:rFonts w:ascii="Arial" w:hAnsi="Arial" w:cs="Arial"/>
                <w:sz w:val="22"/>
                <w:szCs w:val="22"/>
              </w:rPr>
              <w:t xml:space="preserve"> of treaty impacts, and independent avenues of citizen involvement. </w:t>
            </w:r>
          </w:p>
          <w:p w14:paraId="5F804E92" w14:textId="77777777" w:rsidR="00A70966" w:rsidRDefault="00A7096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532FD3" w14:textId="77777777" w:rsidR="00A70966" w:rsidRPr="00A70966" w:rsidRDefault="00A7096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70966">
              <w:rPr>
                <w:rFonts w:ascii="Arial" w:hAnsi="Arial" w:cs="Arial"/>
                <w:sz w:val="22"/>
                <w:szCs w:val="22"/>
              </w:rPr>
              <w:t xml:space="preserve">ccess to negotiations </w:t>
            </w:r>
            <w:r>
              <w:rPr>
                <w:rFonts w:ascii="Arial" w:hAnsi="Arial" w:cs="Arial"/>
                <w:sz w:val="22"/>
                <w:szCs w:val="22"/>
              </w:rPr>
              <w:t>must be equal between citizens and business.</w:t>
            </w:r>
          </w:p>
          <w:p w14:paraId="0A5E8401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FABF60" w14:textId="777777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3C8CBBBD" w14:textId="77777777" w:rsidR="00C978A6" w:rsidRDefault="0084093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53E5">
              <w:rPr>
                <w:rFonts w:ascii="Arial" w:hAnsi="Arial" w:cs="Arial"/>
                <w:sz w:val="22"/>
                <w:szCs w:val="22"/>
              </w:rPr>
              <w:t>A</w:t>
            </w:r>
            <w:r w:rsidR="00281276" w:rsidRPr="002053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53E5">
              <w:rPr>
                <w:rFonts w:ascii="Arial" w:hAnsi="Arial" w:cs="Arial"/>
                <w:sz w:val="22"/>
                <w:szCs w:val="22"/>
              </w:rPr>
              <w:t>f</w:t>
            </w:r>
            <w:r w:rsidR="00281276" w:rsidRPr="002053E5">
              <w:rPr>
                <w:rFonts w:ascii="Arial" w:hAnsi="Arial" w:cs="Arial"/>
                <w:sz w:val="22"/>
                <w:szCs w:val="22"/>
              </w:rPr>
              <w:t xml:space="preserve">raming approach </w:t>
            </w:r>
            <w:r w:rsidRPr="002053E5">
              <w:rPr>
                <w:rFonts w:ascii="Arial" w:hAnsi="Arial" w:cs="Arial"/>
                <w:sz w:val="22"/>
                <w:szCs w:val="22"/>
              </w:rPr>
              <w:t xml:space="preserve">that is based on </w:t>
            </w:r>
            <w:r w:rsidR="00281276" w:rsidRPr="002053E5">
              <w:rPr>
                <w:rFonts w:ascii="Arial" w:hAnsi="Arial" w:cs="Arial"/>
                <w:sz w:val="22"/>
                <w:szCs w:val="22"/>
              </w:rPr>
              <w:t>commonly held societal values</w:t>
            </w:r>
            <w:r w:rsidRPr="002053E5">
              <w:rPr>
                <w:rFonts w:ascii="Arial" w:hAnsi="Arial" w:cs="Arial"/>
                <w:sz w:val="22"/>
                <w:szCs w:val="22"/>
              </w:rPr>
              <w:t xml:space="preserve"> will assist </w:t>
            </w:r>
            <w:r w:rsidR="00CC0127">
              <w:rPr>
                <w:rFonts w:ascii="Arial" w:hAnsi="Arial" w:cs="Arial"/>
                <w:sz w:val="22"/>
                <w:szCs w:val="22"/>
              </w:rPr>
              <w:t>people to advocate for fairer and healthier treaties</w:t>
            </w:r>
          </w:p>
          <w:p w14:paraId="7E0B10C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8FC1AB" w14:textId="777777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6B057E15" w14:textId="77777777" w:rsidR="00DA7A71" w:rsidRPr="004A0884" w:rsidRDefault="008A7B9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7B9B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</w:tc>
      </w:tr>
    </w:tbl>
    <w:p w14:paraId="69E45E78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A0700"/>
    <w:rsid w:val="001B21C9"/>
    <w:rsid w:val="001C3A37"/>
    <w:rsid w:val="002053E5"/>
    <w:rsid w:val="00211765"/>
    <w:rsid w:val="00230B21"/>
    <w:rsid w:val="00242808"/>
    <w:rsid w:val="0025023F"/>
    <w:rsid w:val="00281276"/>
    <w:rsid w:val="00294265"/>
    <w:rsid w:val="002B7FC8"/>
    <w:rsid w:val="002F34DB"/>
    <w:rsid w:val="00317FFE"/>
    <w:rsid w:val="003538C9"/>
    <w:rsid w:val="00363AF7"/>
    <w:rsid w:val="003A6236"/>
    <w:rsid w:val="003B15A7"/>
    <w:rsid w:val="003C3BF2"/>
    <w:rsid w:val="003D1C29"/>
    <w:rsid w:val="003F596D"/>
    <w:rsid w:val="00413C9C"/>
    <w:rsid w:val="00490208"/>
    <w:rsid w:val="004A0884"/>
    <w:rsid w:val="004B5B95"/>
    <w:rsid w:val="004B7D91"/>
    <w:rsid w:val="004C45A1"/>
    <w:rsid w:val="004E345D"/>
    <w:rsid w:val="00534D38"/>
    <w:rsid w:val="00564331"/>
    <w:rsid w:val="00590824"/>
    <w:rsid w:val="005F7DC7"/>
    <w:rsid w:val="00600894"/>
    <w:rsid w:val="00613717"/>
    <w:rsid w:val="006605DB"/>
    <w:rsid w:val="00663BFF"/>
    <w:rsid w:val="006C6E32"/>
    <w:rsid w:val="0070252B"/>
    <w:rsid w:val="00714C46"/>
    <w:rsid w:val="00721EF4"/>
    <w:rsid w:val="00733986"/>
    <w:rsid w:val="00752730"/>
    <w:rsid w:val="007A2A9C"/>
    <w:rsid w:val="007E61BA"/>
    <w:rsid w:val="00817C04"/>
    <w:rsid w:val="0082392D"/>
    <w:rsid w:val="00840930"/>
    <w:rsid w:val="008874BF"/>
    <w:rsid w:val="008A7B9B"/>
    <w:rsid w:val="008C05AC"/>
    <w:rsid w:val="00932377"/>
    <w:rsid w:val="009579B1"/>
    <w:rsid w:val="00994DCB"/>
    <w:rsid w:val="009B7881"/>
    <w:rsid w:val="009C2F7D"/>
    <w:rsid w:val="009C7B98"/>
    <w:rsid w:val="00A112C8"/>
    <w:rsid w:val="00A1780F"/>
    <w:rsid w:val="00A70966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0127"/>
    <w:rsid w:val="00CC5CF2"/>
    <w:rsid w:val="00CD0335"/>
    <w:rsid w:val="00CE496D"/>
    <w:rsid w:val="00CE5D57"/>
    <w:rsid w:val="00D26555"/>
    <w:rsid w:val="00D356C4"/>
    <w:rsid w:val="00D71EFE"/>
    <w:rsid w:val="00D861D6"/>
    <w:rsid w:val="00DA45EE"/>
    <w:rsid w:val="00DA7A71"/>
    <w:rsid w:val="00DC2C64"/>
    <w:rsid w:val="00DE6D44"/>
    <w:rsid w:val="00DF46CF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001AD"/>
  <w15:docId w15:val="{EA0425F5-A00C-4186-9890-453D7650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8409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09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093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0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0930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40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093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911e96c-4cc4-42d5-8e43-f93924cf6a05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A0EF-6664-4157-A65B-EE1785C59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2018-08-29T01:48:00Z</dcterms:created>
  <dcterms:modified xsi:type="dcterms:W3CDTF">2018-08-29T01:48:00Z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