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9B86" w14:textId="77777777" w:rsidR="00496301" w:rsidRDefault="00496301"/>
    <w:tbl>
      <w:tblPr>
        <w:tblStyle w:val="a"/>
        <w:tblW w:w="870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0"/>
      </w:tblGrid>
      <w:tr w:rsidR="00496301" w14:paraId="2AFB9B8C" w14:textId="77777777">
        <w:tc>
          <w:tcPr>
            <w:tcW w:w="8700" w:type="dxa"/>
            <w:shd w:val="clear" w:color="auto" w:fill="F2F2F2"/>
          </w:tcPr>
          <w:p w14:paraId="510A2475" w14:textId="77777777" w:rsidR="00F95565" w:rsidRPr="00F95565" w:rsidRDefault="00F95565">
            <w:pPr>
              <w:jc w:val="both"/>
              <w:rPr>
                <w:rFonts w:ascii="Arial" w:eastAsia="Arial" w:hAnsi="Arial" w:cs="Arial"/>
                <w:bCs/>
                <w:i/>
                <w:iCs/>
                <w:sz w:val="22"/>
                <w:szCs w:val="22"/>
              </w:rPr>
            </w:pPr>
            <w:r w:rsidRPr="00F95565">
              <w:rPr>
                <w:rFonts w:ascii="Arial" w:eastAsia="Arial" w:hAnsi="Arial" w:cs="Arial"/>
                <w:bCs/>
                <w:i/>
                <w:iCs/>
                <w:sz w:val="22"/>
                <w:szCs w:val="22"/>
              </w:rPr>
              <w:t>Hands-on activity</w:t>
            </w:r>
          </w:p>
          <w:p w14:paraId="2AFB9B89" w14:textId="2399742A" w:rsidR="00496301" w:rsidRPr="00F95565" w:rsidRDefault="009A6210">
            <w:pPr>
              <w:jc w:val="both"/>
              <w:rPr>
                <w:rFonts w:ascii="Arial" w:eastAsia="Arial" w:hAnsi="Arial" w:cs="Arial"/>
                <w:b/>
                <w:bCs/>
                <w:sz w:val="22"/>
                <w:szCs w:val="22"/>
              </w:rPr>
            </w:pPr>
            <w:r w:rsidRPr="00F95565">
              <w:rPr>
                <w:rFonts w:ascii="Arial" w:eastAsia="Arial" w:hAnsi="Arial" w:cs="Arial"/>
                <w:b/>
                <w:bCs/>
                <w:sz w:val="22"/>
                <w:szCs w:val="22"/>
              </w:rPr>
              <w:t>What does the practice of social imagination offer communities and governments as a tool for new thinking, narratives and solutions for adaptation in the climate emergency?</w:t>
            </w:r>
          </w:p>
          <w:p w14:paraId="2AFB9B8A" w14:textId="77777777" w:rsidR="00496301" w:rsidRDefault="00496301">
            <w:pPr>
              <w:jc w:val="both"/>
              <w:rPr>
                <w:rFonts w:ascii="Arial" w:eastAsia="Arial" w:hAnsi="Arial" w:cs="Arial"/>
                <w:sz w:val="22"/>
                <w:szCs w:val="22"/>
              </w:rPr>
            </w:pPr>
          </w:p>
          <w:p w14:paraId="2AFB9B8B" w14:textId="77777777" w:rsidR="00496301" w:rsidRDefault="00496301">
            <w:pPr>
              <w:jc w:val="both"/>
              <w:rPr>
                <w:rFonts w:ascii="Arial" w:eastAsia="Arial" w:hAnsi="Arial" w:cs="Arial"/>
                <w:sz w:val="22"/>
                <w:szCs w:val="22"/>
              </w:rPr>
            </w:pPr>
          </w:p>
        </w:tc>
      </w:tr>
      <w:tr w:rsidR="00496301" w14:paraId="2AFB9BA1" w14:textId="77777777">
        <w:trPr>
          <w:trHeight w:val="1511"/>
        </w:trPr>
        <w:tc>
          <w:tcPr>
            <w:tcW w:w="8700" w:type="dxa"/>
          </w:tcPr>
          <w:p w14:paraId="2AFB9B8E" w14:textId="77777777" w:rsidR="00496301" w:rsidRDefault="009A6210">
            <w:pPr>
              <w:spacing w:before="200"/>
              <w:ind w:left="-15"/>
              <w:rPr>
                <w:rFonts w:ascii="Arial" w:eastAsia="Arial" w:hAnsi="Arial" w:cs="Arial"/>
                <w:color w:val="172D3F"/>
                <w:sz w:val="22"/>
                <w:szCs w:val="22"/>
              </w:rPr>
            </w:pPr>
            <w:r>
              <w:rPr>
                <w:rFonts w:ascii="Arial" w:eastAsia="Arial" w:hAnsi="Arial" w:cs="Arial"/>
                <w:color w:val="172D3F"/>
                <w:sz w:val="22"/>
                <w:szCs w:val="22"/>
              </w:rPr>
              <w:t>The dominant narratives making sense of climate collapse in our media can be summarised as either</w:t>
            </w:r>
            <w:hyperlink r:id="rId6">
              <w:r>
                <w:rPr>
                  <w:rFonts w:ascii="Arial" w:eastAsia="Arial" w:hAnsi="Arial" w:cs="Arial"/>
                  <w:color w:val="1155CC"/>
                  <w:sz w:val="22"/>
                  <w:szCs w:val="22"/>
                  <w:u w:val="single"/>
                </w:rPr>
                <w:t xml:space="preserve"> a rescue through technological advances, inevitable doom or a narrative that the predictions are inaccurate and that we can carry on as previously.</w:t>
              </w:r>
            </w:hyperlink>
            <w:r>
              <w:rPr>
                <w:rFonts w:ascii="Arial" w:eastAsia="Arial" w:hAnsi="Arial" w:cs="Arial"/>
                <w:color w:val="172D3F"/>
                <w:sz w:val="22"/>
                <w:szCs w:val="22"/>
              </w:rPr>
              <w:t xml:space="preserve"> These narratives suggest that the solutions lie in either government responses, which to date have been muted and stifled, or corporate responses, which have been largely inadequate and self-serving. Importantly, they also do not identify a role for communities, with lack of recognition of community agency and a paternalistic reliance on external responses to rescue a passive people. At the same time, we see an increase in community-led and community-driven responses gaining traction around the world. Ther</w:t>
            </w:r>
            <w:r>
              <w:rPr>
                <w:rFonts w:ascii="Arial" w:eastAsia="Arial" w:hAnsi="Arial" w:cs="Arial"/>
                <w:color w:val="172D3F"/>
                <w:sz w:val="22"/>
                <w:szCs w:val="22"/>
              </w:rPr>
              <w:t xml:space="preserve">e is scope and reason to believe that communities are a serious source of innovation and contextually sound solutions, but that the narratives we are offered do not encourage this kind of thinking. As a result, governments engage with communities in ways which underestimate the potential that exists and continue to see communities as a group to serve, rather than a partner collaborate with. </w:t>
            </w:r>
          </w:p>
          <w:p w14:paraId="2AFB9B8F" w14:textId="77777777" w:rsidR="00496301" w:rsidRDefault="009A6210">
            <w:pPr>
              <w:spacing w:before="200"/>
              <w:ind w:left="-15"/>
              <w:rPr>
                <w:rFonts w:ascii="Arial" w:eastAsia="Arial" w:hAnsi="Arial" w:cs="Arial"/>
                <w:color w:val="172D3F"/>
                <w:sz w:val="22"/>
                <w:szCs w:val="22"/>
              </w:rPr>
            </w:pPr>
            <w:r>
              <w:rPr>
                <w:rFonts w:ascii="Arial" w:eastAsia="Arial" w:hAnsi="Arial" w:cs="Arial"/>
                <w:color w:val="172D3F"/>
                <w:sz w:val="22"/>
                <w:szCs w:val="22"/>
              </w:rPr>
              <w:t>We need new narratives or imaginaries to build potential in this area and we see the method of</w:t>
            </w:r>
            <w:hyperlink r:id="rId7">
              <w:r>
                <w:rPr>
                  <w:rFonts w:ascii="Arial" w:eastAsia="Arial" w:hAnsi="Arial" w:cs="Arial"/>
                  <w:color w:val="1155CC"/>
                  <w:sz w:val="22"/>
                  <w:szCs w:val="22"/>
                  <w:u w:val="single"/>
                </w:rPr>
                <w:t xml:space="preserve"> </w:t>
              </w:r>
            </w:hyperlink>
            <w:hyperlink r:id="rId8">
              <w:r>
                <w:rPr>
                  <w:rFonts w:ascii="Arial" w:eastAsia="Arial" w:hAnsi="Arial" w:cs="Arial"/>
                  <w:color w:val="1155CC"/>
                  <w:sz w:val="22"/>
                  <w:szCs w:val="22"/>
                  <w:u w:val="single"/>
                </w:rPr>
                <w:t>social imagination</w:t>
              </w:r>
            </w:hyperlink>
            <w:hyperlink r:id="rId9">
              <w:r>
                <w:rPr>
                  <w:rFonts w:ascii="Arial" w:eastAsia="Arial" w:hAnsi="Arial" w:cs="Arial"/>
                  <w:color w:val="1155CC"/>
                  <w:sz w:val="22"/>
                  <w:szCs w:val="22"/>
                  <w:u w:val="single"/>
                </w:rPr>
                <w:t xml:space="preserve"> as an underutilised practice to do this</w:t>
              </w:r>
            </w:hyperlink>
            <w:r>
              <w:rPr>
                <w:rFonts w:ascii="Arial" w:eastAsia="Arial" w:hAnsi="Arial" w:cs="Arial"/>
                <w:color w:val="172D3F"/>
                <w:sz w:val="22"/>
                <w:szCs w:val="22"/>
              </w:rPr>
              <w:t xml:space="preserve">. </w:t>
            </w:r>
          </w:p>
          <w:p w14:paraId="2AFB9B90" w14:textId="77777777" w:rsidR="00496301" w:rsidRDefault="009A6210">
            <w:pPr>
              <w:spacing w:before="200"/>
              <w:ind w:left="-15"/>
              <w:rPr>
                <w:rFonts w:ascii="Arial" w:eastAsia="Arial" w:hAnsi="Arial" w:cs="Arial"/>
                <w:sz w:val="22"/>
                <w:szCs w:val="22"/>
              </w:rPr>
            </w:pPr>
            <w:r>
              <w:rPr>
                <w:rFonts w:ascii="Arial" w:eastAsia="Arial" w:hAnsi="Arial" w:cs="Arial"/>
                <w:color w:val="172D3F"/>
                <w:sz w:val="22"/>
                <w:szCs w:val="22"/>
              </w:rPr>
              <w:t xml:space="preserve">In our work at the Centre for Public Impact, </w:t>
            </w:r>
            <w:hyperlink r:id="rId10">
              <w:r>
                <w:rPr>
                  <w:rFonts w:ascii="Arial" w:eastAsia="Arial" w:hAnsi="Arial" w:cs="Arial"/>
                  <w:color w:val="1155CC"/>
                  <w:sz w:val="22"/>
                  <w:szCs w:val="22"/>
                  <w:u w:val="single"/>
                </w:rPr>
                <w:t>we have experience</w:t>
              </w:r>
            </w:hyperlink>
            <w:r>
              <w:rPr>
                <w:rFonts w:ascii="Arial" w:eastAsia="Arial" w:hAnsi="Arial" w:cs="Arial"/>
                <w:color w:val="172D3F"/>
                <w:sz w:val="22"/>
                <w:szCs w:val="22"/>
              </w:rPr>
              <w:t xml:space="preserve"> of social imagination as a practice that has the potential to shift narratives of passivity, and enhance and support adaptive capacity for adaptation in communities: building agency, creativity and collective power for systemic long term transformation.</w:t>
            </w:r>
          </w:p>
          <w:p w14:paraId="2AFB9B91" w14:textId="77777777" w:rsidR="00496301" w:rsidRDefault="00496301">
            <w:pPr>
              <w:rPr>
                <w:rFonts w:ascii="Arial" w:eastAsia="Arial" w:hAnsi="Arial" w:cs="Arial"/>
                <w:sz w:val="22"/>
                <w:szCs w:val="22"/>
              </w:rPr>
            </w:pPr>
          </w:p>
          <w:p w14:paraId="2AFB9B92"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The purpose of this session will be to offer a taster of social imagination </w:t>
            </w:r>
            <w:proofErr w:type="gramStart"/>
            <w:r>
              <w:rPr>
                <w:rFonts w:ascii="Arial" w:eastAsia="Arial" w:hAnsi="Arial" w:cs="Arial"/>
                <w:color w:val="172D3F"/>
                <w:sz w:val="22"/>
                <w:szCs w:val="22"/>
              </w:rPr>
              <w:t>practice, and</w:t>
            </w:r>
            <w:proofErr w:type="gramEnd"/>
            <w:r>
              <w:rPr>
                <w:rFonts w:ascii="Arial" w:eastAsia="Arial" w:hAnsi="Arial" w:cs="Arial"/>
                <w:color w:val="172D3F"/>
                <w:sz w:val="22"/>
                <w:szCs w:val="22"/>
              </w:rPr>
              <w:t xml:space="preserve"> explore what it can offer practitioners seeking to advance adaptive capacity. We will outline what social imagination practice is and how it creates change through unsettling and subverting the dominant ways of knowing. This subversion creates opportunities to release </w:t>
            </w:r>
            <w:proofErr w:type="spellStart"/>
            <w:r>
              <w:rPr>
                <w:rFonts w:ascii="Arial" w:eastAsia="Arial" w:hAnsi="Arial" w:cs="Arial"/>
                <w:color w:val="172D3F"/>
                <w:sz w:val="22"/>
                <w:szCs w:val="22"/>
              </w:rPr>
              <w:t>stuckness</w:t>
            </w:r>
            <w:proofErr w:type="spellEnd"/>
            <w:r>
              <w:rPr>
                <w:rFonts w:ascii="Arial" w:eastAsia="Arial" w:hAnsi="Arial" w:cs="Arial"/>
                <w:color w:val="172D3F"/>
                <w:sz w:val="22"/>
                <w:szCs w:val="22"/>
              </w:rPr>
              <w:t xml:space="preserve"> and a sense of possibility for transformative adaptations. </w:t>
            </w:r>
          </w:p>
          <w:p w14:paraId="2AFB9B93" w14:textId="77777777" w:rsidR="00496301" w:rsidRDefault="00496301">
            <w:pPr>
              <w:rPr>
                <w:rFonts w:ascii="Arial" w:eastAsia="Arial" w:hAnsi="Arial" w:cs="Arial"/>
                <w:color w:val="172D3F"/>
                <w:sz w:val="22"/>
                <w:szCs w:val="22"/>
              </w:rPr>
            </w:pPr>
          </w:p>
          <w:p w14:paraId="2AFB9B94"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A social imaginary is the mindset or mental model, and cultural norms and values and social scripts that accompany it. </w:t>
            </w:r>
            <w:hyperlink r:id="rId11">
              <w:r>
                <w:rPr>
                  <w:rFonts w:ascii="Arial" w:eastAsia="Arial" w:hAnsi="Arial" w:cs="Arial"/>
                  <w:color w:val="1155CC"/>
                  <w:sz w:val="22"/>
                  <w:szCs w:val="22"/>
                  <w:u w:val="single"/>
                </w:rPr>
                <w:t xml:space="preserve">Social imagination practice </w:t>
              </w:r>
            </w:hyperlink>
            <w:r>
              <w:rPr>
                <w:rFonts w:ascii="Arial" w:eastAsia="Arial" w:hAnsi="Arial" w:cs="Arial"/>
                <w:color w:val="172D3F"/>
                <w:sz w:val="22"/>
                <w:szCs w:val="22"/>
              </w:rPr>
              <w:t xml:space="preserve">reveals ways in which our efforts are bound by the social imaginaries that we live </w:t>
            </w:r>
            <w:proofErr w:type="gramStart"/>
            <w:r>
              <w:rPr>
                <w:rFonts w:ascii="Arial" w:eastAsia="Arial" w:hAnsi="Arial" w:cs="Arial"/>
                <w:color w:val="172D3F"/>
                <w:sz w:val="22"/>
                <w:szCs w:val="22"/>
              </w:rPr>
              <w:t>in, and</w:t>
            </w:r>
            <w:proofErr w:type="gramEnd"/>
            <w:r>
              <w:rPr>
                <w:rFonts w:ascii="Arial" w:eastAsia="Arial" w:hAnsi="Arial" w:cs="Arial"/>
                <w:color w:val="172D3F"/>
                <w:sz w:val="22"/>
                <w:szCs w:val="22"/>
              </w:rPr>
              <w:t xml:space="preserve"> invites participants to step into their agency to create change -rather than guaranteeing new adaptation ideas and concrete fixes, although that is </w:t>
            </w:r>
            <w:proofErr w:type="gramStart"/>
            <w:r>
              <w:rPr>
                <w:rFonts w:ascii="Arial" w:eastAsia="Arial" w:hAnsi="Arial" w:cs="Arial"/>
                <w:color w:val="172D3F"/>
                <w:sz w:val="22"/>
                <w:szCs w:val="22"/>
              </w:rPr>
              <w:t>definitely a</w:t>
            </w:r>
            <w:proofErr w:type="gramEnd"/>
            <w:r>
              <w:rPr>
                <w:rFonts w:ascii="Arial" w:eastAsia="Arial" w:hAnsi="Arial" w:cs="Arial"/>
                <w:color w:val="172D3F"/>
                <w:sz w:val="22"/>
                <w:szCs w:val="22"/>
              </w:rPr>
              <w:t xml:space="preserve"> possibility. Once we begin to see the current imaginaries, we can question them, and the power dynamics that underpin and sustain them. Questioning them leads to the possibility of new ways of seeing the world, which in turn creates new responses to seemingly </w:t>
            </w:r>
            <w:r>
              <w:rPr>
                <w:rFonts w:ascii="Arial" w:eastAsia="Arial" w:hAnsi="Arial" w:cs="Arial"/>
                <w:color w:val="172D3F"/>
                <w:sz w:val="22"/>
                <w:szCs w:val="22"/>
              </w:rPr>
              <w:t xml:space="preserve">entrenched problems. </w:t>
            </w:r>
          </w:p>
          <w:p w14:paraId="2AFB9B95" w14:textId="77777777" w:rsidR="00496301" w:rsidRDefault="00496301">
            <w:pPr>
              <w:rPr>
                <w:rFonts w:ascii="Arial" w:eastAsia="Arial" w:hAnsi="Arial" w:cs="Arial"/>
                <w:color w:val="172D3F"/>
                <w:sz w:val="22"/>
                <w:szCs w:val="22"/>
              </w:rPr>
            </w:pPr>
          </w:p>
          <w:p w14:paraId="2AFB9B96"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Participants will be invited to engage in a practice that reveals the social imaginaries that guide our lives. They will be encouraged to identify and question the scripts that guide behaviour and cultural norms. For example, what do we see as ‘good behaviour’ in these contexts? What if the scripts were different, maybe shaped by different cultural </w:t>
            </w:r>
            <w:r>
              <w:rPr>
                <w:rFonts w:ascii="Arial" w:eastAsia="Arial" w:hAnsi="Arial" w:cs="Arial"/>
                <w:color w:val="172D3F"/>
                <w:sz w:val="22"/>
                <w:szCs w:val="22"/>
              </w:rPr>
              <w:lastRenderedPageBreak/>
              <w:t xml:space="preserve">norms and values? What might that mean for the good or right or sensible thing to do? What imaginaries and alternative realities would be made possible? </w:t>
            </w:r>
          </w:p>
          <w:p w14:paraId="2AFB9B97" w14:textId="77777777" w:rsidR="00496301" w:rsidRDefault="00496301">
            <w:pPr>
              <w:rPr>
                <w:rFonts w:ascii="Arial" w:eastAsia="Arial" w:hAnsi="Arial" w:cs="Arial"/>
                <w:color w:val="172D3F"/>
                <w:sz w:val="22"/>
                <w:szCs w:val="22"/>
              </w:rPr>
            </w:pPr>
          </w:p>
          <w:p w14:paraId="2AFB9B98"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The process of seeing differently often requires leaning on different, more creative and embodied ways of knowing, compared to the cognitive approaches we are used to, and have been trained in through our education. For this reason, we will use guided visualisation/meditation to take participants through the process of realising how much of what we take as good and normal is socially created and culturally context dependent. We will lead them to question the socially created conditions that seem to be right</w:t>
            </w:r>
            <w:r>
              <w:rPr>
                <w:rFonts w:ascii="Arial" w:eastAsia="Arial" w:hAnsi="Arial" w:cs="Arial"/>
                <w:color w:val="172D3F"/>
                <w:sz w:val="22"/>
                <w:szCs w:val="22"/>
              </w:rPr>
              <w:t xml:space="preserve">, or entrenched or immovable, and consider what might be unlocked if we consider alternatives or even the opposite. When done well this can be a very moving and transformative experience. </w:t>
            </w:r>
          </w:p>
          <w:p w14:paraId="2AFB9B99" w14:textId="77777777" w:rsidR="00496301" w:rsidRDefault="00496301">
            <w:pPr>
              <w:rPr>
                <w:rFonts w:ascii="Arial" w:eastAsia="Arial" w:hAnsi="Arial" w:cs="Arial"/>
                <w:color w:val="172D3F"/>
                <w:sz w:val="22"/>
                <w:szCs w:val="22"/>
              </w:rPr>
            </w:pPr>
          </w:p>
          <w:p w14:paraId="2AFB9B9A"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After the exercise we will lead the participants through a carefully facilitated and stepped out debrief small group discussion to explore their individual and collective experience of social imagination practice. We will then move into a wider group discussion around how and where social imagination practice might be used in different contexts. The whole group </w:t>
            </w:r>
            <w:proofErr w:type="spellStart"/>
            <w:r>
              <w:rPr>
                <w:rFonts w:ascii="Arial" w:eastAsia="Arial" w:hAnsi="Arial" w:cs="Arial"/>
                <w:color w:val="172D3F"/>
                <w:sz w:val="22"/>
                <w:szCs w:val="22"/>
              </w:rPr>
              <w:t>shareback</w:t>
            </w:r>
            <w:proofErr w:type="spellEnd"/>
            <w:r>
              <w:rPr>
                <w:rFonts w:ascii="Arial" w:eastAsia="Arial" w:hAnsi="Arial" w:cs="Arial"/>
                <w:color w:val="172D3F"/>
                <w:sz w:val="22"/>
                <w:szCs w:val="22"/>
              </w:rPr>
              <w:t xml:space="preserve"> will culminate in a round up of the resources available for participants to learn more and experiment in their contexts, in response to what is heard and the questions that arise.</w:t>
            </w:r>
          </w:p>
          <w:p w14:paraId="2AFB9B9B" w14:textId="77777777" w:rsidR="00496301" w:rsidRDefault="00496301">
            <w:pPr>
              <w:rPr>
                <w:rFonts w:ascii="Arial" w:eastAsia="Arial" w:hAnsi="Arial" w:cs="Arial"/>
                <w:color w:val="172D3F"/>
                <w:sz w:val="22"/>
                <w:szCs w:val="22"/>
              </w:rPr>
            </w:pPr>
          </w:p>
          <w:p w14:paraId="2AFB9B9C"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Participants engaging online will be encouraged to participate with the guided visualisation individually, just as the </w:t>
            </w:r>
            <w:proofErr w:type="gramStart"/>
            <w:r>
              <w:rPr>
                <w:rFonts w:ascii="Arial" w:eastAsia="Arial" w:hAnsi="Arial" w:cs="Arial"/>
                <w:color w:val="172D3F"/>
                <w:sz w:val="22"/>
                <w:szCs w:val="22"/>
              </w:rPr>
              <w:t>in person</w:t>
            </w:r>
            <w:proofErr w:type="gramEnd"/>
            <w:r>
              <w:rPr>
                <w:rFonts w:ascii="Arial" w:eastAsia="Arial" w:hAnsi="Arial" w:cs="Arial"/>
                <w:color w:val="172D3F"/>
                <w:sz w:val="22"/>
                <w:szCs w:val="22"/>
              </w:rPr>
              <w:t xml:space="preserve"> participants. We will group them in breakout rooms for discussion, and draw them into the conversation using visual cues, and intentional and careful facilitation. </w:t>
            </w:r>
          </w:p>
          <w:p w14:paraId="2AFB9B9D" w14:textId="77777777" w:rsidR="00496301" w:rsidRDefault="00496301">
            <w:pPr>
              <w:rPr>
                <w:rFonts w:ascii="Arial" w:eastAsia="Arial" w:hAnsi="Arial" w:cs="Arial"/>
                <w:color w:val="172D3F"/>
                <w:sz w:val="22"/>
                <w:szCs w:val="22"/>
              </w:rPr>
            </w:pPr>
          </w:p>
          <w:p w14:paraId="2AFB9B9E" w14:textId="77777777" w:rsidR="00496301" w:rsidRDefault="009A6210">
            <w:pPr>
              <w:rPr>
                <w:rFonts w:ascii="Arial" w:eastAsia="Arial" w:hAnsi="Arial" w:cs="Arial"/>
                <w:color w:val="172D3F"/>
                <w:sz w:val="22"/>
                <w:szCs w:val="22"/>
              </w:rPr>
            </w:pPr>
            <w:r>
              <w:rPr>
                <w:rFonts w:ascii="Arial" w:eastAsia="Arial" w:hAnsi="Arial" w:cs="Arial"/>
                <w:color w:val="172D3F"/>
                <w:sz w:val="22"/>
                <w:szCs w:val="22"/>
              </w:rPr>
              <w:t xml:space="preserve">We believe that the significance of this event is an introduction to social imagination practice, as a rich and underused approach for building agency and capacity for community sourced climate adaptations. We believe social imagination practice can act as a translator for the colonised mind, to see the cultural constraints, the power dynamics and the unspoken requests for complicit behaviour that mar our progress towards transformative climate </w:t>
            </w:r>
            <w:proofErr w:type="gramStart"/>
            <w:r>
              <w:rPr>
                <w:rFonts w:ascii="Arial" w:eastAsia="Arial" w:hAnsi="Arial" w:cs="Arial"/>
                <w:color w:val="172D3F"/>
                <w:sz w:val="22"/>
                <w:szCs w:val="22"/>
              </w:rPr>
              <w:t>action, and</w:t>
            </w:r>
            <w:proofErr w:type="gramEnd"/>
            <w:r>
              <w:rPr>
                <w:rFonts w:ascii="Arial" w:eastAsia="Arial" w:hAnsi="Arial" w:cs="Arial"/>
                <w:color w:val="172D3F"/>
                <w:sz w:val="22"/>
                <w:szCs w:val="22"/>
              </w:rPr>
              <w:t xml:space="preserve"> move us to a more generative and agency-filled stance.  </w:t>
            </w:r>
          </w:p>
          <w:p w14:paraId="2AFB9B9F" w14:textId="77777777" w:rsidR="00496301" w:rsidRDefault="00496301">
            <w:pPr>
              <w:rPr>
                <w:rFonts w:ascii="Arial" w:eastAsia="Arial" w:hAnsi="Arial" w:cs="Arial"/>
                <w:b/>
                <w:sz w:val="22"/>
                <w:szCs w:val="22"/>
                <w:highlight w:val="yellow"/>
              </w:rPr>
            </w:pPr>
          </w:p>
          <w:p w14:paraId="2AFB9BA0" w14:textId="77777777" w:rsidR="00496301" w:rsidRDefault="00496301">
            <w:pPr>
              <w:jc w:val="both"/>
              <w:rPr>
                <w:rFonts w:ascii="Arial" w:eastAsia="Arial" w:hAnsi="Arial" w:cs="Arial"/>
                <w:b/>
                <w:sz w:val="22"/>
                <w:szCs w:val="22"/>
              </w:rPr>
            </w:pPr>
          </w:p>
        </w:tc>
      </w:tr>
      <w:tr w:rsidR="00496301" w14:paraId="2AFB9BC7" w14:textId="77777777">
        <w:trPr>
          <w:trHeight w:val="576"/>
        </w:trPr>
        <w:tc>
          <w:tcPr>
            <w:tcW w:w="8700" w:type="dxa"/>
          </w:tcPr>
          <w:p w14:paraId="2AFB9BA2" w14:textId="77777777" w:rsidR="00496301" w:rsidRDefault="009A6210">
            <w:pPr>
              <w:jc w:val="both"/>
              <w:rPr>
                <w:rFonts w:ascii="Arial" w:eastAsia="Arial" w:hAnsi="Arial" w:cs="Arial"/>
                <w:b/>
                <w:sz w:val="22"/>
                <w:szCs w:val="22"/>
              </w:rPr>
            </w:pPr>
            <w:r>
              <w:rPr>
                <w:rFonts w:ascii="Arial" w:eastAsia="Arial" w:hAnsi="Arial" w:cs="Arial"/>
                <w:b/>
                <w:sz w:val="22"/>
                <w:szCs w:val="22"/>
              </w:rPr>
              <w:lastRenderedPageBreak/>
              <w:t>PARTICIPANTS</w:t>
            </w:r>
          </w:p>
          <w:p w14:paraId="2AFB9BA3" w14:textId="77777777" w:rsidR="00496301" w:rsidRDefault="00496301">
            <w:pPr>
              <w:jc w:val="both"/>
              <w:rPr>
                <w:rFonts w:ascii="Arial" w:eastAsia="Arial" w:hAnsi="Arial" w:cs="Arial"/>
                <w:b/>
                <w:sz w:val="22"/>
                <w:szCs w:val="22"/>
              </w:rPr>
            </w:pPr>
          </w:p>
          <w:p w14:paraId="2AFB9BA4" w14:textId="77777777" w:rsidR="00496301" w:rsidRDefault="009A6210">
            <w:pPr>
              <w:jc w:val="both"/>
              <w:rPr>
                <w:rFonts w:ascii="Arial" w:eastAsia="Arial" w:hAnsi="Arial" w:cs="Arial"/>
                <w:b/>
                <w:sz w:val="22"/>
                <w:szCs w:val="22"/>
                <w:u w:val="single"/>
              </w:rPr>
            </w:pPr>
            <w:r>
              <w:rPr>
                <w:rFonts w:ascii="Arial" w:eastAsia="Arial" w:hAnsi="Arial" w:cs="Arial"/>
                <w:b/>
                <w:sz w:val="22"/>
                <w:szCs w:val="22"/>
                <w:u w:val="single"/>
              </w:rPr>
              <w:t>Participant 1</w:t>
            </w:r>
          </w:p>
          <w:p w14:paraId="2AFB9BA5" w14:textId="77777777" w:rsidR="00496301" w:rsidRDefault="009A6210">
            <w:pPr>
              <w:jc w:val="both"/>
              <w:rPr>
                <w:rFonts w:ascii="Arial" w:eastAsia="Arial" w:hAnsi="Arial" w:cs="Arial"/>
                <w:b/>
                <w:sz w:val="22"/>
                <w:szCs w:val="22"/>
              </w:rPr>
            </w:pPr>
            <w:r>
              <w:rPr>
                <w:rFonts w:ascii="Arial" w:eastAsia="Arial" w:hAnsi="Arial" w:cs="Arial"/>
                <w:b/>
                <w:sz w:val="22"/>
                <w:szCs w:val="22"/>
              </w:rPr>
              <w:t>Full Name: Keira Lowther PhD</w:t>
            </w:r>
          </w:p>
          <w:p w14:paraId="2AFB9BA6" w14:textId="77777777" w:rsidR="00496301" w:rsidRDefault="009A6210">
            <w:pPr>
              <w:jc w:val="both"/>
              <w:rPr>
                <w:rFonts w:ascii="Arial" w:eastAsia="Arial" w:hAnsi="Arial" w:cs="Arial"/>
                <w:b/>
                <w:sz w:val="22"/>
                <w:szCs w:val="22"/>
              </w:rPr>
            </w:pPr>
            <w:r>
              <w:rPr>
                <w:rFonts w:ascii="Arial" w:eastAsia="Arial" w:hAnsi="Arial" w:cs="Arial"/>
                <w:b/>
                <w:sz w:val="22"/>
                <w:szCs w:val="22"/>
              </w:rPr>
              <w:t>Organisation: Centre for Public Impact Australia and New Zealand</w:t>
            </w:r>
          </w:p>
          <w:p w14:paraId="2AFB9BA7" w14:textId="24F94040" w:rsidR="00496301" w:rsidRDefault="009A6210">
            <w:pPr>
              <w:jc w:val="both"/>
              <w:rPr>
                <w:rFonts w:ascii="Arial" w:eastAsia="Arial" w:hAnsi="Arial" w:cs="Arial"/>
                <w:b/>
                <w:sz w:val="22"/>
                <w:szCs w:val="22"/>
              </w:rPr>
            </w:pPr>
            <w:r>
              <w:rPr>
                <w:rFonts w:ascii="Arial" w:eastAsia="Arial" w:hAnsi="Arial" w:cs="Arial"/>
                <w:b/>
                <w:sz w:val="22"/>
                <w:szCs w:val="22"/>
              </w:rPr>
              <w:t>Bio</w:t>
            </w:r>
            <w:r w:rsidR="000941F9">
              <w:rPr>
                <w:rFonts w:ascii="Arial" w:eastAsia="Arial" w:hAnsi="Arial" w:cs="Arial"/>
                <w:b/>
                <w:sz w:val="22"/>
                <w:szCs w:val="22"/>
              </w:rPr>
              <w:t>:</w:t>
            </w:r>
          </w:p>
          <w:p w14:paraId="2AFB9BA8" w14:textId="77777777" w:rsidR="00496301" w:rsidRDefault="009A6210">
            <w:pPr>
              <w:jc w:val="both"/>
              <w:rPr>
                <w:rFonts w:ascii="Arial" w:eastAsia="Arial" w:hAnsi="Arial" w:cs="Arial"/>
                <w:sz w:val="22"/>
                <w:szCs w:val="22"/>
              </w:rPr>
            </w:pPr>
            <w:r>
              <w:rPr>
                <w:rFonts w:ascii="Arial" w:eastAsia="Arial" w:hAnsi="Arial" w:cs="Arial"/>
                <w:sz w:val="22"/>
                <w:szCs w:val="22"/>
              </w:rPr>
              <w:t xml:space="preserve">Keira is an experienced facilitator and coach, with a background in evaluation and public health. She has worked at the Centre for Public Impact for the past 3 </w:t>
            </w:r>
            <w:proofErr w:type="gramStart"/>
            <w:r>
              <w:rPr>
                <w:rFonts w:ascii="Arial" w:eastAsia="Arial" w:hAnsi="Arial" w:cs="Arial"/>
                <w:sz w:val="22"/>
                <w:szCs w:val="22"/>
              </w:rPr>
              <w:t>years, and</w:t>
            </w:r>
            <w:proofErr w:type="gramEnd"/>
            <w:r>
              <w:rPr>
                <w:rFonts w:ascii="Arial" w:eastAsia="Arial" w:hAnsi="Arial" w:cs="Arial"/>
                <w:sz w:val="22"/>
                <w:szCs w:val="22"/>
              </w:rPr>
              <w:t xml:space="preserve"> leads the social imagination for climate adaptation work in Melbourne, Australia.</w:t>
            </w:r>
          </w:p>
          <w:p w14:paraId="2AFB9BA9" w14:textId="77777777" w:rsidR="00496301" w:rsidRDefault="00496301">
            <w:pPr>
              <w:jc w:val="both"/>
              <w:rPr>
                <w:rFonts w:ascii="Arial" w:eastAsia="Arial" w:hAnsi="Arial" w:cs="Arial"/>
                <w:sz w:val="22"/>
                <w:szCs w:val="22"/>
              </w:rPr>
            </w:pPr>
          </w:p>
          <w:p w14:paraId="2AFB9BAA" w14:textId="77777777" w:rsidR="00496301" w:rsidRDefault="00496301">
            <w:pPr>
              <w:jc w:val="both"/>
              <w:rPr>
                <w:rFonts w:ascii="Arial" w:eastAsia="Arial" w:hAnsi="Arial" w:cs="Arial"/>
                <w:sz w:val="22"/>
                <w:szCs w:val="22"/>
              </w:rPr>
            </w:pPr>
          </w:p>
          <w:p w14:paraId="2AFB9BAB" w14:textId="77777777" w:rsidR="00496301" w:rsidRDefault="009A6210">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2AFB9BAD" w14:textId="77777777" w:rsidR="00496301" w:rsidRDefault="009A6210">
            <w:pPr>
              <w:jc w:val="both"/>
              <w:rPr>
                <w:rFonts w:ascii="Arial" w:eastAsia="Arial" w:hAnsi="Arial" w:cs="Arial"/>
                <w:sz w:val="22"/>
                <w:szCs w:val="22"/>
              </w:rPr>
            </w:pPr>
            <w:r>
              <w:rPr>
                <w:rFonts w:ascii="Arial" w:eastAsia="Arial" w:hAnsi="Arial" w:cs="Arial"/>
                <w:sz w:val="22"/>
                <w:szCs w:val="22"/>
              </w:rPr>
              <w:t xml:space="preserve">Building on her experience developing transformative social imagination journeys for climate action with communities in Melbourne, Australia, Keira has designed the session, with learning designer Alli Edwards, and will lead the session, with support from Alli, and Gabrielle online. She will introduce the topic of social imagination and guide participants </w:t>
            </w:r>
            <w:r>
              <w:rPr>
                <w:rFonts w:ascii="Arial" w:eastAsia="Arial" w:hAnsi="Arial" w:cs="Arial"/>
                <w:sz w:val="22"/>
                <w:szCs w:val="22"/>
              </w:rPr>
              <w:lastRenderedPageBreak/>
              <w:t xml:space="preserve">through the activities and facilitated discussion. She will be responsible for the experience of those participants in the room.  </w:t>
            </w:r>
          </w:p>
          <w:p w14:paraId="2AFB9BAE" w14:textId="77777777" w:rsidR="00496301" w:rsidRDefault="00496301">
            <w:pPr>
              <w:jc w:val="both"/>
              <w:rPr>
                <w:rFonts w:ascii="Arial" w:eastAsia="Arial" w:hAnsi="Arial" w:cs="Arial"/>
                <w:sz w:val="22"/>
                <w:szCs w:val="22"/>
              </w:rPr>
            </w:pPr>
          </w:p>
          <w:p w14:paraId="2AFB9BAF" w14:textId="77777777" w:rsidR="00496301" w:rsidRDefault="009A6210">
            <w:pPr>
              <w:jc w:val="both"/>
              <w:rPr>
                <w:rFonts w:ascii="Arial" w:eastAsia="Arial" w:hAnsi="Arial" w:cs="Arial"/>
                <w:sz w:val="22"/>
                <w:szCs w:val="22"/>
              </w:rPr>
            </w:pPr>
            <w:r>
              <w:rPr>
                <w:rFonts w:ascii="Arial" w:eastAsia="Arial" w:hAnsi="Arial" w:cs="Arial"/>
                <w:sz w:val="22"/>
                <w:szCs w:val="22"/>
              </w:rPr>
              <w:t xml:space="preserve">Gabrielle, Alli and Keira have worked happily together on social imagination practices for over a year, with Gabrielle bringing climate expertise to Keira’s deep understanding of localised change approaches and Alli’s expertise in learning design. </w:t>
            </w:r>
          </w:p>
          <w:p w14:paraId="2AFB9BB0" w14:textId="77777777" w:rsidR="00496301" w:rsidRDefault="00496301">
            <w:pPr>
              <w:jc w:val="both"/>
              <w:rPr>
                <w:rFonts w:ascii="Arial" w:eastAsia="Arial" w:hAnsi="Arial" w:cs="Arial"/>
                <w:b/>
                <w:sz w:val="22"/>
                <w:szCs w:val="22"/>
              </w:rPr>
            </w:pPr>
          </w:p>
          <w:p w14:paraId="2AFB9BB1" w14:textId="77777777" w:rsidR="00496301" w:rsidRDefault="009A6210">
            <w:pPr>
              <w:jc w:val="both"/>
              <w:rPr>
                <w:rFonts w:ascii="Arial" w:eastAsia="Arial" w:hAnsi="Arial" w:cs="Arial"/>
                <w:b/>
                <w:sz w:val="22"/>
                <w:szCs w:val="22"/>
                <w:u w:val="single"/>
              </w:rPr>
            </w:pPr>
            <w:r>
              <w:rPr>
                <w:rFonts w:ascii="Arial" w:eastAsia="Arial" w:hAnsi="Arial" w:cs="Arial"/>
                <w:b/>
                <w:sz w:val="22"/>
                <w:szCs w:val="22"/>
                <w:u w:val="single"/>
              </w:rPr>
              <w:t>Participant 2</w:t>
            </w:r>
          </w:p>
          <w:p w14:paraId="2AFB9BB2" w14:textId="77777777" w:rsidR="00496301" w:rsidRDefault="009A6210">
            <w:pPr>
              <w:jc w:val="both"/>
              <w:rPr>
                <w:rFonts w:ascii="Arial" w:eastAsia="Arial" w:hAnsi="Arial" w:cs="Arial"/>
                <w:b/>
                <w:sz w:val="22"/>
                <w:szCs w:val="22"/>
              </w:rPr>
            </w:pPr>
            <w:r>
              <w:rPr>
                <w:rFonts w:ascii="Arial" w:eastAsia="Arial" w:hAnsi="Arial" w:cs="Arial"/>
                <w:b/>
                <w:sz w:val="22"/>
                <w:szCs w:val="22"/>
              </w:rPr>
              <w:t>Full Name: Dr Alli Edwards</w:t>
            </w:r>
          </w:p>
          <w:p w14:paraId="2AFB9BB3" w14:textId="77777777" w:rsidR="00496301" w:rsidRDefault="009A6210">
            <w:pPr>
              <w:jc w:val="both"/>
              <w:rPr>
                <w:rFonts w:ascii="Arial" w:eastAsia="Arial" w:hAnsi="Arial" w:cs="Arial"/>
                <w:b/>
                <w:sz w:val="22"/>
                <w:szCs w:val="22"/>
              </w:rPr>
            </w:pPr>
            <w:r>
              <w:rPr>
                <w:rFonts w:ascii="Arial" w:eastAsia="Arial" w:hAnsi="Arial" w:cs="Arial"/>
                <w:b/>
                <w:sz w:val="22"/>
                <w:szCs w:val="22"/>
              </w:rPr>
              <w:t>Organisation: Centre for Public Impact - Climate Action team</w:t>
            </w:r>
          </w:p>
          <w:p w14:paraId="2AFB9BB4" w14:textId="4831D388" w:rsidR="00496301" w:rsidRDefault="009A6210">
            <w:pPr>
              <w:jc w:val="both"/>
              <w:rPr>
                <w:rFonts w:ascii="Plus Jakarta Sans" w:eastAsia="Plus Jakarta Sans" w:hAnsi="Plus Jakarta Sans" w:cs="Plus Jakarta Sans"/>
                <w:sz w:val="22"/>
                <w:szCs w:val="22"/>
              </w:rPr>
            </w:pPr>
            <w:r>
              <w:rPr>
                <w:rFonts w:ascii="Arial" w:eastAsia="Arial" w:hAnsi="Arial" w:cs="Arial"/>
                <w:b/>
                <w:sz w:val="22"/>
                <w:szCs w:val="22"/>
              </w:rPr>
              <w:t>Bio</w:t>
            </w:r>
            <w:r w:rsidR="000941F9">
              <w:rPr>
                <w:rFonts w:ascii="Arial" w:eastAsia="Arial" w:hAnsi="Arial" w:cs="Arial"/>
                <w:b/>
                <w:sz w:val="22"/>
                <w:szCs w:val="22"/>
              </w:rPr>
              <w:t>:</w:t>
            </w:r>
            <w:r>
              <w:rPr>
                <w:rFonts w:ascii="Arial" w:eastAsia="Arial" w:hAnsi="Arial" w:cs="Arial"/>
                <w:b/>
                <w:sz w:val="22"/>
                <w:szCs w:val="22"/>
              </w:rPr>
              <w:t xml:space="preserve"> </w:t>
            </w:r>
            <w:r>
              <w:rPr>
                <w:rFonts w:ascii="Arial" w:eastAsia="Arial" w:hAnsi="Arial" w:cs="Arial"/>
                <w:sz w:val="22"/>
                <w:szCs w:val="22"/>
              </w:rPr>
              <w:t>Alli is a Senior Program Manager at CPI and a learning designer, who creates materially rich and collaborative ways of coming together to learn, empathise, and imagine otherwise. Her research on the importance of playful and hands-on approaches in learning experiences now informs several of the core-principles of CPI’s engagements.</w:t>
            </w:r>
          </w:p>
          <w:p w14:paraId="2AFB9BB5" w14:textId="77777777" w:rsidR="00496301" w:rsidRDefault="00496301">
            <w:pPr>
              <w:jc w:val="both"/>
              <w:rPr>
                <w:rFonts w:ascii="Plus Jakarta Sans" w:eastAsia="Plus Jakarta Sans" w:hAnsi="Plus Jakarta Sans" w:cs="Plus Jakarta Sans"/>
                <w:sz w:val="22"/>
                <w:szCs w:val="22"/>
              </w:rPr>
            </w:pPr>
          </w:p>
          <w:p w14:paraId="2AFB9BB6" w14:textId="77777777" w:rsidR="00496301" w:rsidRDefault="009A6210">
            <w:pPr>
              <w:jc w:val="both"/>
              <w:rPr>
                <w:rFonts w:ascii="Arial" w:eastAsia="Arial" w:hAnsi="Arial" w:cs="Arial"/>
                <w:b/>
                <w:sz w:val="22"/>
                <w:szCs w:val="22"/>
              </w:rPr>
            </w:pPr>
            <w:r>
              <w:rPr>
                <w:rFonts w:ascii="Arial" w:eastAsia="Arial" w:hAnsi="Arial" w:cs="Arial"/>
                <w:b/>
                <w:sz w:val="22"/>
                <w:szCs w:val="22"/>
              </w:rPr>
              <w:t>Participant 3 Contribution:</w:t>
            </w:r>
          </w:p>
          <w:p w14:paraId="2AFB9BB7" w14:textId="77777777" w:rsidR="00496301" w:rsidRDefault="009A6210">
            <w:pPr>
              <w:jc w:val="both"/>
              <w:rPr>
                <w:rFonts w:ascii="Arial" w:eastAsia="Arial" w:hAnsi="Arial" w:cs="Arial"/>
                <w:sz w:val="22"/>
                <w:szCs w:val="22"/>
              </w:rPr>
            </w:pPr>
            <w:r>
              <w:rPr>
                <w:rFonts w:ascii="Arial" w:eastAsia="Arial" w:hAnsi="Arial" w:cs="Arial"/>
                <w:sz w:val="22"/>
                <w:szCs w:val="22"/>
              </w:rPr>
              <w:t xml:space="preserve">As lead designer of the session, and experienced facilitator, Alli will guide the team and the group towards the session objectives, ensuring a transformative and meaningful experience for all. </w:t>
            </w:r>
          </w:p>
          <w:p w14:paraId="2AFB9BB8" w14:textId="77777777" w:rsidR="00496301" w:rsidRDefault="00496301">
            <w:pPr>
              <w:jc w:val="both"/>
              <w:rPr>
                <w:rFonts w:ascii="Arial" w:eastAsia="Arial" w:hAnsi="Arial" w:cs="Arial"/>
                <w:b/>
                <w:sz w:val="22"/>
                <w:szCs w:val="22"/>
              </w:rPr>
            </w:pPr>
          </w:p>
          <w:p w14:paraId="2AFB9BB9" w14:textId="77777777" w:rsidR="00496301" w:rsidRDefault="009A6210">
            <w:pPr>
              <w:jc w:val="both"/>
              <w:rPr>
                <w:rFonts w:ascii="Arial" w:eastAsia="Arial" w:hAnsi="Arial" w:cs="Arial"/>
                <w:b/>
                <w:sz w:val="22"/>
                <w:szCs w:val="22"/>
                <w:u w:val="single"/>
              </w:rPr>
            </w:pPr>
            <w:r>
              <w:rPr>
                <w:rFonts w:ascii="Arial" w:eastAsia="Arial" w:hAnsi="Arial" w:cs="Arial"/>
                <w:b/>
                <w:sz w:val="22"/>
                <w:szCs w:val="22"/>
                <w:u w:val="single"/>
              </w:rPr>
              <w:t>Participant 3</w:t>
            </w:r>
          </w:p>
          <w:p w14:paraId="2AFB9BBA" w14:textId="77777777" w:rsidR="00496301" w:rsidRDefault="009A6210">
            <w:pPr>
              <w:jc w:val="both"/>
              <w:rPr>
                <w:rFonts w:ascii="Arial" w:eastAsia="Arial" w:hAnsi="Arial" w:cs="Arial"/>
                <w:b/>
                <w:sz w:val="22"/>
                <w:szCs w:val="22"/>
              </w:rPr>
            </w:pPr>
            <w:r>
              <w:rPr>
                <w:rFonts w:ascii="Arial" w:eastAsia="Arial" w:hAnsi="Arial" w:cs="Arial"/>
                <w:b/>
                <w:sz w:val="22"/>
                <w:szCs w:val="22"/>
              </w:rPr>
              <w:t>Full Name: Gabrielle Beran</w:t>
            </w:r>
          </w:p>
          <w:p w14:paraId="2AFB9BBB" w14:textId="77777777" w:rsidR="00496301" w:rsidRDefault="009A6210">
            <w:pPr>
              <w:jc w:val="both"/>
              <w:rPr>
                <w:rFonts w:ascii="Arial" w:eastAsia="Arial" w:hAnsi="Arial" w:cs="Arial"/>
                <w:b/>
                <w:sz w:val="22"/>
                <w:szCs w:val="22"/>
              </w:rPr>
            </w:pPr>
            <w:r>
              <w:rPr>
                <w:rFonts w:ascii="Arial" w:eastAsia="Arial" w:hAnsi="Arial" w:cs="Arial"/>
                <w:b/>
                <w:sz w:val="22"/>
                <w:szCs w:val="22"/>
              </w:rPr>
              <w:t>Organisation: Centre for Public Impact - Climate Action team</w:t>
            </w:r>
          </w:p>
          <w:p w14:paraId="2AFB9BBC" w14:textId="360AB9B7" w:rsidR="00496301" w:rsidRDefault="009A6210">
            <w:pPr>
              <w:jc w:val="both"/>
              <w:rPr>
                <w:rFonts w:ascii="Arial" w:eastAsia="Arial" w:hAnsi="Arial" w:cs="Arial"/>
                <w:sz w:val="22"/>
                <w:szCs w:val="22"/>
              </w:rPr>
            </w:pPr>
            <w:r>
              <w:rPr>
                <w:rFonts w:ascii="Arial" w:eastAsia="Arial" w:hAnsi="Arial" w:cs="Arial"/>
                <w:b/>
                <w:sz w:val="22"/>
                <w:szCs w:val="22"/>
              </w:rPr>
              <w:t>Bio</w:t>
            </w:r>
            <w:r w:rsidR="003D43ED">
              <w:rPr>
                <w:rFonts w:ascii="Arial" w:eastAsia="Arial" w:hAnsi="Arial" w:cs="Arial"/>
                <w:b/>
                <w:sz w:val="22"/>
                <w:szCs w:val="22"/>
              </w:rPr>
              <w:t>:</w:t>
            </w:r>
            <w:r>
              <w:rPr>
                <w:rFonts w:ascii="Arial" w:eastAsia="Arial" w:hAnsi="Arial" w:cs="Arial"/>
                <w:b/>
                <w:sz w:val="22"/>
                <w:szCs w:val="22"/>
              </w:rPr>
              <w:t xml:space="preserve"> </w:t>
            </w:r>
            <w:r>
              <w:rPr>
                <w:rFonts w:ascii="Arial" w:eastAsia="Arial" w:hAnsi="Arial" w:cs="Arial"/>
                <w:sz w:val="22"/>
                <w:szCs w:val="22"/>
              </w:rPr>
              <w:t xml:space="preserve">Gabrielle is a Senior Programme Manager at Centre for Public Impact, working on improving community and government approaches to adaptation and mitigation through partnerships focused on systemic change. From </w:t>
            </w:r>
            <w:proofErr w:type="spellStart"/>
            <w:r>
              <w:rPr>
                <w:rFonts w:ascii="Arial" w:eastAsia="Arial" w:hAnsi="Arial" w:cs="Arial"/>
                <w:sz w:val="22"/>
                <w:szCs w:val="22"/>
              </w:rPr>
              <w:t>Tāmaki</w:t>
            </w:r>
            <w:proofErr w:type="spellEnd"/>
            <w:r>
              <w:rPr>
                <w:rFonts w:ascii="Arial" w:eastAsia="Arial" w:hAnsi="Arial" w:cs="Arial"/>
                <w:sz w:val="22"/>
                <w:szCs w:val="22"/>
              </w:rPr>
              <w:t xml:space="preserve"> Makaurau, Aotearoa she has worked around the world.</w:t>
            </w:r>
          </w:p>
          <w:p w14:paraId="2AFB9BBD" w14:textId="77777777" w:rsidR="00496301" w:rsidRDefault="00496301">
            <w:pPr>
              <w:jc w:val="both"/>
              <w:rPr>
                <w:rFonts w:ascii="Arial" w:eastAsia="Arial" w:hAnsi="Arial" w:cs="Arial"/>
                <w:b/>
                <w:sz w:val="22"/>
                <w:szCs w:val="22"/>
              </w:rPr>
            </w:pPr>
          </w:p>
          <w:p w14:paraId="2AFB9BBF" w14:textId="1FB4EA84" w:rsidR="00496301" w:rsidRPr="003D43ED" w:rsidRDefault="009A6210">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2AFB9BC0" w14:textId="77777777" w:rsidR="00496301" w:rsidRDefault="009A6210">
            <w:pPr>
              <w:jc w:val="both"/>
              <w:rPr>
                <w:rFonts w:ascii="Arial" w:eastAsia="Arial" w:hAnsi="Arial" w:cs="Arial"/>
                <w:sz w:val="22"/>
                <w:szCs w:val="22"/>
              </w:rPr>
            </w:pPr>
            <w:r>
              <w:rPr>
                <w:rFonts w:ascii="Arial" w:eastAsia="Arial" w:hAnsi="Arial" w:cs="Arial"/>
                <w:sz w:val="22"/>
                <w:szCs w:val="22"/>
              </w:rPr>
              <w:t xml:space="preserve">For this co-creation session, Gabrielle will primarily manage the online participation. Having a dedicated online facilitator to connect with, manage and provide a seamless experience between the physical and virtual rooms will support experiential equity. Gabrielle will expertly facilitate the online participation, be the technical support liaison and work with Keira and Alli to surface the experiences of all participants to create a memorable, meaningful and educative experience. </w:t>
            </w:r>
          </w:p>
          <w:p w14:paraId="2AFB9BC6" w14:textId="542583E3" w:rsidR="00496301" w:rsidRDefault="00496301" w:rsidP="009A6210">
            <w:pPr>
              <w:pBdr>
                <w:top w:val="nil"/>
                <w:left w:val="nil"/>
                <w:bottom w:val="nil"/>
                <w:right w:val="nil"/>
                <w:between w:val="nil"/>
              </w:pBdr>
              <w:spacing w:after="160" w:line="259" w:lineRule="auto"/>
              <w:jc w:val="both"/>
              <w:rPr>
                <w:rFonts w:ascii="Arial" w:eastAsia="Arial" w:hAnsi="Arial" w:cs="Arial"/>
                <w:b/>
                <w:color w:val="000000"/>
                <w:sz w:val="22"/>
                <w:szCs w:val="22"/>
              </w:rPr>
            </w:pPr>
          </w:p>
        </w:tc>
      </w:tr>
      <w:tr w:rsidR="00496301" w14:paraId="2AFB9BC9" w14:textId="77777777">
        <w:trPr>
          <w:trHeight w:val="576"/>
        </w:trPr>
        <w:tc>
          <w:tcPr>
            <w:tcW w:w="8700" w:type="dxa"/>
          </w:tcPr>
          <w:p w14:paraId="2AFB9BC8" w14:textId="77777777" w:rsidR="00496301" w:rsidRDefault="00496301">
            <w:pPr>
              <w:jc w:val="both"/>
              <w:rPr>
                <w:rFonts w:ascii="Arial" w:eastAsia="Arial" w:hAnsi="Arial" w:cs="Arial"/>
                <w:b/>
                <w:sz w:val="22"/>
                <w:szCs w:val="22"/>
              </w:rPr>
            </w:pPr>
          </w:p>
        </w:tc>
      </w:tr>
    </w:tbl>
    <w:p w14:paraId="2AFB9BCA" w14:textId="77777777" w:rsidR="00496301" w:rsidRDefault="00496301"/>
    <w:p w14:paraId="2AFB9BCB" w14:textId="77777777" w:rsidR="00496301" w:rsidRDefault="00496301"/>
    <w:sectPr w:rsidR="0049630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45737E3C-DE16-4A81-A9DA-69E792EBEB9D}"/>
  </w:font>
  <w:font w:name="Aptos">
    <w:charset w:val="00"/>
    <w:family w:val="swiss"/>
    <w:pitch w:val="variable"/>
    <w:sig w:usb0="20000287" w:usb1="00000003" w:usb2="00000000" w:usb3="00000000" w:csb0="0000019F" w:csb1="00000000"/>
    <w:embedRegular r:id="rId2" w:fontKey="{8AC3806B-2A5A-460C-A832-79F613920D89}"/>
    <w:embedItalic r:id="rId3" w:fontKey="{C1E961E8-8BF4-4C24-8A55-FEFC4429F25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F87B3815-2E36-4023-9484-F425B449746F}"/>
  </w:font>
  <w:font w:name="Arial">
    <w:panose1 w:val="020B0604020202020204"/>
    <w:charset w:val="00"/>
    <w:family w:val="swiss"/>
    <w:pitch w:val="variable"/>
    <w:sig w:usb0="E0002EFF" w:usb1="C000785B" w:usb2="00000009" w:usb3="00000000" w:csb0="000001FF" w:csb1="00000000"/>
  </w:font>
  <w:font w:name="Plus Jakarta Sans">
    <w:charset w:val="00"/>
    <w:family w:val="auto"/>
    <w:pitch w:val="default"/>
    <w:embedRegular r:id="rId5" w:fontKey="{5B97F463-20D2-4F3B-874C-DE03BB29308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7FD3"/>
    <w:multiLevelType w:val="multilevel"/>
    <w:tmpl w:val="EFE4C4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177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1"/>
    <w:rsid w:val="000941F9"/>
    <w:rsid w:val="003D43ED"/>
    <w:rsid w:val="00496301"/>
    <w:rsid w:val="007F14B7"/>
    <w:rsid w:val="009A6210"/>
    <w:rsid w:val="00F955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9B86"/>
  <w15:docId w15:val="{9AFADC5C-2E58-4E64-8DF0-AF566E5F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um.com/centre-for-public-impact/experimenting-with-social-imagination-in-melbourne-b99a7dbb0dc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dium.com/centre-for-public-impact/experimenting-with-social-imagination-in-melbourne-b99a7dbb0dc5"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journals.sagepub.com/doi/10.1177/25148486241230186" TargetMode="External"/><Relationship Id="rId11" Type="http://schemas.openxmlformats.org/officeDocument/2006/relationships/hyperlink" Target="https://medium.com/imagination-practice/how-do-we-explain-collective-imagination-e837c6a62b7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edium.com/centre-for-public-impact/social-imagination-practice-approaches-practices-and-resources-9db619218694" TargetMode="External"/><Relationship Id="rId4" Type="http://schemas.openxmlformats.org/officeDocument/2006/relationships/settings" Target="settings.xml"/><Relationship Id="rId9" Type="http://schemas.openxmlformats.org/officeDocument/2006/relationships/hyperlink" Target="https://medium.com/centre-for-public-impact/experimenting-with-social-imagination-in-melbourne-b99a7dbb0dc5"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xI3vOEXAakwlCsVrDFr9+MRSw==">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B79DFF0-6F43-4FDD-9C4D-396FDC195C36}"/>
</file>

<file path=customXml/itemProps3.xml><?xml version="1.0" encoding="utf-8"?>
<ds:datastoreItem xmlns:ds="http://schemas.openxmlformats.org/officeDocument/2006/customXml" ds:itemID="{7562FBB4-D574-4F16-9635-76B76373E44C}"/>
</file>

<file path=customXml/itemProps4.xml><?xml version="1.0" encoding="utf-8"?>
<ds:datastoreItem xmlns:ds="http://schemas.openxmlformats.org/officeDocument/2006/customXml" ds:itemID="{36B65C15-D2A2-4F1A-97CA-9BD54CCEC05E}"/>
</file>

<file path=docProps/app.xml><?xml version="1.0" encoding="utf-8"?>
<Properties xmlns="http://schemas.openxmlformats.org/officeDocument/2006/extended-properties" xmlns:vt="http://schemas.openxmlformats.org/officeDocument/2006/docPropsVTypes">
  <Template>Normal.dotm</Template>
  <TotalTime>2</TotalTime>
  <Pages>3</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5</cp:revision>
  <dcterms:created xsi:type="dcterms:W3CDTF">2024-10-29T21:33:00Z</dcterms:created>
  <dcterms:modified xsi:type="dcterms:W3CDTF">2025-08-11T20:15:00Z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