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B3A1" w14:textId="77777777" w:rsidR="0012066D" w:rsidRPr="0047294B" w:rsidRDefault="00FB4F92">
      <w:pPr>
        <w:rPr>
          <w:rFonts w:ascii="Arial" w:hAnsi="Arial" w:cs="Arial"/>
          <w:b/>
          <w:bCs/>
          <w:sz w:val="22"/>
          <w:szCs w:val="22"/>
        </w:rPr>
      </w:pPr>
      <w:r w:rsidRPr="0047294B">
        <w:rPr>
          <w:rFonts w:ascii="Arial" w:hAnsi="Arial" w:cs="Arial"/>
          <w:b/>
          <w:bCs/>
          <w:sz w:val="22"/>
          <w:szCs w:val="22"/>
        </w:rPr>
        <w:t>Construction and Application of an Exercise and Nutrition Intervention Program for People with Diabetic Foot Complicated by Sarcopenia Based on Interaction Goal Attainment Theory</w:t>
      </w:r>
    </w:p>
    <w:p w14:paraId="19F8995F" w14:textId="77777777" w:rsidR="0012066D" w:rsidRDefault="0012066D">
      <w:pPr>
        <w:rPr>
          <w:rFonts w:ascii="Arial" w:hAnsi="Arial" w:cs="Arial"/>
          <w:sz w:val="22"/>
          <w:szCs w:val="22"/>
        </w:rPr>
      </w:pPr>
    </w:p>
    <w:p w14:paraId="07AA079E" w14:textId="77777777" w:rsidR="0012066D" w:rsidRPr="0047294B" w:rsidRDefault="00FB4F92">
      <w:pPr>
        <w:rPr>
          <w:rFonts w:ascii="Arial" w:hAnsi="Arial" w:cs="Arial"/>
          <w:b/>
          <w:bCs/>
          <w:sz w:val="22"/>
          <w:szCs w:val="22"/>
        </w:rPr>
      </w:pPr>
      <w:r w:rsidRPr="0047294B">
        <w:rPr>
          <w:rFonts w:ascii="Arial" w:hAnsi="Arial" w:cs="Arial"/>
          <w:b/>
          <w:bCs/>
          <w:sz w:val="22"/>
          <w:szCs w:val="22"/>
        </w:rPr>
        <w:t>Aims</w:t>
      </w:r>
      <w:r w:rsidRPr="0047294B">
        <w:rPr>
          <w:rFonts w:ascii="Arial" w:hAnsi="Arial" w:cs="Arial"/>
          <w:b/>
          <w:bCs/>
          <w:sz w:val="22"/>
          <w:szCs w:val="22"/>
        </w:rPr>
        <w:t>:</w:t>
      </w:r>
    </w:p>
    <w:p w14:paraId="37BAF715" w14:textId="77777777" w:rsidR="0012066D" w:rsidRDefault="00FB4F92">
      <w:pPr>
        <w:rPr>
          <w:rFonts w:ascii="Arial" w:hAnsi="Arial" w:cs="Arial"/>
          <w:sz w:val="22"/>
          <w:szCs w:val="22"/>
        </w:rPr>
      </w:pPr>
      <w:r>
        <w:rPr>
          <w:rFonts w:ascii="Arial" w:hAnsi="Arial" w:cs="Arial"/>
          <w:sz w:val="22"/>
          <w:szCs w:val="22"/>
        </w:rPr>
        <w:t>To develop an exercise and nutrition intervention program for people with diabetic foot complicated by sarcopenia based on Interaction Goal Attainment Theory, and to evaluate its clinical effectiveness in practice.</w:t>
      </w:r>
    </w:p>
    <w:p w14:paraId="11FB94C6" w14:textId="77777777" w:rsidR="0012066D" w:rsidRDefault="0012066D">
      <w:pPr>
        <w:rPr>
          <w:rFonts w:ascii="Arial" w:hAnsi="Arial" w:cs="Arial"/>
          <w:sz w:val="22"/>
          <w:szCs w:val="22"/>
        </w:rPr>
      </w:pPr>
    </w:p>
    <w:p w14:paraId="0505EFFB" w14:textId="77777777" w:rsidR="0012066D" w:rsidRPr="0047294B" w:rsidRDefault="00FB4F92">
      <w:pPr>
        <w:rPr>
          <w:rFonts w:ascii="Arial" w:hAnsi="Arial" w:cs="Arial"/>
          <w:b/>
          <w:bCs/>
          <w:sz w:val="22"/>
          <w:szCs w:val="22"/>
        </w:rPr>
      </w:pPr>
      <w:r w:rsidRPr="0047294B">
        <w:rPr>
          <w:rFonts w:ascii="Arial" w:hAnsi="Arial" w:cs="Arial"/>
          <w:b/>
          <w:bCs/>
          <w:sz w:val="22"/>
          <w:szCs w:val="22"/>
        </w:rPr>
        <w:t>Methods:</w:t>
      </w:r>
    </w:p>
    <w:p w14:paraId="52ED2963" w14:textId="77777777" w:rsidR="0012066D" w:rsidRDefault="00FB4F92">
      <w:pPr>
        <w:rPr>
          <w:rFonts w:ascii="Arial" w:hAnsi="Arial" w:cs="Arial"/>
          <w:sz w:val="22"/>
          <w:szCs w:val="22"/>
        </w:rPr>
      </w:pPr>
      <w:r>
        <w:rPr>
          <w:rFonts w:ascii="Arial" w:hAnsi="Arial" w:cs="Arial"/>
          <w:sz w:val="22"/>
          <w:szCs w:val="22"/>
        </w:rPr>
        <w:t xml:space="preserve">Guided by Interaction Goal Attainment Theory, a comprehensive intervention program was developed through a literature review, expert consultation, and </w:t>
      </w:r>
      <w:proofErr w:type="gramStart"/>
      <w:r>
        <w:rPr>
          <w:rFonts w:ascii="Arial" w:hAnsi="Arial" w:cs="Arial"/>
          <w:sz w:val="22"/>
          <w:szCs w:val="22"/>
        </w:rPr>
        <w:t>a clinical</w:t>
      </w:r>
      <w:proofErr w:type="gramEnd"/>
      <w:r>
        <w:rPr>
          <w:rFonts w:ascii="Arial" w:hAnsi="Arial" w:cs="Arial"/>
          <w:sz w:val="22"/>
          <w:szCs w:val="22"/>
        </w:rPr>
        <w:t xml:space="preserve"> pilot study. The program comprised five key components: nurse–patient assessment, shared goal setting, intervention implementation, feedback and adjustment, and outcome evaluation. Participants with diabetic foot complicated by sarcopenia from a tertiary hospital in Tianjin were allocated by ward to an experimental group (n = 45) or a control group (n = 44). The control group received routine nursing care, while the experimental group received the theory-informed exercise and nutrition interventi</w:t>
      </w:r>
      <w:r>
        <w:rPr>
          <w:rFonts w:ascii="Arial" w:hAnsi="Arial" w:cs="Arial"/>
          <w:sz w:val="22"/>
          <w:szCs w:val="22"/>
        </w:rPr>
        <w:t xml:space="preserve">on. The intervention was delivered over 12 weeks. Outcomes assessed before and after the intervention included muscle function, nutritional status, diabetic foot wound healing, </w:t>
      </w:r>
      <w:proofErr w:type="spellStart"/>
      <w:r>
        <w:rPr>
          <w:rFonts w:ascii="Arial" w:hAnsi="Arial" w:cs="Arial"/>
          <w:sz w:val="22"/>
          <w:szCs w:val="22"/>
        </w:rPr>
        <w:t>glycaemic</w:t>
      </w:r>
      <w:proofErr w:type="spellEnd"/>
      <w:r>
        <w:rPr>
          <w:rFonts w:ascii="Arial" w:hAnsi="Arial" w:cs="Arial"/>
          <w:sz w:val="22"/>
          <w:szCs w:val="22"/>
        </w:rPr>
        <w:t xml:space="preserve"> management, and quality of life.</w:t>
      </w:r>
    </w:p>
    <w:p w14:paraId="2C8ED57C" w14:textId="77777777" w:rsidR="0012066D" w:rsidRDefault="0012066D">
      <w:pPr>
        <w:rPr>
          <w:rFonts w:ascii="Arial" w:hAnsi="Arial" w:cs="Arial"/>
          <w:sz w:val="22"/>
          <w:szCs w:val="22"/>
        </w:rPr>
      </w:pPr>
    </w:p>
    <w:p w14:paraId="7E56CC22" w14:textId="77777777" w:rsidR="0012066D" w:rsidRPr="0047294B" w:rsidRDefault="00FB4F92">
      <w:pPr>
        <w:rPr>
          <w:rFonts w:ascii="Arial" w:hAnsi="Arial" w:cs="Arial"/>
          <w:b/>
          <w:bCs/>
          <w:sz w:val="22"/>
          <w:szCs w:val="22"/>
        </w:rPr>
      </w:pPr>
      <w:r w:rsidRPr="0047294B">
        <w:rPr>
          <w:rFonts w:ascii="Arial" w:hAnsi="Arial" w:cs="Arial"/>
          <w:b/>
          <w:bCs/>
          <w:sz w:val="22"/>
          <w:szCs w:val="22"/>
        </w:rPr>
        <w:t>Results:</w:t>
      </w:r>
    </w:p>
    <w:p w14:paraId="4C6E7023" w14:textId="77777777" w:rsidR="0012066D" w:rsidRDefault="00FB4F92">
      <w:pPr>
        <w:rPr>
          <w:rFonts w:ascii="Arial" w:hAnsi="Arial" w:cs="Arial"/>
          <w:sz w:val="22"/>
          <w:szCs w:val="22"/>
        </w:rPr>
      </w:pPr>
      <w:r>
        <w:rPr>
          <w:rFonts w:ascii="Arial" w:hAnsi="Arial" w:cs="Arial"/>
          <w:sz w:val="22"/>
          <w:szCs w:val="22"/>
        </w:rPr>
        <w:t xml:space="preserve">An </w:t>
      </w:r>
      <w:proofErr w:type="spellStart"/>
      <w:r>
        <w:rPr>
          <w:rFonts w:ascii="Arial" w:hAnsi="Arial" w:cs="Arial"/>
          <w:sz w:val="22"/>
          <w:szCs w:val="22"/>
        </w:rPr>
        <w:t>individualised</w:t>
      </w:r>
      <w:proofErr w:type="spellEnd"/>
      <w:r>
        <w:rPr>
          <w:rFonts w:ascii="Arial" w:hAnsi="Arial" w:cs="Arial"/>
          <w:sz w:val="22"/>
          <w:szCs w:val="22"/>
        </w:rPr>
        <w:t xml:space="preserve"> intervention program was successfully developed, with safety as the core principle and integrated exercise rehabilitation and nutritional support. The program included multicomponent exercise training, targeted nutrition management, and an interactive goal management process. Following the intervention, the experimental group demonstrated significantly greater improvements than the control group in muscle function indicators (grip strength and appendicular skeletal muscle mass index), nutriti</w:t>
      </w:r>
      <w:r>
        <w:rPr>
          <w:rFonts w:ascii="Arial" w:hAnsi="Arial" w:cs="Arial"/>
          <w:sz w:val="22"/>
          <w:szCs w:val="22"/>
        </w:rPr>
        <w:t xml:space="preserve">onal indicators (serum albumin and </w:t>
      </w:r>
      <w:proofErr w:type="spellStart"/>
      <w:r>
        <w:rPr>
          <w:rFonts w:ascii="Arial" w:hAnsi="Arial" w:cs="Arial"/>
          <w:sz w:val="22"/>
          <w:szCs w:val="22"/>
        </w:rPr>
        <w:t>haemoglobin</w:t>
      </w:r>
      <w:proofErr w:type="spellEnd"/>
      <w:r>
        <w:rPr>
          <w:rFonts w:ascii="Arial" w:hAnsi="Arial" w:cs="Arial"/>
          <w:sz w:val="22"/>
          <w:szCs w:val="22"/>
        </w:rPr>
        <w:t xml:space="preserve">), diabetic foot wound healing outcomes (wound area reduction rate and healing rate), and quality of life scores (all P &lt; 0.05). </w:t>
      </w:r>
      <w:proofErr w:type="spellStart"/>
      <w:r>
        <w:rPr>
          <w:rFonts w:ascii="Arial" w:hAnsi="Arial" w:cs="Arial"/>
          <w:sz w:val="22"/>
          <w:szCs w:val="22"/>
        </w:rPr>
        <w:t>Glycaemic</w:t>
      </w:r>
      <w:proofErr w:type="spellEnd"/>
      <w:r>
        <w:rPr>
          <w:rFonts w:ascii="Arial" w:hAnsi="Arial" w:cs="Arial"/>
          <w:sz w:val="22"/>
          <w:szCs w:val="22"/>
        </w:rPr>
        <w:t xml:space="preserve"> management was more stable, and self-management adherence was higher in the experimental group (P &lt; 0.05).</w:t>
      </w:r>
    </w:p>
    <w:p w14:paraId="76BD01FE" w14:textId="77777777" w:rsidR="0012066D" w:rsidRPr="0047294B" w:rsidRDefault="0012066D">
      <w:pPr>
        <w:rPr>
          <w:rFonts w:ascii="Arial" w:hAnsi="Arial" w:cs="Arial"/>
          <w:b/>
          <w:bCs/>
          <w:sz w:val="22"/>
          <w:szCs w:val="22"/>
        </w:rPr>
      </w:pPr>
    </w:p>
    <w:p w14:paraId="690EE8A3" w14:textId="77777777" w:rsidR="0012066D" w:rsidRPr="0047294B" w:rsidRDefault="00FB4F92">
      <w:pPr>
        <w:rPr>
          <w:rFonts w:ascii="Arial" w:hAnsi="Arial" w:cs="Arial"/>
          <w:b/>
          <w:bCs/>
          <w:sz w:val="22"/>
          <w:szCs w:val="22"/>
        </w:rPr>
      </w:pPr>
      <w:r w:rsidRPr="0047294B">
        <w:rPr>
          <w:rFonts w:ascii="Arial" w:hAnsi="Arial" w:cs="Arial"/>
          <w:b/>
          <w:bCs/>
          <w:sz w:val="22"/>
          <w:szCs w:val="22"/>
        </w:rPr>
        <w:t>Conclusion:</w:t>
      </w:r>
    </w:p>
    <w:p w14:paraId="52DECFA6" w14:textId="77777777" w:rsidR="0012066D" w:rsidRDefault="00FB4F92">
      <w:pPr>
        <w:rPr>
          <w:rFonts w:ascii="Arial" w:hAnsi="Arial" w:cs="Arial"/>
          <w:sz w:val="22"/>
          <w:szCs w:val="22"/>
        </w:rPr>
      </w:pPr>
      <w:r>
        <w:rPr>
          <w:rFonts w:ascii="Arial" w:hAnsi="Arial" w:cs="Arial"/>
          <w:sz w:val="22"/>
          <w:szCs w:val="22"/>
        </w:rPr>
        <w:t>The exercise and nutrition intervention program based on Interaction Goal Attainment Theory is feasible and effective for people with diabetic foot complicated by sarcopenia. It significantly improves muscle function, nutritional status, foot-related outcomes, and quality of life, and offers a scalable, theory-informed model for integrated care in complex diabetes comorbidities.</w:t>
      </w:r>
    </w:p>
    <w:p w14:paraId="6F6B8120" w14:textId="77777777" w:rsidR="0012066D" w:rsidRDefault="0012066D">
      <w:pPr>
        <w:rPr>
          <w:rFonts w:ascii="Arial" w:hAnsi="Arial" w:cs="Arial"/>
          <w:sz w:val="22"/>
          <w:szCs w:val="22"/>
        </w:rPr>
      </w:pPr>
    </w:p>
    <w:p w14:paraId="30AC4E22" w14:textId="77777777" w:rsidR="0012066D" w:rsidRDefault="00FB4F92">
      <w:pPr>
        <w:rPr>
          <w:rFonts w:ascii="Arial" w:hAnsi="Arial" w:cs="Arial"/>
          <w:sz w:val="22"/>
          <w:szCs w:val="22"/>
        </w:rPr>
      </w:pPr>
      <w:r>
        <w:rPr>
          <w:rFonts w:ascii="Arial" w:hAnsi="Arial" w:cs="Arial"/>
          <w:sz w:val="22"/>
          <w:szCs w:val="22"/>
        </w:rPr>
        <w:t>Keywords:</w:t>
      </w:r>
    </w:p>
    <w:p w14:paraId="4DBFF786" w14:textId="77777777" w:rsidR="0012066D" w:rsidRDefault="00FB4F92">
      <w:pPr>
        <w:rPr>
          <w:rFonts w:ascii="Arial" w:hAnsi="Arial" w:cs="Arial"/>
          <w:sz w:val="22"/>
          <w:szCs w:val="22"/>
        </w:rPr>
      </w:pPr>
      <w:r>
        <w:rPr>
          <w:rFonts w:ascii="Arial" w:hAnsi="Arial" w:cs="Arial"/>
          <w:sz w:val="22"/>
          <w:szCs w:val="22"/>
        </w:rPr>
        <w:t>Diabetic foot; Sarcopenia; Exercise intervention; Nutrition intervention; Nursing</w:t>
      </w:r>
    </w:p>
    <w:p w14:paraId="276D8404" w14:textId="77777777" w:rsidR="0012066D" w:rsidRDefault="0012066D">
      <w:pPr>
        <w:rPr>
          <w:rFonts w:ascii="Arial" w:hAnsi="Arial" w:cs="Arial"/>
          <w:sz w:val="22"/>
          <w:szCs w:val="22"/>
        </w:rPr>
      </w:pPr>
    </w:p>
    <w:p w14:paraId="3A885828" w14:textId="77777777" w:rsidR="0012066D" w:rsidRDefault="0012066D">
      <w:pPr>
        <w:rPr>
          <w:rFonts w:ascii="Arial" w:hAnsi="Arial" w:cs="Arial"/>
          <w:sz w:val="22"/>
          <w:szCs w:val="22"/>
        </w:rPr>
      </w:pPr>
    </w:p>
    <w:sectPr w:rsidR="001206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0487475"/>
    <w:rsid w:val="0012066D"/>
    <w:rsid w:val="00347ECF"/>
    <w:rsid w:val="0047294B"/>
    <w:rsid w:val="00BC337D"/>
    <w:rsid w:val="00FB4F92"/>
    <w:rsid w:val="268E7F4D"/>
    <w:rsid w:val="70487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8BA14"/>
  <w15:docId w15:val="{217BCC73-6B0A-4FDE-9954-8DA8391C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8D1A1C-6E68-4A1A-BE73-4099B67EB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5618F5-725C-4F74-915A-267CDF5D77C1}">
  <ds:schemaRefs>
    <ds:schemaRef ds:uri="http://schemas.microsoft.com/sharepoint/v3/contenttype/forms"/>
  </ds:schemaRefs>
</ds:datastoreItem>
</file>

<file path=customXml/itemProps3.xml><?xml version="1.0" encoding="utf-8"?>
<ds:datastoreItem xmlns:ds="http://schemas.openxmlformats.org/officeDocument/2006/customXml" ds:itemID="{2A87826D-760D-4568-81FE-8097539900C2}">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橘然.</dc:creator>
  <cp:lastModifiedBy>Tanya Yandall</cp:lastModifiedBy>
  <cp:revision>3</cp:revision>
  <dcterms:created xsi:type="dcterms:W3CDTF">2026-03-21T23:20:00Z</dcterms:created>
  <dcterms:modified xsi:type="dcterms:W3CDTF">2026-03-21T23:21:00Z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B3B8754D900E40F3B8E6C4FA113C7608_11</vt:lpwstr>
  </property>
  <property fmtid="{D5CDD505-2E9C-101B-9397-08002B2CF9AE}" pid="4" name="KSOTemplateDocerSaveRecord">
    <vt:lpwstr>eyJoZGlkIjoiMzEwNTM5NzYwMDRjMzkwZTVkZjY2ODkwMGIxNGU0OTUiLCJ1c2VySWQiOiIyOTEwNjk2OTMifQ==</vt:lpwstr>
  </property>
  <property fmtid="{D5CDD505-2E9C-101B-9397-08002B2CF9AE}" pid="5" name="ContentTypeId">
    <vt:lpwstr>0x01010004DB0B76CE105D459F58063C0D0B3831</vt:lpwstr>
  </property>
  <property fmtid="{D5CDD505-2E9C-101B-9397-08002B2CF9AE}" pid="6" name="MediaServiceImageTags">
    <vt:lpwstr/>
  </property>
</Properties>
</file>