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F278" w14:textId="72A2B6D9" w:rsidR="00281B23" w:rsidRPr="00F10704" w:rsidRDefault="00281B23" w:rsidP="00B11352">
      <w:pPr>
        <w:spacing w:after="0"/>
        <w:rPr>
          <w:rFonts w:ascii="Arial" w:hAnsi="Arial" w:cs="Arial"/>
          <w:b/>
          <w:bCs/>
        </w:rPr>
      </w:pPr>
      <w:r w:rsidRPr="00F10704">
        <w:rPr>
          <w:rFonts w:ascii="Arial" w:hAnsi="Arial" w:cs="Arial"/>
          <w:b/>
          <w:bCs/>
        </w:rPr>
        <w:t>Title</w:t>
      </w:r>
      <w:r w:rsidR="0020782D">
        <w:rPr>
          <w:rFonts w:ascii="Arial" w:hAnsi="Arial" w:cs="Arial"/>
          <w:b/>
          <w:bCs/>
        </w:rPr>
        <w:t>:</w:t>
      </w:r>
    </w:p>
    <w:p w14:paraId="7668DB01" w14:textId="328BF987" w:rsidR="00281B23" w:rsidRPr="00F10704" w:rsidRDefault="00281B23" w:rsidP="00281B23">
      <w:pPr>
        <w:rPr>
          <w:rFonts w:ascii="Arial" w:hAnsi="Arial" w:cs="Arial"/>
        </w:rPr>
      </w:pPr>
      <w:r w:rsidRPr="00F10704">
        <w:rPr>
          <w:rFonts w:ascii="Arial" w:hAnsi="Arial" w:cs="Arial"/>
        </w:rPr>
        <w:t>Diabetes Education and Quality Improvement (QI): Implementing AUSDRISK Screening During World Diabetes Day to Identify Community Diabetes Risk</w:t>
      </w:r>
    </w:p>
    <w:p w14:paraId="35FDBB21" w14:textId="6ADD49CC" w:rsidR="00281B23" w:rsidRPr="00F10704" w:rsidRDefault="00281B23" w:rsidP="00281B23">
      <w:pPr>
        <w:rPr>
          <w:rFonts w:ascii="Arial" w:hAnsi="Arial" w:cs="Arial"/>
        </w:rPr>
      </w:pPr>
      <w:r w:rsidRPr="00F10704">
        <w:rPr>
          <w:rFonts w:ascii="Arial" w:hAnsi="Arial" w:cs="Arial"/>
          <w:b/>
          <w:bCs/>
        </w:rPr>
        <w:t>Background &amp; Aim:</w:t>
      </w:r>
      <w:r w:rsidRPr="00F10704">
        <w:rPr>
          <w:rFonts w:ascii="Arial" w:hAnsi="Arial" w:cs="Arial"/>
          <w:b/>
          <w:bCs/>
        </w:rPr>
        <w:br/>
      </w:r>
      <w:r w:rsidR="0060573E" w:rsidRPr="00F10704">
        <w:rPr>
          <w:rFonts w:ascii="Arial" w:hAnsi="Arial" w:cs="Arial"/>
        </w:rPr>
        <w:t xml:space="preserve">Type 2 diabetes (T2DM) commonly remains undetected in its early stages, reducing the opportunity for early intervention and effective prevention. </w:t>
      </w:r>
      <w:r w:rsidRPr="00F10704">
        <w:rPr>
          <w:rFonts w:ascii="Arial" w:hAnsi="Arial" w:cs="Arial"/>
        </w:rPr>
        <w:t>World Diabetes Day offers an opportunity for community awareness and diabetes risk screening. This QI project aimed to implement structured AUSDRISK screening and establish baseline diabetes risk profiles to inform future diabetes education and prevention activities.</w:t>
      </w:r>
      <w:r w:rsidR="003461B7" w:rsidRPr="00F10704">
        <w:rPr>
          <w:rFonts w:ascii="Arial" w:hAnsi="Arial" w:cs="Arial"/>
        </w:rPr>
        <w:t xml:space="preserve"> This aligns with Strategic Outcome 3: People are healthy and well, within the </w:t>
      </w:r>
      <w:r w:rsidR="003461B7" w:rsidRPr="00F10704">
        <w:rPr>
          <w:rFonts w:ascii="Arial" w:hAnsi="Arial" w:cs="Arial"/>
          <w:i/>
          <w:iCs/>
        </w:rPr>
        <w:t>Future Health 2022–2032 Health Outcomes and Action Plan</w:t>
      </w:r>
      <w:r w:rsidR="003461B7" w:rsidRPr="00F10704">
        <w:rPr>
          <w:rFonts w:ascii="Arial" w:hAnsi="Arial" w:cs="Arial"/>
        </w:rPr>
        <w:t>, which prioritises diabetes prevention through early risk identification and community engagement.</w:t>
      </w:r>
    </w:p>
    <w:p w14:paraId="6200ACE4" w14:textId="0662B1F0" w:rsidR="00281B23" w:rsidRPr="00F10704" w:rsidRDefault="00281B23" w:rsidP="00281B23">
      <w:pPr>
        <w:rPr>
          <w:rFonts w:ascii="Arial" w:hAnsi="Arial" w:cs="Arial"/>
        </w:rPr>
      </w:pPr>
      <w:r w:rsidRPr="00F10704">
        <w:rPr>
          <w:rFonts w:ascii="Arial" w:hAnsi="Arial" w:cs="Arial"/>
          <w:b/>
          <w:bCs/>
        </w:rPr>
        <w:t>Methods:</w:t>
      </w:r>
      <w:r w:rsidRPr="00F10704">
        <w:rPr>
          <w:rFonts w:ascii="Arial" w:hAnsi="Arial" w:cs="Arial"/>
          <w:b/>
          <w:bCs/>
        </w:rPr>
        <w:br/>
      </w:r>
      <w:r w:rsidRPr="00F10704">
        <w:rPr>
          <w:rFonts w:ascii="Arial" w:hAnsi="Arial" w:cs="Arial"/>
        </w:rPr>
        <w:t xml:space="preserve">A one-off opportunistic AUSDRISK screening activity was conducted during a hospital-based World Diabetes Day event. Adults attending were invited to complete the AUSDRISK questionnaire. Data collected included age, gender, family history, and AUSDRISK risk scores. Descriptive analysis categorised participants </w:t>
      </w:r>
      <w:r w:rsidR="00BC384D" w:rsidRPr="00F10704">
        <w:rPr>
          <w:rFonts w:ascii="Arial" w:hAnsi="Arial" w:cs="Arial"/>
        </w:rPr>
        <w:t>as</w:t>
      </w:r>
      <w:r w:rsidRPr="00F10704">
        <w:rPr>
          <w:rFonts w:ascii="Arial" w:hAnsi="Arial" w:cs="Arial"/>
        </w:rPr>
        <w:t xml:space="preserve"> low, intermediate, </w:t>
      </w:r>
      <w:r w:rsidR="00BC384D" w:rsidRPr="00F10704">
        <w:rPr>
          <w:rFonts w:ascii="Arial" w:hAnsi="Arial" w:cs="Arial"/>
        </w:rPr>
        <w:t>or</w:t>
      </w:r>
      <w:r w:rsidRPr="00F10704">
        <w:rPr>
          <w:rFonts w:ascii="Arial" w:hAnsi="Arial" w:cs="Arial"/>
        </w:rPr>
        <w:t xml:space="preserve"> high diabetes risk.</w:t>
      </w:r>
    </w:p>
    <w:p w14:paraId="4EF580BE" w14:textId="003B7ED8" w:rsidR="00281B23" w:rsidRPr="00F10704" w:rsidRDefault="00281B23" w:rsidP="00281B23">
      <w:pPr>
        <w:rPr>
          <w:rFonts w:ascii="Arial" w:hAnsi="Arial" w:cs="Arial"/>
        </w:rPr>
      </w:pPr>
      <w:r w:rsidRPr="00F10704">
        <w:rPr>
          <w:rFonts w:ascii="Arial" w:hAnsi="Arial" w:cs="Arial"/>
          <w:b/>
          <w:bCs/>
        </w:rPr>
        <w:t>Results:</w:t>
      </w:r>
      <w:r w:rsidRPr="00F10704">
        <w:rPr>
          <w:rFonts w:ascii="Arial" w:hAnsi="Arial" w:cs="Arial"/>
          <w:b/>
          <w:bCs/>
        </w:rPr>
        <w:br/>
      </w:r>
      <w:r w:rsidRPr="00F10704">
        <w:rPr>
          <w:rFonts w:ascii="Arial" w:hAnsi="Arial" w:cs="Arial"/>
        </w:rPr>
        <w:t xml:space="preserve">Of 107 </w:t>
      </w:r>
      <w:r w:rsidR="00BC384D" w:rsidRPr="00F10704">
        <w:rPr>
          <w:rFonts w:ascii="Arial" w:hAnsi="Arial" w:cs="Arial"/>
        </w:rPr>
        <w:t>adults</w:t>
      </w:r>
      <w:r w:rsidRPr="00F10704">
        <w:rPr>
          <w:rFonts w:ascii="Arial" w:hAnsi="Arial" w:cs="Arial"/>
        </w:rPr>
        <w:t xml:space="preserve"> approached, 63 (59%) completed </w:t>
      </w:r>
      <w:r w:rsidR="00BC384D" w:rsidRPr="00F10704">
        <w:rPr>
          <w:rFonts w:ascii="Arial" w:hAnsi="Arial" w:cs="Arial"/>
        </w:rPr>
        <w:t>screening</w:t>
      </w:r>
      <w:r w:rsidRPr="00F10704">
        <w:rPr>
          <w:rFonts w:ascii="Arial" w:hAnsi="Arial" w:cs="Arial"/>
        </w:rPr>
        <w:t>. Risk classification identified 29 (46%) as low risk, 17 (27%) as intermediate risk, and 17 (27%) as high risk. Participants were predominantly female (79%). Nearly half</w:t>
      </w:r>
      <w:r w:rsidR="001E2896" w:rsidRPr="00F10704">
        <w:rPr>
          <w:rFonts w:ascii="Arial" w:hAnsi="Arial" w:cs="Arial"/>
        </w:rPr>
        <w:t xml:space="preserve"> (49%)</w:t>
      </w:r>
      <w:r w:rsidRPr="00F10704">
        <w:rPr>
          <w:rFonts w:ascii="Arial" w:hAnsi="Arial" w:cs="Arial"/>
        </w:rPr>
        <w:t xml:space="preserve"> were aged </w:t>
      </w:r>
      <w:r w:rsidR="001E2896" w:rsidRPr="00F10704">
        <w:rPr>
          <w:rFonts w:ascii="Arial" w:hAnsi="Arial" w:cs="Arial"/>
        </w:rPr>
        <w:t>&lt;35</w:t>
      </w:r>
      <w:r w:rsidR="00BC384D" w:rsidRPr="00F10704">
        <w:rPr>
          <w:rFonts w:ascii="Arial" w:hAnsi="Arial" w:cs="Arial"/>
        </w:rPr>
        <w:t xml:space="preserve"> years</w:t>
      </w:r>
      <w:r w:rsidR="001E2896" w:rsidRPr="00F10704">
        <w:rPr>
          <w:rFonts w:ascii="Arial" w:hAnsi="Arial" w:cs="Arial"/>
        </w:rPr>
        <w:t xml:space="preserve">. </w:t>
      </w:r>
      <w:r w:rsidR="00BC384D" w:rsidRPr="00F10704">
        <w:rPr>
          <w:rFonts w:ascii="Arial" w:hAnsi="Arial" w:cs="Arial"/>
        </w:rPr>
        <w:t xml:space="preserve">Individuals of Asian background comprised 29 (46%) of the screened cohort, with 69% scoring intermediate or high risk (20/29). </w:t>
      </w:r>
      <w:r w:rsidRPr="00F10704">
        <w:rPr>
          <w:rFonts w:ascii="Arial" w:hAnsi="Arial" w:cs="Arial"/>
        </w:rPr>
        <w:t xml:space="preserve">A family history of diabetes was reported by 30%. Although fewer men participated, a higher proportion reported family history and high-risk scores, suggesting under-representation of a </w:t>
      </w:r>
      <w:r w:rsidR="00BC384D" w:rsidRPr="00F10704">
        <w:rPr>
          <w:rFonts w:ascii="Arial" w:hAnsi="Arial" w:cs="Arial"/>
        </w:rPr>
        <w:t xml:space="preserve">potentially </w:t>
      </w:r>
      <w:r w:rsidRPr="00F10704">
        <w:rPr>
          <w:rFonts w:ascii="Arial" w:hAnsi="Arial" w:cs="Arial"/>
        </w:rPr>
        <w:t xml:space="preserve">higher-risk </w:t>
      </w:r>
      <w:r w:rsidR="00BC384D" w:rsidRPr="00F10704">
        <w:rPr>
          <w:rFonts w:ascii="Arial" w:hAnsi="Arial" w:cs="Arial"/>
        </w:rPr>
        <w:t>sub</w:t>
      </w:r>
      <w:r w:rsidRPr="00F10704">
        <w:rPr>
          <w:rFonts w:ascii="Arial" w:hAnsi="Arial" w:cs="Arial"/>
        </w:rPr>
        <w:t>group.</w:t>
      </w:r>
    </w:p>
    <w:p w14:paraId="4285BAAA" w14:textId="674DA847" w:rsidR="00086458" w:rsidRPr="00120D4D" w:rsidRDefault="00281B23" w:rsidP="00C571B1">
      <w:pPr>
        <w:rPr>
          <w:rFonts w:ascii="Arial" w:hAnsi="Arial" w:cs="Arial"/>
        </w:rPr>
      </w:pPr>
      <w:r w:rsidRPr="00F10704">
        <w:rPr>
          <w:rFonts w:ascii="Arial" w:hAnsi="Arial" w:cs="Arial"/>
          <w:b/>
          <w:bCs/>
        </w:rPr>
        <w:t>Discussion/Conclusion:</w:t>
      </w:r>
      <w:r w:rsidRPr="00F10704">
        <w:rPr>
          <w:rFonts w:ascii="Arial" w:hAnsi="Arial" w:cs="Arial"/>
          <w:b/>
          <w:bCs/>
        </w:rPr>
        <w:br/>
      </w:r>
      <w:r w:rsidR="00BC384D" w:rsidRPr="00F10704">
        <w:rPr>
          <w:rFonts w:ascii="Arial" w:hAnsi="Arial" w:cs="Arial"/>
        </w:rPr>
        <w:t xml:space="preserve">Opportunistic screening identified a substantial proportion of participants with intermediate or high risk, including within a relatively young cohort. Elevated risk among participants of Asian background and low male participation </w:t>
      </w:r>
      <w:r w:rsidR="00FF6C10" w:rsidRPr="00F10704">
        <w:rPr>
          <w:rFonts w:ascii="Arial" w:hAnsi="Arial" w:cs="Arial"/>
        </w:rPr>
        <w:t>highlights</w:t>
      </w:r>
      <w:r w:rsidR="00BC384D" w:rsidRPr="00F10704">
        <w:rPr>
          <w:rFonts w:ascii="Arial" w:hAnsi="Arial" w:cs="Arial"/>
        </w:rPr>
        <w:t xml:space="preserve"> gaps in engagement and opportunities for targeted outreach. The 59% completion rate indicates potential to optimise screening pathways in future events. Embedding structured AUSDRISK assessment within community health activities can enhance early risk identification, support tailored diabetes education, and inform targeted prevention strategies for higher</w:t>
      </w:r>
      <w:r w:rsidR="00BC384D" w:rsidRPr="00F10704">
        <w:rPr>
          <w:rFonts w:ascii="Arial" w:hAnsi="Arial" w:cs="Arial"/>
        </w:rPr>
        <w:noBreakHyphen/>
        <w:t>risk populations.</w:t>
      </w:r>
    </w:p>
    <w:sectPr w:rsidR="00086458" w:rsidRPr="00120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B1"/>
    <w:rsid w:val="00086458"/>
    <w:rsid w:val="00120D4D"/>
    <w:rsid w:val="001C5367"/>
    <w:rsid w:val="001E2896"/>
    <w:rsid w:val="00200E6F"/>
    <w:rsid w:val="0020782D"/>
    <w:rsid w:val="00281B23"/>
    <w:rsid w:val="002D2388"/>
    <w:rsid w:val="003461B7"/>
    <w:rsid w:val="00420FE0"/>
    <w:rsid w:val="0042640C"/>
    <w:rsid w:val="00514740"/>
    <w:rsid w:val="00541F61"/>
    <w:rsid w:val="0060573E"/>
    <w:rsid w:val="00745D7F"/>
    <w:rsid w:val="00830305"/>
    <w:rsid w:val="008929B2"/>
    <w:rsid w:val="008E0B07"/>
    <w:rsid w:val="009D370C"/>
    <w:rsid w:val="009E36DC"/>
    <w:rsid w:val="00AE51C2"/>
    <w:rsid w:val="00B11352"/>
    <w:rsid w:val="00B912E2"/>
    <w:rsid w:val="00BC384D"/>
    <w:rsid w:val="00C322F5"/>
    <w:rsid w:val="00C571B1"/>
    <w:rsid w:val="00C82EA6"/>
    <w:rsid w:val="00D45FD2"/>
    <w:rsid w:val="00D7313A"/>
    <w:rsid w:val="00D8775D"/>
    <w:rsid w:val="00DD4B90"/>
    <w:rsid w:val="00E33015"/>
    <w:rsid w:val="00E37559"/>
    <w:rsid w:val="00F10704"/>
    <w:rsid w:val="00F72C65"/>
    <w:rsid w:val="00F947E6"/>
    <w:rsid w:val="00FF6C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25E6"/>
  <w15:chartTrackingRefBased/>
  <w15:docId w15:val="{CAA64D35-9D14-4597-AD54-FD22FDFD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7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1B1"/>
    <w:rPr>
      <w:rFonts w:eastAsiaTheme="majorEastAsia" w:cstheme="majorBidi"/>
      <w:color w:val="272727" w:themeColor="text1" w:themeTint="D8"/>
    </w:rPr>
  </w:style>
  <w:style w:type="paragraph" w:styleId="Title">
    <w:name w:val="Title"/>
    <w:basedOn w:val="Normal"/>
    <w:next w:val="Normal"/>
    <w:link w:val="TitleChar"/>
    <w:uiPriority w:val="10"/>
    <w:qFormat/>
    <w:rsid w:val="00C57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1B1"/>
    <w:pPr>
      <w:spacing w:before="160"/>
      <w:jc w:val="center"/>
    </w:pPr>
    <w:rPr>
      <w:i/>
      <w:iCs/>
      <w:color w:val="404040" w:themeColor="text1" w:themeTint="BF"/>
    </w:rPr>
  </w:style>
  <w:style w:type="character" w:customStyle="1" w:styleId="QuoteChar">
    <w:name w:val="Quote Char"/>
    <w:basedOn w:val="DefaultParagraphFont"/>
    <w:link w:val="Quote"/>
    <w:uiPriority w:val="29"/>
    <w:rsid w:val="00C571B1"/>
    <w:rPr>
      <w:i/>
      <w:iCs/>
      <w:color w:val="404040" w:themeColor="text1" w:themeTint="BF"/>
    </w:rPr>
  </w:style>
  <w:style w:type="paragraph" w:styleId="ListParagraph">
    <w:name w:val="List Paragraph"/>
    <w:basedOn w:val="Normal"/>
    <w:uiPriority w:val="34"/>
    <w:qFormat/>
    <w:rsid w:val="00C571B1"/>
    <w:pPr>
      <w:ind w:left="720"/>
      <w:contextualSpacing/>
    </w:pPr>
  </w:style>
  <w:style w:type="character" w:styleId="IntenseEmphasis">
    <w:name w:val="Intense Emphasis"/>
    <w:basedOn w:val="DefaultParagraphFont"/>
    <w:uiPriority w:val="21"/>
    <w:qFormat/>
    <w:rsid w:val="00C571B1"/>
    <w:rPr>
      <w:i/>
      <w:iCs/>
      <w:color w:val="2F5496" w:themeColor="accent1" w:themeShade="BF"/>
    </w:rPr>
  </w:style>
  <w:style w:type="paragraph" w:styleId="IntenseQuote">
    <w:name w:val="Intense Quote"/>
    <w:basedOn w:val="Normal"/>
    <w:next w:val="Normal"/>
    <w:link w:val="IntenseQuoteChar"/>
    <w:uiPriority w:val="30"/>
    <w:qFormat/>
    <w:rsid w:val="00C57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1B1"/>
    <w:rPr>
      <w:i/>
      <w:iCs/>
      <w:color w:val="2F5496" w:themeColor="accent1" w:themeShade="BF"/>
    </w:rPr>
  </w:style>
  <w:style w:type="character" w:styleId="IntenseReference">
    <w:name w:val="Intense Reference"/>
    <w:basedOn w:val="DefaultParagraphFont"/>
    <w:uiPriority w:val="32"/>
    <w:qFormat/>
    <w:rsid w:val="00C571B1"/>
    <w:rPr>
      <w:b/>
      <w:bCs/>
      <w:smallCaps/>
      <w:color w:val="2F5496" w:themeColor="accent1" w:themeShade="BF"/>
      <w:spacing w:val="5"/>
    </w:rPr>
  </w:style>
  <w:style w:type="character" w:styleId="Hyperlink">
    <w:name w:val="Hyperlink"/>
    <w:basedOn w:val="DefaultParagraphFont"/>
    <w:uiPriority w:val="99"/>
    <w:unhideWhenUsed/>
    <w:rsid w:val="00E37559"/>
    <w:rPr>
      <w:color w:val="0563C1" w:themeColor="hyperlink"/>
      <w:u w:val="single"/>
    </w:rPr>
  </w:style>
  <w:style w:type="character" w:styleId="UnresolvedMention">
    <w:name w:val="Unresolved Mention"/>
    <w:basedOn w:val="DefaultParagraphFont"/>
    <w:uiPriority w:val="99"/>
    <w:semiHidden/>
    <w:unhideWhenUsed/>
    <w:rsid w:val="00E37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Androulla G</dc:creator>
  <cp:keywords/>
  <dc:description/>
  <cp:lastModifiedBy>Androulla G</cp:lastModifiedBy>
  <cp:revision>11</cp:revision>
  <cp:lastPrinted>2026-02-10T08:20:00Z</cp:lastPrinted>
  <dcterms:created xsi:type="dcterms:W3CDTF">2026-02-09T02:16:00Z</dcterms:created>
  <dcterms:modified xsi:type="dcterms:W3CDTF">2026-02-12T23:42:00Z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2026-02-04T05:13:08Z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56b9be24-73d0-4566-9970-011a384877b1</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