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4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2B1" w:rsidRPr="001E42B1" w14:paraId="6225CE21" w14:textId="77777777" w:rsidTr="005E0C73">
        <w:tc>
          <w:tcPr>
            <w:tcW w:w="9016" w:type="dxa"/>
          </w:tcPr>
          <w:p w14:paraId="32E1E2D6" w14:textId="77777777" w:rsidR="001E42B1" w:rsidRDefault="005E0C73" w:rsidP="005E0C73">
            <w:pPr>
              <w:rPr>
                <w:rFonts w:ascii="Arial" w:hAnsi="Arial" w:cs="Arial"/>
                <w:b/>
                <w:bCs/>
              </w:rPr>
            </w:pPr>
            <w:r w:rsidRPr="005E0C73">
              <w:rPr>
                <w:rFonts w:ascii="Arial" w:hAnsi="Arial" w:cs="Arial"/>
                <w:b/>
                <w:bCs/>
              </w:rPr>
              <w:t>Characterizing Community Fire Risk from Satellite Data and Multi-Temporal Lidar</w:t>
            </w:r>
          </w:p>
          <w:p w14:paraId="14497BF9" w14:textId="44E4CDBC" w:rsidR="005E0C73" w:rsidRPr="005E0C73" w:rsidRDefault="005E0C73" w:rsidP="005E0C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E42B1" w:rsidRPr="001E42B1" w14:paraId="43B1A3D6" w14:textId="77777777" w:rsidTr="005E0C73">
        <w:trPr>
          <w:trHeight w:val="6391"/>
        </w:trPr>
        <w:tc>
          <w:tcPr>
            <w:tcW w:w="9016" w:type="dxa"/>
          </w:tcPr>
          <w:p w14:paraId="36F9CF19" w14:textId="4BF97C24" w:rsidR="001E42B1" w:rsidRPr="001E42B1" w:rsidRDefault="001E42B1" w:rsidP="005E0C73">
            <w:pPr>
              <w:tabs>
                <w:tab w:val="left" w:pos="7834"/>
              </w:tabs>
              <w:rPr>
                <w:rFonts w:ascii="Arial" w:hAnsi="Arial" w:cs="Arial"/>
                <w:b/>
                <w:bCs/>
              </w:rPr>
            </w:pPr>
          </w:p>
          <w:p w14:paraId="5F61BD8D" w14:textId="189C4F9F" w:rsidR="001E42B1" w:rsidRPr="005E0C73" w:rsidRDefault="005E0C73" w:rsidP="005E0C73">
            <w:pPr>
              <w:textAlignment w:val="baseline"/>
              <w:rPr>
                <w:rFonts w:ascii="Arial" w:hAnsi="Arial" w:cs="Arial"/>
              </w:rPr>
            </w:pPr>
            <w:r w:rsidRPr="005E0C73">
              <w:rPr>
                <w:rFonts w:ascii="Arial" w:hAnsi="Arial" w:cs="Arial"/>
              </w:rPr>
              <w:t>Rural communi</w:t>
            </w:r>
            <w:r>
              <w:rPr>
                <w:rFonts w:ascii="Arial" w:hAnsi="Arial" w:cs="Arial"/>
              </w:rPr>
              <w:t>ti</w:t>
            </w:r>
            <w:r w:rsidRPr="005E0C73">
              <w:rPr>
                <w:rFonts w:ascii="Arial" w:hAnsi="Arial" w:cs="Arial"/>
              </w:rPr>
              <w:t>es in the west of Canada are exposed annually to a risk of wildfires. Assessing wildfire risks in advance allows communi</w:t>
            </w:r>
            <w:r>
              <w:rPr>
                <w:rFonts w:ascii="Arial" w:hAnsi="Arial" w:cs="Arial"/>
              </w:rPr>
              <w:t>ti</w:t>
            </w:r>
            <w:r w:rsidRPr="005E0C73">
              <w:rPr>
                <w:rFonts w:ascii="Arial" w:hAnsi="Arial" w:cs="Arial"/>
              </w:rPr>
              <w:t xml:space="preserve">es to undertake </w:t>
            </w:r>
            <w:r>
              <w:rPr>
                <w:rFonts w:ascii="Arial" w:hAnsi="Arial" w:cs="Arial"/>
              </w:rPr>
              <w:t>mitigation</w:t>
            </w:r>
            <w:r w:rsidRPr="005E0C7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actions</w:t>
            </w:r>
            <w:r w:rsidRPr="005E0C73">
              <w:rPr>
                <w:rFonts w:ascii="Arial" w:hAnsi="Arial" w:cs="Arial"/>
              </w:rPr>
              <w:t xml:space="preserve"> such as prescribing fuel treatments. In this study, LiDAR data in </w:t>
            </w:r>
            <w:r w:rsidRPr="005E0C73">
              <w:rPr>
                <w:rFonts w:ascii="Arial" w:hAnsi="Arial" w:cs="Arial"/>
              </w:rPr>
              <w:t>combina</w:t>
            </w:r>
            <w:r w:rsidRPr="005E0C73">
              <w:rPr>
                <w:rFonts w:ascii="Tahoma" w:hAnsi="Tahoma" w:cs="Tahoma"/>
              </w:rPr>
              <w:t>t</w:t>
            </w:r>
            <w:r>
              <w:rPr>
                <w:rFonts w:ascii="Tahoma" w:hAnsi="Tahoma" w:cs="Tahoma"/>
              </w:rPr>
              <w:t xml:space="preserve">ion </w:t>
            </w:r>
            <w:r w:rsidRPr="005E0C73">
              <w:rPr>
                <w:rFonts w:ascii="Arial" w:hAnsi="Arial" w:cs="Arial"/>
              </w:rPr>
              <w:t xml:space="preserve">with satellite is used to perform advanced fire risk assessment by </w:t>
            </w:r>
            <w:r>
              <w:rPr>
                <w:rFonts w:ascii="Arial" w:hAnsi="Arial" w:cs="Arial"/>
              </w:rPr>
              <w:t>generating</w:t>
            </w:r>
            <w:r w:rsidRPr="005E0C73">
              <w:rPr>
                <w:rFonts w:ascii="Arial" w:hAnsi="Arial" w:cs="Arial"/>
              </w:rPr>
              <w:t xml:space="preserve"> fuel types and characterizing fire hazard at different </w:t>
            </w:r>
            <w:r>
              <w:rPr>
                <w:rFonts w:ascii="Arial" w:hAnsi="Arial" w:cs="Arial"/>
              </w:rPr>
              <w:t>spatial</w:t>
            </w:r>
            <w:r w:rsidRPr="005E0C73">
              <w:rPr>
                <w:rFonts w:ascii="Arial" w:hAnsi="Arial" w:cs="Arial"/>
              </w:rPr>
              <w:t xml:space="preserve"> scales. Fuel </w:t>
            </w:r>
            <w:r w:rsidRPr="005E0C73">
              <w:rPr>
                <w:rFonts w:ascii="Arial" w:hAnsi="Arial" w:cs="Arial"/>
              </w:rPr>
              <w:t>attributes</w:t>
            </w:r>
            <w:r w:rsidRPr="005E0C73">
              <w:rPr>
                <w:rFonts w:ascii="Arial" w:hAnsi="Arial" w:cs="Arial"/>
              </w:rPr>
              <w:t xml:space="preserve"> key to managing fire behaviour, including Canopy Bulk Density, Canopy Fuel Load, Stem Density, Canopy Base Height, and Canopy Height, were </w:t>
            </w:r>
            <w:r>
              <w:rPr>
                <w:rFonts w:ascii="Arial" w:hAnsi="Arial" w:cs="Arial"/>
              </w:rPr>
              <w:t>estimated</w:t>
            </w:r>
            <w:r w:rsidRPr="005E0C73">
              <w:rPr>
                <w:rFonts w:ascii="Arial" w:hAnsi="Arial" w:cs="Arial"/>
              </w:rPr>
              <w:t xml:space="preserve"> using area based and individual </w:t>
            </w:r>
            <w:r w:rsidRPr="005E0C73">
              <w:rPr>
                <w:rFonts w:ascii="Arial" w:hAnsi="Arial" w:cs="Arial"/>
              </w:rPr>
              <w:t>tree-based</w:t>
            </w:r>
            <w:r w:rsidRPr="005E0C73">
              <w:rPr>
                <w:rFonts w:ascii="Arial" w:hAnsi="Arial" w:cs="Arial"/>
              </w:rPr>
              <w:t xml:space="preserve"> techniques on LiDAR data at 5, 10 and 20m2 </w:t>
            </w:r>
            <w:r>
              <w:rPr>
                <w:rFonts w:ascii="Arial" w:hAnsi="Arial" w:cs="Arial"/>
              </w:rPr>
              <w:t>resolutions</w:t>
            </w:r>
            <w:r w:rsidRPr="005E0C73">
              <w:rPr>
                <w:rFonts w:ascii="Arial" w:hAnsi="Arial" w:cs="Arial"/>
              </w:rPr>
              <w:t xml:space="preserve">. An individual tree inventory (ITI) derived from the LiDAR provided the tree </w:t>
            </w:r>
            <w:r>
              <w:rPr>
                <w:rFonts w:ascii="Arial" w:hAnsi="Arial" w:cs="Arial"/>
              </w:rPr>
              <w:t>segmentation</w:t>
            </w:r>
            <w:r w:rsidRPr="005E0C73">
              <w:rPr>
                <w:rFonts w:ascii="Arial" w:hAnsi="Arial" w:cs="Arial"/>
              </w:rPr>
              <w:t xml:space="preserve"> and was the data aggregated to the 3 different </w:t>
            </w:r>
            <w:r>
              <w:rPr>
                <w:rFonts w:ascii="Arial" w:hAnsi="Arial" w:cs="Arial"/>
              </w:rPr>
              <w:t>resolutions</w:t>
            </w:r>
            <w:r w:rsidRPr="005E0C73">
              <w:rPr>
                <w:rFonts w:ascii="Arial" w:hAnsi="Arial" w:cs="Arial"/>
              </w:rPr>
              <w:t xml:space="preserve">. Next, </w:t>
            </w:r>
            <w:r w:rsidRPr="005E0C73">
              <w:rPr>
                <w:rFonts w:ascii="Arial" w:hAnsi="Arial" w:cs="Arial"/>
              </w:rPr>
              <w:t>attributes</w:t>
            </w:r>
            <w:r w:rsidRPr="005E0C73">
              <w:rPr>
                <w:rFonts w:ascii="Arial" w:hAnsi="Arial" w:cs="Arial"/>
              </w:rPr>
              <w:t xml:space="preserve"> such as Stem Density, Canopy height, Canopy Base Height, ladder fuel density, and </w:t>
            </w:r>
            <w:r>
              <w:rPr>
                <w:rFonts w:ascii="Arial" w:hAnsi="Arial" w:cs="Arial"/>
              </w:rPr>
              <w:t xml:space="preserve">vegetation </w:t>
            </w:r>
            <w:r w:rsidRPr="005E0C73">
              <w:rPr>
                <w:rFonts w:ascii="Arial" w:hAnsi="Arial" w:cs="Arial"/>
              </w:rPr>
              <w:t xml:space="preserve"> types were computed based on 2014 and 2020 data. Fuel type data based on the ITI and Sen</w:t>
            </w:r>
            <w:r>
              <w:rPr>
                <w:rFonts w:ascii="Arial" w:hAnsi="Arial" w:cs="Arial"/>
              </w:rPr>
              <w:t>ti</w:t>
            </w:r>
            <w:r w:rsidRPr="005E0C73">
              <w:rPr>
                <w:rFonts w:ascii="Arial" w:hAnsi="Arial" w:cs="Arial"/>
              </w:rPr>
              <w:t xml:space="preserve">nel-2 Satellite were assessed using </w:t>
            </w:r>
            <w:r>
              <w:rPr>
                <w:rFonts w:ascii="Arial" w:hAnsi="Arial" w:cs="Arial"/>
              </w:rPr>
              <w:t>existing</w:t>
            </w:r>
            <w:r w:rsidRPr="005E0C73">
              <w:rPr>
                <w:rFonts w:ascii="Arial" w:hAnsi="Arial" w:cs="Arial"/>
              </w:rPr>
              <w:t xml:space="preserve"> field plots. Using these outputs, several different fire models based on the generated fuel type data and fuel </w:t>
            </w:r>
            <w:r w:rsidRPr="005E0C73">
              <w:rPr>
                <w:rFonts w:ascii="Arial" w:hAnsi="Arial" w:cs="Arial"/>
              </w:rPr>
              <w:t>attributes</w:t>
            </w:r>
            <w:r w:rsidRPr="005E0C73">
              <w:rPr>
                <w:rFonts w:ascii="Arial" w:hAnsi="Arial" w:cs="Arial"/>
              </w:rPr>
              <w:t xml:space="preserve"> were produced using Canadian Forest Fire Danger </w:t>
            </w:r>
            <w:r>
              <w:rPr>
                <w:rFonts w:ascii="Arial" w:hAnsi="Arial" w:cs="Arial"/>
              </w:rPr>
              <w:t>Rating</w:t>
            </w:r>
            <w:r w:rsidRPr="005E0C73">
              <w:rPr>
                <w:rFonts w:ascii="Arial" w:hAnsi="Arial" w:cs="Arial"/>
              </w:rPr>
              <w:t xml:space="preserve"> System models. Finally, risk </w:t>
            </w:r>
            <w:r>
              <w:rPr>
                <w:rFonts w:ascii="Arial" w:hAnsi="Arial" w:cs="Arial"/>
              </w:rPr>
              <w:t>estimates</w:t>
            </w:r>
            <w:r w:rsidRPr="005E0C73">
              <w:rPr>
                <w:rFonts w:ascii="Arial" w:hAnsi="Arial" w:cs="Arial"/>
              </w:rPr>
              <w:t xml:space="preserve"> derived from these fire models were generated for all buildings in the community based on </w:t>
            </w:r>
            <w:r>
              <w:rPr>
                <w:rFonts w:ascii="Arial" w:hAnsi="Arial" w:cs="Arial"/>
              </w:rPr>
              <w:t>radiation</w:t>
            </w:r>
            <w:r w:rsidRPr="005E0C73">
              <w:rPr>
                <w:rFonts w:ascii="Arial" w:hAnsi="Arial" w:cs="Arial"/>
              </w:rPr>
              <w:t xml:space="preserve"> and ember density exposure, as well as proximity to other structures. The results show that a much more detailed map of fuel </w:t>
            </w:r>
            <w:r w:rsidRPr="005E0C73">
              <w:rPr>
                <w:rFonts w:ascii="Arial" w:hAnsi="Arial" w:cs="Arial"/>
              </w:rPr>
              <w:t>attributes</w:t>
            </w:r>
            <w:r w:rsidRPr="005E0C73">
              <w:rPr>
                <w:rFonts w:ascii="Arial" w:hAnsi="Arial" w:cs="Arial"/>
              </w:rPr>
              <w:t xml:space="preserve"> and fuel types can be generated using LiDAR and satellite with R2 of 0.74 for lidar fuel types vs. an R2 of 0.56 for </w:t>
            </w:r>
            <w:r>
              <w:rPr>
                <w:rFonts w:ascii="Arial" w:hAnsi="Arial" w:cs="Arial"/>
              </w:rPr>
              <w:t>traditional</w:t>
            </w:r>
            <w:r w:rsidRPr="005E0C73">
              <w:rPr>
                <w:rFonts w:ascii="Arial" w:hAnsi="Arial" w:cs="Arial"/>
              </w:rPr>
              <w:t xml:space="preserve"> inventory polygon approach. These maps can be used </w:t>
            </w:r>
            <w:r>
              <w:rPr>
                <w:rFonts w:ascii="Arial" w:hAnsi="Arial" w:cs="Arial"/>
              </w:rPr>
              <w:t>to identify</w:t>
            </w:r>
            <w:r w:rsidRPr="005E0C73">
              <w:rPr>
                <w:rFonts w:ascii="Arial" w:hAnsi="Arial" w:cs="Arial"/>
              </w:rPr>
              <w:t xml:space="preserve"> structures with the highest wildfire hazard exposure as well forest areas containing the most hazardous fuel structures. Fuel management </w:t>
            </w:r>
            <w:r>
              <w:rPr>
                <w:rFonts w:ascii="Arial" w:hAnsi="Arial" w:cs="Arial"/>
              </w:rPr>
              <w:t>prescriptions</w:t>
            </w:r>
            <w:r w:rsidRPr="005E0C73">
              <w:rPr>
                <w:rFonts w:ascii="Arial" w:hAnsi="Arial" w:cs="Arial"/>
              </w:rPr>
              <w:t xml:space="preserve"> can then be generated to target specific areas </w:t>
            </w:r>
            <w:r>
              <w:rPr>
                <w:rFonts w:ascii="Arial" w:hAnsi="Arial" w:cs="Arial"/>
              </w:rPr>
              <w:t>identified</w:t>
            </w:r>
            <w:r w:rsidRPr="005E0C73">
              <w:rPr>
                <w:rFonts w:ascii="Arial" w:hAnsi="Arial" w:cs="Arial"/>
              </w:rPr>
              <w:t xml:space="preserve">, enabling </w:t>
            </w:r>
            <w:r w:rsidRPr="005E0C73">
              <w:rPr>
                <w:rFonts w:ascii="Arial" w:hAnsi="Arial" w:cs="Arial"/>
              </w:rPr>
              <w:t>better</w:t>
            </w:r>
            <w:r w:rsidRPr="005E0C73">
              <w:rPr>
                <w:rFonts w:ascii="Arial" w:hAnsi="Arial" w:cs="Arial"/>
              </w:rPr>
              <w:t xml:space="preserve"> use of funds to enhance the safety of the community</w:t>
            </w:r>
          </w:p>
        </w:tc>
      </w:tr>
    </w:tbl>
    <w:p w14:paraId="5B066283" w14:textId="2E2B3CA7" w:rsidR="004B0CE1" w:rsidRPr="001E42B1" w:rsidRDefault="004B0CE1" w:rsidP="001E42B1">
      <w:pPr>
        <w:spacing w:line="240" w:lineRule="auto"/>
        <w:rPr>
          <w:rFonts w:ascii="Arial" w:hAnsi="Arial" w:cs="Arial"/>
        </w:rPr>
      </w:pPr>
    </w:p>
    <w:sectPr w:rsidR="004B0CE1" w:rsidRPr="001E4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0E"/>
    <w:rsid w:val="00007B57"/>
    <w:rsid w:val="000118F4"/>
    <w:rsid w:val="00014904"/>
    <w:rsid w:val="00014BCB"/>
    <w:rsid w:val="0001746B"/>
    <w:rsid w:val="000203E2"/>
    <w:rsid w:val="00020A46"/>
    <w:rsid w:val="00034A33"/>
    <w:rsid w:val="00040534"/>
    <w:rsid w:val="00042416"/>
    <w:rsid w:val="00074C50"/>
    <w:rsid w:val="00085099"/>
    <w:rsid w:val="00086FA8"/>
    <w:rsid w:val="00095E93"/>
    <w:rsid w:val="000B5B92"/>
    <w:rsid w:val="000D1737"/>
    <w:rsid w:val="000F6483"/>
    <w:rsid w:val="001078EC"/>
    <w:rsid w:val="00114409"/>
    <w:rsid w:val="00116F45"/>
    <w:rsid w:val="001319AB"/>
    <w:rsid w:val="001365EC"/>
    <w:rsid w:val="00145F11"/>
    <w:rsid w:val="00156CC0"/>
    <w:rsid w:val="001935F6"/>
    <w:rsid w:val="001A3F59"/>
    <w:rsid w:val="001B6449"/>
    <w:rsid w:val="001D1857"/>
    <w:rsid w:val="001D241F"/>
    <w:rsid w:val="001E42B1"/>
    <w:rsid w:val="001E7477"/>
    <w:rsid w:val="001F1DD5"/>
    <w:rsid w:val="0021391C"/>
    <w:rsid w:val="00227043"/>
    <w:rsid w:val="0026018B"/>
    <w:rsid w:val="00262416"/>
    <w:rsid w:val="00264C07"/>
    <w:rsid w:val="0028169E"/>
    <w:rsid w:val="002849DB"/>
    <w:rsid w:val="00284BB7"/>
    <w:rsid w:val="002935B4"/>
    <w:rsid w:val="002C69F0"/>
    <w:rsid w:val="002C780E"/>
    <w:rsid w:val="002D3A2E"/>
    <w:rsid w:val="002D3CF1"/>
    <w:rsid w:val="002D560B"/>
    <w:rsid w:val="002F2C52"/>
    <w:rsid w:val="002F6420"/>
    <w:rsid w:val="00310C54"/>
    <w:rsid w:val="00324761"/>
    <w:rsid w:val="00330CDD"/>
    <w:rsid w:val="00343599"/>
    <w:rsid w:val="003460F6"/>
    <w:rsid w:val="00355229"/>
    <w:rsid w:val="0036293D"/>
    <w:rsid w:val="00370E4A"/>
    <w:rsid w:val="00384C74"/>
    <w:rsid w:val="003B4741"/>
    <w:rsid w:val="003C4C59"/>
    <w:rsid w:val="003E44C8"/>
    <w:rsid w:val="003E472E"/>
    <w:rsid w:val="003F479C"/>
    <w:rsid w:val="00403766"/>
    <w:rsid w:val="00404408"/>
    <w:rsid w:val="0041160D"/>
    <w:rsid w:val="0042728E"/>
    <w:rsid w:val="00444AEB"/>
    <w:rsid w:val="004464B8"/>
    <w:rsid w:val="00446B60"/>
    <w:rsid w:val="004803FA"/>
    <w:rsid w:val="00481D61"/>
    <w:rsid w:val="0048656B"/>
    <w:rsid w:val="004913E5"/>
    <w:rsid w:val="004A09A2"/>
    <w:rsid w:val="004A7686"/>
    <w:rsid w:val="004A7EFF"/>
    <w:rsid w:val="004B0CE1"/>
    <w:rsid w:val="004D1239"/>
    <w:rsid w:val="004E0C19"/>
    <w:rsid w:val="004F19BE"/>
    <w:rsid w:val="00510779"/>
    <w:rsid w:val="00510D1E"/>
    <w:rsid w:val="005168F9"/>
    <w:rsid w:val="00521D7B"/>
    <w:rsid w:val="0053061D"/>
    <w:rsid w:val="00532D81"/>
    <w:rsid w:val="0055696E"/>
    <w:rsid w:val="005624AA"/>
    <w:rsid w:val="0057636D"/>
    <w:rsid w:val="005876C1"/>
    <w:rsid w:val="005921BC"/>
    <w:rsid w:val="005A187F"/>
    <w:rsid w:val="005B4E59"/>
    <w:rsid w:val="005C650D"/>
    <w:rsid w:val="005C7442"/>
    <w:rsid w:val="005D28A8"/>
    <w:rsid w:val="005E0C73"/>
    <w:rsid w:val="00600A69"/>
    <w:rsid w:val="006055E0"/>
    <w:rsid w:val="006343C9"/>
    <w:rsid w:val="006363D2"/>
    <w:rsid w:val="00637776"/>
    <w:rsid w:val="00645CA0"/>
    <w:rsid w:val="00655EE1"/>
    <w:rsid w:val="00667DC0"/>
    <w:rsid w:val="00673C82"/>
    <w:rsid w:val="00684B71"/>
    <w:rsid w:val="00691263"/>
    <w:rsid w:val="006B2188"/>
    <w:rsid w:val="006B326F"/>
    <w:rsid w:val="006D1156"/>
    <w:rsid w:val="006F0190"/>
    <w:rsid w:val="006F3086"/>
    <w:rsid w:val="00704E31"/>
    <w:rsid w:val="00707382"/>
    <w:rsid w:val="0072409F"/>
    <w:rsid w:val="00724651"/>
    <w:rsid w:val="00733532"/>
    <w:rsid w:val="00755FB0"/>
    <w:rsid w:val="00756C78"/>
    <w:rsid w:val="00774618"/>
    <w:rsid w:val="00782274"/>
    <w:rsid w:val="007A23A8"/>
    <w:rsid w:val="007B07CB"/>
    <w:rsid w:val="007C6275"/>
    <w:rsid w:val="007E256E"/>
    <w:rsid w:val="0081301A"/>
    <w:rsid w:val="008150A1"/>
    <w:rsid w:val="00823185"/>
    <w:rsid w:val="00840627"/>
    <w:rsid w:val="00844B3E"/>
    <w:rsid w:val="00850199"/>
    <w:rsid w:val="00853C11"/>
    <w:rsid w:val="0085570F"/>
    <w:rsid w:val="00871656"/>
    <w:rsid w:val="00876A36"/>
    <w:rsid w:val="00886DCC"/>
    <w:rsid w:val="00890689"/>
    <w:rsid w:val="00897A72"/>
    <w:rsid w:val="008B5551"/>
    <w:rsid w:val="008B721A"/>
    <w:rsid w:val="008C6FF0"/>
    <w:rsid w:val="008E07B1"/>
    <w:rsid w:val="008F4CAE"/>
    <w:rsid w:val="00903D79"/>
    <w:rsid w:val="009167D7"/>
    <w:rsid w:val="00936483"/>
    <w:rsid w:val="0095733F"/>
    <w:rsid w:val="009603E3"/>
    <w:rsid w:val="00960B41"/>
    <w:rsid w:val="00963997"/>
    <w:rsid w:val="00966BD8"/>
    <w:rsid w:val="00966CF7"/>
    <w:rsid w:val="00970609"/>
    <w:rsid w:val="009A1555"/>
    <w:rsid w:val="009B46D1"/>
    <w:rsid w:val="009D50F6"/>
    <w:rsid w:val="009D76D8"/>
    <w:rsid w:val="009E0737"/>
    <w:rsid w:val="00A1551E"/>
    <w:rsid w:val="00A16DC5"/>
    <w:rsid w:val="00A33BD3"/>
    <w:rsid w:val="00A35A90"/>
    <w:rsid w:val="00A404F7"/>
    <w:rsid w:val="00A413FB"/>
    <w:rsid w:val="00A50A4D"/>
    <w:rsid w:val="00A51BB9"/>
    <w:rsid w:val="00A642C5"/>
    <w:rsid w:val="00A726D8"/>
    <w:rsid w:val="00A7559C"/>
    <w:rsid w:val="00AA0BEB"/>
    <w:rsid w:val="00AC2B0E"/>
    <w:rsid w:val="00AE004C"/>
    <w:rsid w:val="00AE4736"/>
    <w:rsid w:val="00AF0D72"/>
    <w:rsid w:val="00AF3FDE"/>
    <w:rsid w:val="00AF7480"/>
    <w:rsid w:val="00AF7AA6"/>
    <w:rsid w:val="00B03BEB"/>
    <w:rsid w:val="00B15171"/>
    <w:rsid w:val="00B15E3A"/>
    <w:rsid w:val="00B16B12"/>
    <w:rsid w:val="00B16DF5"/>
    <w:rsid w:val="00B26CA9"/>
    <w:rsid w:val="00B300B9"/>
    <w:rsid w:val="00B37F2C"/>
    <w:rsid w:val="00B542FD"/>
    <w:rsid w:val="00B6282D"/>
    <w:rsid w:val="00B823AB"/>
    <w:rsid w:val="00B829D7"/>
    <w:rsid w:val="00B95BC8"/>
    <w:rsid w:val="00BC1DBC"/>
    <w:rsid w:val="00C26B67"/>
    <w:rsid w:val="00C36C2E"/>
    <w:rsid w:val="00C421C8"/>
    <w:rsid w:val="00C441B8"/>
    <w:rsid w:val="00C511E5"/>
    <w:rsid w:val="00C92FFE"/>
    <w:rsid w:val="00C93C3F"/>
    <w:rsid w:val="00C9468D"/>
    <w:rsid w:val="00C94D96"/>
    <w:rsid w:val="00C96655"/>
    <w:rsid w:val="00CA004A"/>
    <w:rsid w:val="00CA07F7"/>
    <w:rsid w:val="00CA60AA"/>
    <w:rsid w:val="00CC64BA"/>
    <w:rsid w:val="00CD6A2F"/>
    <w:rsid w:val="00CD6AE7"/>
    <w:rsid w:val="00CE0990"/>
    <w:rsid w:val="00D01101"/>
    <w:rsid w:val="00D06388"/>
    <w:rsid w:val="00D0782B"/>
    <w:rsid w:val="00D07C37"/>
    <w:rsid w:val="00D260BF"/>
    <w:rsid w:val="00D26B26"/>
    <w:rsid w:val="00D30102"/>
    <w:rsid w:val="00D30566"/>
    <w:rsid w:val="00D34C33"/>
    <w:rsid w:val="00D4392A"/>
    <w:rsid w:val="00D57C12"/>
    <w:rsid w:val="00D61AA5"/>
    <w:rsid w:val="00D84869"/>
    <w:rsid w:val="00D92B27"/>
    <w:rsid w:val="00D96A48"/>
    <w:rsid w:val="00D978D5"/>
    <w:rsid w:val="00DA20B2"/>
    <w:rsid w:val="00DA2E90"/>
    <w:rsid w:val="00DB1A52"/>
    <w:rsid w:val="00DB6135"/>
    <w:rsid w:val="00DC3049"/>
    <w:rsid w:val="00DC77A2"/>
    <w:rsid w:val="00DD03ED"/>
    <w:rsid w:val="00DE3088"/>
    <w:rsid w:val="00DF00F0"/>
    <w:rsid w:val="00DF364E"/>
    <w:rsid w:val="00DF420E"/>
    <w:rsid w:val="00DF6149"/>
    <w:rsid w:val="00E012F5"/>
    <w:rsid w:val="00E127AD"/>
    <w:rsid w:val="00E22AD4"/>
    <w:rsid w:val="00E27909"/>
    <w:rsid w:val="00E35929"/>
    <w:rsid w:val="00E436D1"/>
    <w:rsid w:val="00E57A81"/>
    <w:rsid w:val="00E6078F"/>
    <w:rsid w:val="00E62CF9"/>
    <w:rsid w:val="00E75682"/>
    <w:rsid w:val="00E77359"/>
    <w:rsid w:val="00E9153E"/>
    <w:rsid w:val="00E92A27"/>
    <w:rsid w:val="00E938B9"/>
    <w:rsid w:val="00E946DD"/>
    <w:rsid w:val="00EC0AA5"/>
    <w:rsid w:val="00ED10D3"/>
    <w:rsid w:val="00EE01ED"/>
    <w:rsid w:val="00EF5389"/>
    <w:rsid w:val="00EF6248"/>
    <w:rsid w:val="00F10001"/>
    <w:rsid w:val="00F10669"/>
    <w:rsid w:val="00F22C4C"/>
    <w:rsid w:val="00F31ADA"/>
    <w:rsid w:val="00F31C7E"/>
    <w:rsid w:val="00F33D78"/>
    <w:rsid w:val="00F4449C"/>
    <w:rsid w:val="00F623FC"/>
    <w:rsid w:val="00F64966"/>
    <w:rsid w:val="00F702A9"/>
    <w:rsid w:val="00FA4862"/>
    <w:rsid w:val="00FC42CE"/>
    <w:rsid w:val="00FD04CC"/>
    <w:rsid w:val="00FD6812"/>
    <w:rsid w:val="00FD72E7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E099"/>
  <w15:chartTrackingRefBased/>
  <w15:docId w15:val="{DDEA5E32-D69E-464B-9646-A4DA057F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16"/>
  </w:style>
  <w:style w:type="paragraph" w:styleId="Heading1">
    <w:name w:val="heading 1"/>
    <w:basedOn w:val="Normal"/>
    <w:link w:val="Heading1Char"/>
    <w:uiPriority w:val="9"/>
    <w:qFormat/>
    <w:rsid w:val="00E27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27909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  <w14:ligatures w14:val="none"/>
    </w:rPr>
  </w:style>
  <w:style w:type="table" w:styleId="TableGrid">
    <w:name w:val="Table Grid"/>
    <w:basedOn w:val="TableNormal"/>
    <w:uiPriority w:val="39"/>
    <w:rsid w:val="001E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Pariyar</dc:creator>
  <cp:keywords/>
  <dc:description/>
  <cp:lastModifiedBy>Kaylah McBirney</cp:lastModifiedBy>
  <cp:revision>2</cp:revision>
  <dcterms:created xsi:type="dcterms:W3CDTF">2024-03-25T03:50:00Z</dcterms:created>
  <dcterms:modified xsi:type="dcterms:W3CDTF">2024-03-25T03:50:00Z</dcterms:modified>
</cp:coreProperties>
</file>