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D6DE" w14:textId="77777777" w:rsidR="00463FC4" w:rsidRDefault="00463FC4" w:rsidP="00463FC4">
      <w:pPr>
        <w:rPr>
          <w:rFonts w:ascii="Arial" w:hAnsi="Arial" w:cs="Arial"/>
        </w:rPr>
      </w:pPr>
      <w:commentRangeStart w:id="0"/>
      <w:r>
        <w:rPr>
          <w:rFonts w:ascii="Arial" w:hAnsi="Arial" w:cs="Arial"/>
        </w:rPr>
        <w:t>Title:</w:t>
      </w:r>
    </w:p>
    <w:p w14:paraId="0766C7A9" w14:textId="4F509F2B" w:rsidR="00463FC4" w:rsidRPr="00C24FFC" w:rsidRDefault="00FD56D2" w:rsidP="00463FC4">
      <w:pPr>
        <w:rPr>
          <w:rFonts w:ascii="Arial" w:hAnsi="Arial" w:cs="Arial"/>
        </w:rPr>
      </w:pPr>
      <w:r>
        <w:rPr>
          <w:rFonts w:ascii="Arial" w:hAnsi="Arial" w:cs="Arial"/>
        </w:rPr>
        <w:t>A combination of fenofibrate and mirabegron</w:t>
      </w:r>
      <w:r w:rsidR="00463FC4">
        <w:rPr>
          <w:rFonts w:ascii="Arial" w:hAnsi="Arial" w:cs="Arial"/>
        </w:rPr>
        <w:t xml:space="preserve"> improves redox conditions in coronary artery endothelial</w:t>
      </w:r>
      <w:r w:rsidR="002409DA">
        <w:rPr>
          <w:rFonts w:ascii="Arial" w:hAnsi="Arial" w:cs="Arial"/>
        </w:rPr>
        <w:t xml:space="preserve"> cells under </w:t>
      </w:r>
      <w:r w:rsidR="00AB03E0">
        <w:rPr>
          <w:rFonts w:ascii="Arial" w:hAnsi="Arial" w:cs="Arial"/>
        </w:rPr>
        <w:t xml:space="preserve">oxidative </w:t>
      </w:r>
      <w:r w:rsidR="002409DA">
        <w:rPr>
          <w:rFonts w:ascii="Arial" w:hAnsi="Arial" w:cs="Arial"/>
        </w:rPr>
        <w:t>stress</w:t>
      </w:r>
      <w:r w:rsidR="00463FC4">
        <w:rPr>
          <w:rFonts w:ascii="Arial" w:hAnsi="Arial" w:cs="Arial"/>
        </w:rPr>
        <w:t>.</w:t>
      </w:r>
      <w:commentRangeEnd w:id="0"/>
      <w:r w:rsidR="00E84622">
        <w:rPr>
          <w:rFonts w:ascii="Arial" w:hAnsi="Arial" w:cs="Arial"/>
        </w:rPr>
        <w:t xml:space="preserve"> </w:t>
      </w:r>
      <w:r w:rsidR="00A72D0B">
        <w:rPr>
          <w:rStyle w:val="CommentReference"/>
        </w:rPr>
        <w:commentReference w:id="0"/>
      </w:r>
    </w:p>
    <w:p w14:paraId="0D065D0A" w14:textId="77777777" w:rsidR="00463FC4" w:rsidRDefault="00463FC4" w:rsidP="00463FC4">
      <w:pPr>
        <w:rPr>
          <w:rFonts w:ascii="Arial" w:hAnsi="Arial" w:cs="Arial"/>
        </w:rPr>
      </w:pPr>
    </w:p>
    <w:p w14:paraId="482BF66A" w14:textId="77777777" w:rsidR="00463FC4" w:rsidRDefault="00463FC4" w:rsidP="00463FC4">
      <w:pPr>
        <w:rPr>
          <w:rFonts w:ascii="Arial" w:hAnsi="Arial" w:cs="Arial"/>
        </w:rPr>
      </w:pPr>
      <w:r>
        <w:rPr>
          <w:rFonts w:ascii="Arial" w:hAnsi="Arial" w:cs="Arial"/>
        </w:rPr>
        <w:t>Aims:</w:t>
      </w:r>
    </w:p>
    <w:p w14:paraId="599919AC" w14:textId="4BBD6EA9" w:rsidR="00463FC4" w:rsidRDefault="00463FC4" w:rsidP="00463F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assess the effect of </w:t>
      </w:r>
      <w:r w:rsidR="00E84622">
        <w:rPr>
          <w:rFonts w:ascii="Arial" w:hAnsi="Arial" w:cs="Arial"/>
        </w:rPr>
        <w:t xml:space="preserve">fenofibrate and mirabegron </w:t>
      </w:r>
      <w:r>
        <w:rPr>
          <w:rFonts w:ascii="Arial" w:hAnsi="Arial" w:cs="Arial"/>
        </w:rPr>
        <w:t>on s-glutathionylation of endothelial nitric oxide synthase, a redox</w:t>
      </w:r>
      <w:r w:rsidR="00996D76">
        <w:rPr>
          <w:rFonts w:ascii="Arial" w:hAnsi="Arial" w:cs="Arial"/>
        </w:rPr>
        <w:t>-</w:t>
      </w:r>
      <w:r>
        <w:rPr>
          <w:rFonts w:ascii="Arial" w:hAnsi="Arial" w:cs="Arial"/>
        </w:rPr>
        <w:t>sensitive reaction</w:t>
      </w:r>
      <w:r w:rsidR="00AB03E0">
        <w:rPr>
          <w:rFonts w:ascii="Arial" w:hAnsi="Arial" w:cs="Arial"/>
        </w:rPr>
        <w:t xml:space="preserve"> that is shown to be caused by </w:t>
      </w:r>
      <w:r w:rsidR="00167C65">
        <w:rPr>
          <w:rFonts w:ascii="Arial" w:hAnsi="Arial" w:cs="Arial"/>
        </w:rPr>
        <w:t>hyperglycaemia</w:t>
      </w:r>
      <w:r>
        <w:rPr>
          <w:rFonts w:ascii="Arial" w:hAnsi="Arial" w:cs="Arial"/>
        </w:rPr>
        <w:t xml:space="preserve">.  </w:t>
      </w:r>
    </w:p>
    <w:p w14:paraId="617ABB2B" w14:textId="77777777" w:rsidR="00463FC4" w:rsidRDefault="00463FC4" w:rsidP="00463FC4">
      <w:pPr>
        <w:rPr>
          <w:rFonts w:ascii="Arial" w:hAnsi="Arial" w:cs="Arial"/>
        </w:rPr>
      </w:pPr>
    </w:p>
    <w:p w14:paraId="3C6B38BD" w14:textId="77777777" w:rsidR="00463FC4" w:rsidRDefault="00463FC4" w:rsidP="00463FC4">
      <w:pPr>
        <w:rPr>
          <w:rFonts w:ascii="Arial" w:hAnsi="Arial" w:cs="Arial"/>
        </w:rPr>
      </w:pPr>
      <w:r>
        <w:rPr>
          <w:rFonts w:ascii="Arial" w:hAnsi="Arial" w:cs="Arial"/>
        </w:rPr>
        <w:t>Methods:</w:t>
      </w:r>
    </w:p>
    <w:p w14:paraId="4C09545D" w14:textId="04E63A75" w:rsidR="00463FC4" w:rsidRDefault="00463FC4" w:rsidP="00463FC4">
      <w:pPr>
        <w:rPr>
          <w:lang w:val="en-GB"/>
        </w:rPr>
      </w:pPr>
      <w:r>
        <w:rPr>
          <w:rFonts w:ascii="Arial" w:hAnsi="Arial" w:cs="Arial"/>
        </w:rPr>
        <w:t>Human coronary artery endothelial cell</w:t>
      </w:r>
      <w:r w:rsidRPr="00463FC4">
        <w:rPr>
          <w:rFonts w:ascii="Arial" w:hAnsi="Arial" w:cs="Arial"/>
        </w:rPr>
        <w:t>s were seeded into a 96-well</w:t>
      </w:r>
      <w:r>
        <w:rPr>
          <w:rFonts w:ascii="Arial" w:hAnsi="Arial" w:cs="Arial"/>
        </w:rPr>
        <w:t xml:space="preserve"> plate</w:t>
      </w:r>
      <w:r w:rsidRPr="00463FC4">
        <w:rPr>
          <w:rFonts w:ascii="Arial" w:hAnsi="Arial" w:cs="Arial"/>
        </w:rPr>
        <w:t xml:space="preserve">. </w:t>
      </w:r>
      <w:r w:rsidR="00AB03E0">
        <w:rPr>
          <w:rFonts w:ascii="Arial" w:hAnsi="Arial" w:cs="Arial"/>
        </w:rPr>
        <w:t>Cells</w:t>
      </w:r>
      <w:r w:rsidRPr="00463FC4">
        <w:rPr>
          <w:rFonts w:ascii="Arial" w:hAnsi="Arial" w:cs="Arial"/>
        </w:rPr>
        <w:t xml:space="preserve"> were </w:t>
      </w:r>
      <w:r w:rsidR="00AB03E0">
        <w:rPr>
          <w:rFonts w:ascii="Arial" w:hAnsi="Arial" w:cs="Arial"/>
        </w:rPr>
        <w:t xml:space="preserve">cultured </w:t>
      </w:r>
      <w:r w:rsidRPr="00463FC4">
        <w:rPr>
          <w:rFonts w:ascii="Arial" w:hAnsi="Arial" w:cs="Arial"/>
        </w:rPr>
        <w:t>in 5mM glucose</w:t>
      </w:r>
      <w:r w:rsidR="00DC52C6">
        <w:rPr>
          <w:rFonts w:ascii="Arial" w:hAnsi="Arial" w:cs="Arial"/>
        </w:rPr>
        <w:t xml:space="preserve"> or</w:t>
      </w:r>
      <w:r w:rsidRPr="00463FC4">
        <w:rPr>
          <w:rFonts w:ascii="Arial" w:hAnsi="Arial" w:cs="Arial"/>
        </w:rPr>
        <w:t xml:space="preserve"> 25mM glucose</w:t>
      </w:r>
      <w:r>
        <w:rPr>
          <w:rFonts w:ascii="Arial" w:hAnsi="Arial" w:cs="Arial"/>
        </w:rPr>
        <w:t xml:space="preserve"> for 48 hours to mimic normal and diabetic conditions</w:t>
      </w:r>
      <w:r w:rsidR="00B264FB">
        <w:rPr>
          <w:rFonts w:ascii="Arial" w:hAnsi="Arial" w:cs="Arial"/>
        </w:rPr>
        <w:t>, respectively</w:t>
      </w:r>
      <w:r>
        <w:rPr>
          <w:rFonts w:ascii="Arial" w:hAnsi="Arial" w:cs="Arial"/>
        </w:rPr>
        <w:t xml:space="preserve">. </w:t>
      </w:r>
      <w:r w:rsidRPr="00463FC4">
        <w:rPr>
          <w:rFonts w:ascii="Arial" w:hAnsi="Arial" w:cs="Arial"/>
        </w:rPr>
        <w:t xml:space="preserve">25mM </w:t>
      </w:r>
      <w:r>
        <w:rPr>
          <w:rFonts w:ascii="Arial" w:hAnsi="Arial" w:cs="Arial"/>
        </w:rPr>
        <w:t>m</w:t>
      </w:r>
      <w:r w:rsidRPr="00463FC4">
        <w:rPr>
          <w:rFonts w:ascii="Arial" w:hAnsi="Arial" w:cs="Arial"/>
        </w:rPr>
        <w:t>annitol</w:t>
      </w:r>
      <w:r>
        <w:rPr>
          <w:rFonts w:ascii="Arial" w:hAnsi="Arial" w:cs="Arial"/>
        </w:rPr>
        <w:t xml:space="preserve"> was used as an osmotic control</w:t>
      </w:r>
      <w:r w:rsidRPr="00463FC4">
        <w:rPr>
          <w:rFonts w:ascii="Arial" w:hAnsi="Arial" w:cs="Arial"/>
        </w:rPr>
        <w:t>. 15 minutes after seeding, treatments were added to triplicate wells</w:t>
      </w:r>
      <w:r>
        <w:rPr>
          <w:rFonts w:ascii="Arial" w:hAnsi="Arial" w:cs="Arial"/>
        </w:rPr>
        <w:t xml:space="preserve">. These treatments were </w:t>
      </w:r>
      <w:r w:rsidRPr="00463FC4">
        <w:rPr>
          <w:rFonts w:ascii="Arial" w:hAnsi="Arial" w:cs="Arial"/>
        </w:rPr>
        <w:t>50</w:t>
      </w:r>
      <w:r w:rsidR="00996D76">
        <w:rPr>
          <w:rFonts w:ascii="Arial" w:hAnsi="Arial" w:cs="Arial"/>
        </w:rPr>
        <w:sym w:font="Symbol" w:char="F06D"/>
      </w:r>
      <w:r w:rsidRPr="00463FC4">
        <w:rPr>
          <w:rFonts w:ascii="Arial" w:hAnsi="Arial" w:cs="Arial"/>
        </w:rPr>
        <w:t xml:space="preserve">M </w:t>
      </w:r>
      <w:r w:rsidR="00034237">
        <w:rPr>
          <w:rFonts w:ascii="Arial" w:hAnsi="Arial" w:cs="Arial"/>
        </w:rPr>
        <w:t>f</w:t>
      </w:r>
      <w:r w:rsidR="00034237" w:rsidRPr="00463FC4">
        <w:rPr>
          <w:rFonts w:ascii="Arial" w:hAnsi="Arial" w:cs="Arial"/>
        </w:rPr>
        <w:t>enofibric</w:t>
      </w:r>
      <w:r w:rsidRPr="00463FC4">
        <w:rPr>
          <w:rFonts w:ascii="Arial" w:hAnsi="Arial" w:cs="Arial"/>
        </w:rPr>
        <w:t xml:space="preserve"> acid, 1</w:t>
      </w:r>
      <w:r w:rsidR="00996D76">
        <w:rPr>
          <w:rFonts w:ascii="Arial" w:hAnsi="Arial" w:cs="Arial"/>
        </w:rPr>
        <w:sym w:font="Symbol" w:char="F06D"/>
      </w:r>
      <w:r w:rsidRPr="00463FC4">
        <w:rPr>
          <w:rFonts w:ascii="Arial" w:hAnsi="Arial" w:cs="Arial"/>
        </w:rPr>
        <w:t>M mirabegron, 10</w:t>
      </w:r>
      <w:r w:rsidR="00996D76">
        <w:rPr>
          <w:rFonts w:ascii="Arial" w:hAnsi="Arial" w:cs="Arial"/>
        </w:rPr>
        <w:sym w:font="Symbol" w:char="F06D"/>
      </w:r>
      <w:r w:rsidRPr="00463FC4">
        <w:rPr>
          <w:rFonts w:ascii="Arial" w:hAnsi="Arial" w:cs="Arial"/>
        </w:rPr>
        <w:t>M mirabegron and in combination. 500</w:t>
      </w:r>
      <w:r w:rsidR="00996D76">
        <w:rPr>
          <w:rFonts w:ascii="Arial" w:hAnsi="Arial" w:cs="Arial"/>
        </w:rPr>
        <w:sym w:font="Symbol" w:char="F06D"/>
      </w:r>
      <w:r w:rsidRPr="00463FC4">
        <w:rPr>
          <w:rFonts w:ascii="Arial" w:hAnsi="Arial" w:cs="Arial"/>
        </w:rPr>
        <w:t xml:space="preserve">M diamide was </w:t>
      </w:r>
      <w:r>
        <w:rPr>
          <w:rFonts w:ascii="Arial" w:hAnsi="Arial" w:cs="Arial"/>
        </w:rPr>
        <w:t xml:space="preserve">used </w:t>
      </w:r>
      <w:r w:rsidRPr="00463FC4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a</w:t>
      </w:r>
      <w:r w:rsidRPr="00463FC4">
        <w:rPr>
          <w:rFonts w:ascii="Arial" w:hAnsi="Arial" w:cs="Arial"/>
        </w:rPr>
        <w:t xml:space="preserve"> </w:t>
      </w:r>
      <w:r w:rsidR="00AF0AB9">
        <w:rPr>
          <w:rFonts w:ascii="Arial" w:hAnsi="Arial" w:cs="Arial"/>
        </w:rPr>
        <w:t xml:space="preserve">treatment </w:t>
      </w:r>
      <w:r w:rsidR="002D02A0">
        <w:rPr>
          <w:rFonts w:ascii="Arial" w:hAnsi="Arial" w:cs="Arial"/>
        </w:rPr>
        <w:t xml:space="preserve">mimicking </w:t>
      </w:r>
      <w:r w:rsidRPr="00463FC4">
        <w:rPr>
          <w:rFonts w:ascii="Arial" w:hAnsi="Arial" w:cs="Arial"/>
        </w:rPr>
        <w:t xml:space="preserve">extreme oxidative </w:t>
      </w:r>
      <w:r>
        <w:rPr>
          <w:rFonts w:ascii="Arial" w:hAnsi="Arial" w:cs="Arial"/>
        </w:rPr>
        <w:t xml:space="preserve">stress </w:t>
      </w:r>
      <w:r w:rsidRPr="00463FC4">
        <w:rPr>
          <w:rFonts w:ascii="Arial" w:hAnsi="Arial" w:cs="Arial"/>
        </w:rPr>
        <w:t>conditions</w:t>
      </w:r>
      <w:r>
        <w:rPr>
          <w:rFonts w:ascii="Arial" w:hAnsi="Arial" w:cs="Arial"/>
        </w:rPr>
        <w:t xml:space="preserve"> for 1 hour before fixing</w:t>
      </w:r>
      <w:r w:rsidRPr="00463F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Cells were </w:t>
      </w:r>
      <w:r w:rsidR="00996D76">
        <w:rPr>
          <w:rFonts w:ascii="Arial" w:hAnsi="Arial" w:cs="Arial"/>
        </w:rPr>
        <w:t>stained using</w:t>
      </w:r>
      <w:r w:rsidR="007D149C">
        <w:rPr>
          <w:rFonts w:ascii="Arial" w:hAnsi="Arial" w:cs="Arial"/>
        </w:rPr>
        <w:t xml:space="preserve"> goat anti-human eNOS and mouse anti-glutathione</w:t>
      </w:r>
      <w:r w:rsidR="00AF0AB9">
        <w:rPr>
          <w:rFonts w:ascii="Arial" w:hAnsi="Arial" w:cs="Arial"/>
        </w:rPr>
        <w:t xml:space="preserve"> with </w:t>
      </w:r>
      <w:r w:rsidR="00B943B3">
        <w:rPr>
          <w:rFonts w:ascii="Arial" w:hAnsi="Arial" w:cs="Arial"/>
        </w:rPr>
        <w:t xml:space="preserve">respective </w:t>
      </w:r>
      <w:r w:rsidR="00AF0AB9">
        <w:rPr>
          <w:rFonts w:ascii="Arial" w:hAnsi="Arial" w:cs="Arial"/>
        </w:rPr>
        <w:t>Alexa Fluor</w:t>
      </w:r>
      <w:r w:rsidR="002D2317">
        <w:rPr>
          <w:rFonts w:ascii="Arial" w:hAnsi="Arial" w:cs="Arial"/>
        </w:rPr>
        <w:t xml:space="preserve"> secondary antibodies</w:t>
      </w:r>
      <w:r w:rsidR="007D149C">
        <w:rPr>
          <w:rFonts w:ascii="Arial" w:hAnsi="Arial" w:cs="Arial"/>
        </w:rPr>
        <w:t>. I</w:t>
      </w:r>
      <w:r>
        <w:rPr>
          <w:rFonts w:ascii="Arial" w:hAnsi="Arial" w:cs="Arial"/>
        </w:rPr>
        <w:t>mmunofluorescen</w:t>
      </w:r>
      <w:r w:rsidR="00996D76">
        <w:rPr>
          <w:rFonts w:ascii="Arial" w:hAnsi="Arial" w:cs="Arial"/>
        </w:rPr>
        <w:t>ce</w:t>
      </w:r>
      <w:r w:rsidR="005E5DC5">
        <w:rPr>
          <w:rFonts w:ascii="Arial" w:hAnsi="Arial" w:cs="Arial"/>
        </w:rPr>
        <w:t xml:space="preserve"> was imaged</w:t>
      </w:r>
      <w:r w:rsidR="00996D76">
        <w:rPr>
          <w:rFonts w:ascii="Arial" w:hAnsi="Arial" w:cs="Arial"/>
        </w:rPr>
        <w:t xml:space="preserve"> at 63X magnification</w:t>
      </w:r>
      <w:r w:rsidR="00687FFA">
        <w:rPr>
          <w:rFonts w:ascii="Arial" w:hAnsi="Arial" w:cs="Arial"/>
        </w:rPr>
        <w:t xml:space="preserve"> using the Opera Phenix</w:t>
      </w:r>
      <w:r w:rsidR="00FD56D2">
        <w:rPr>
          <w:rFonts w:ascii="Arial" w:hAnsi="Arial" w:cs="Arial"/>
        </w:rPr>
        <w:t xml:space="preserve"> </w:t>
      </w:r>
      <w:r w:rsidR="005E5DC5">
        <w:rPr>
          <w:rFonts w:ascii="Arial" w:hAnsi="Arial" w:cs="Arial"/>
        </w:rPr>
        <w:t xml:space="preserve">confocal </w:t>
      </w:r>
      <w:r w:rsidR="00FD56D2">
        <w:rPr>
          <w:rFonts w:ascii="Arial" w:hAnsi="Arial" w:cs="Arial"/>
        </w:rPr>
        <w:t>microscope</w:t>
      </w:r>
      <w:r w:rsidR="00996D76">
        <w:rPr>
          <w:rFonts w:ascii="Arial" w:hAnsi="Arial" w:cs="Arial"/>
        </w:rPr>
        <w:t>.</w:t>
      </w:r>
      <w:r w:rsidRPr="00463FC4">
        <w:rPr>
          <w:lang w:val="en-GB"/>
        </w:rPr>
        <w:t xml:space="preserve"> </w:t>
      </w:r>
    </w:p>
    <w:p w14:paraId="786C7583" w14:textId="1CF64130" w:rsidR="00463FC4" w:rsidRDefault="00463FC4" w:rsidP="00463FC4">
      <w:pPr>
        <w:rPr>
          <w:rFonts w:ascii="Arial" w:hAnsi="Arial" w:cs="Arial"/>
        </w:rPr>
      </w:pPr>
    </w:p>
    <w:p w14:paraId="73E50E09" w14:textId="77777777" w:rsidR="00463FC4" w:rsidRDefault="00463FC4" w:rsidP="00463FC4">
      <w:pPr>
        <w:rPr>
          <w:rFonts w:ascii="Arial" w:hAnsi="Arial" w:cs="Arial"/>
        </w:rPr>
      </w:pPr>
    </w:p>
    <w:p w14:paraId="35585B3E" w14:textId="77777777" w:rsidR="00463FC4" w:rsidRDefault="00463FC4" w:rsidP="00463FC4">
      <w:pPr>
        <w:rPr>
          <w:rFonts w:ascii="Arial" w:hAnsi="Arial" w:cs="Arial"/>
        </w:rPr>
      </w:pPr>
      <w:commentRangeStart w:id="1"/>
      <w:r>
        <w:rPr>
          <w:rFonts w:ascii="Arial" w:hAnsi="Arial" w:cs="Arial"/>
        </w:rPr>
        <w:t>Results:</w:t>
      </w:r>
    </w:p>
    <w:p w14:paraId="19B129A0" w14:textId="764704E3" w:rsidR="00463FC4" w:rsidRDefault="00463FC4" w:rsidP="00463F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48 hours, high glucose shows increased </w:t>
      </w:r>
      <w:r w:rsidR="00996D76">
        <w:rPr>
          <w:rFonts w:ascii="Arial" w:hAnsi="Arial" w:cs="Arial"/>
        </w:rPr>
        <w:t>s-</w:t>
      </w:r>
      <w:r>
        <w:rPr>
          <w:rFonts w:ascii="Arial" w:hAnsi="Arial" w:cs="Arial"/>
        </w:rPr>
        <w:t>glutathionylation</w:t>
      </w:r>
      <w:r w:rsidR="00996D76">
        <w:rPr>
          <w:rFonts w:ascii="Arial" w:hAnsi="Arial" w:cs="Arial"/>
        </w:rPr>
        <w:t xml:space="preserve"> compared to normal glucose. </w:t>
      </w:r>
      <w:commentRangeStart w:id="2"/>
      <w:r w:rsidR="00996D76">
        <w:rPr>
          <w:rFonts w:ascii="Arial" w:hAnsi="Arial" w:cs="Arial"/>
        </w:rPr>
        <w:t>Mirabegron shows decreased s-glutathionylation back to normal levels in high glucose-treated cells</w:t>
      </w:r>
      <w:commentRangeEnd w:id="2"/>
      <w:r w:rsidR="00A72D0B">
        <w:rPr>
          <w:rStyle w:val="CommentReference"/>
        </w:rPr>
        <w:commentReference w:id="2"/>
      </w:r>
      <w:r w:rsidR="00996D76">
        <w:rPr>
          <w:rFonts w:ascii="Arial" w:hAnsi="Arial" w:cs="Arial"/>
        </w:rPr>
        <w:t xml:space="preserve">. </w:t>
      </w:r>
      <w:r w:rsidR="00990929">
        <w:rPr>
          <w:rFonts w:ascii="Arial" w:hAnsi="Arial" w:cs="Arial"/>
        </w:rPr>
        <w:t>In the diamide-treated wells, all drugs decreased s-glutathionylation</w:t>
      </w:r>
      <w:r w:rsidR="00034237">
        <w:rPr>
          <w:rFonts w:ascii="Arial" w:hAnsi="Arial" w:cs="Arial"/>
        </w:rPr>
        <w:t>, foreshadowing redox-protective mechanisms</w:t>
      </w:r>
      <w:r w:rsidR="00BD0FF8">
        <w:rPr>
          <w:rFonts w:ascii="Arial" w:hAnsi="Arial" w:cs="Arial"/>
        </w:rPr>
        <w:t>. A combination of 50</w:t>
      </w:r>
      <w:r w:rsidR="005731A0">
        <w:rPr>
          <w:rFonts w:ascii="Arial" w:hAnsi="Arial" w:cs="Arial"/>
        </w:rPr>
        <w:sym w:font="Symbol" w:char="F06D"/>
      </w:r>
      <w:r w:rsidR="00BD0FF8">
        <w:rPr>
          <w:rFonts w:ascii="Arial" w:hAnsi="Arial" w:cs="Arial"/>
        </w:rPr>
        <w:t>M fenofibrate and 1</w:t>
      </w:r>
      <w:r w:rsidR="005731A0">
        <w:rPr>
          <w:rFonts w:ascii="Arial" w:hAnsi="Arial" w:cs="Arial"/>
        </w:rPr>
        <w:sym w:font="Symbol" w:char="F06D"/>
      </w:r>
      <w:r w:rsidR="00BD0FF8">
        <w:rPr>
          <w:rFonts w:ascii="Arial" w:hAnsi="Arial" w:cs="Arial"/>
        </w:rPr>
        <w:t xml:space="preserve">M Mirabegron shows the greatest reduction of s-glutathionylation in diamide treated cells. </w:t>
      </w:r>
      <w:r w:rsidR="00996D76">
        <w:rPr>
          <w:rFonts w:ascii="Arial" w:hAnsi="Arial" w:cs="Arial"/>
        </w:rPr>
        <w:t>All sam</w:t>
      </w:r>
      <w:r w:rsidR="005731A0">
        <w:rPr>
          <w:rFonts w:ascii="Arial" w:hAnsi="Arial" w:cs="Arial"/>
        </w:rPr>
        <w:t>p</w:t>
      </w:r>
      <w:r w:rsidR="00996D76">
        <w:rPr>
          <w:rFonts w:ascii="Arial" w:hAnsi="Arial" w:cs="Arial"/>
        </w:rPr>
        <w:t xml:space="preserve">les displayed a weak positive Pearson’s correlation coefficient, suggesting that other proteins are potentially </w:t>
      </w:r>
      <w:proofErr w:type="gramStart"/>
      <w:r w:rsidR="00444B11">
        <w:rPr>
          <w:rFonts w:ascii="Arial" w:hAnsi="Arial" w:cs="Arial"/>
        </w:rPr>
        <w:t>s-glutathionylated</w:t>
      </w:r>
      <w:proofErr w:type="gramEnd"/>
      <w:r w:rsidR="00996D76">
        <w:rPr>
          <w:rFonts w:ascii="Arial" w:hAnsi="Arial" w:cs="Arial"/>
        </w:rPr>
        <w:t xml:space="preserve">.  </w:t>
      </w:r>
      <w:commentRangeEnd w:id="1"/>
      <w:r w:rsidR="00A72D0B">
        <w:rPr>
          <w:rStyle w:val="CommentReference"/>
        </w:rPr>
        <w:commentReference w:id="1"/>
      </w:r>
    </w:p>
    <w:p w14:paraId="3C969945" w14:textId="77777777" w:rsidR="00463FC4" w:rsidRDefault="00463FC4" w:rsidP="00463FC4">
      <w:pPr>
        <w:rPr>
          <w:rFonts w:ascii="Arial" w:hAnsi="Arial" w:cs="Arial"/>
        </w:rPr>
      </w:pPr>
    </w:p>
    <w:p w14:paraId="7882C41B" w14:textId="77777777" w:rsidR="00463FC4" w:rsidRDefault="00463FC4" w:rsidP="00463FC4">
      <w:pPr>
        <w:rPr>
          <w:rFonts w:ascii="Arial" w:hAnsi="Arial" w:cs="Arial"/>
        </w:rPr>
      </w:pPr>
    </w:p>
    <w:p w14:paraId="4BAA2A0E" w14:textId="77777777" w:rsidR="00463FC4" w:rsidRDefault="00463FC4" w:rsidP="00463FC4">
      <w:pPr>
        <w:rPr>
          <w:rFonts w:ascii="Arial" w:hAnsi="Arial" w:cs="Arial"/>
        </w:rPr>
      </w:pPr>
      <w:r>
        <w:rPr>
          <w:rFonts w:ascii="Arial" w:hAnsi="Arial" w:cs="Arial"/>
        </w:rPr>
        <w:t>Conclusion:</w:t>
      </w:r>
    </w:p>
    <w:p w14:paraId="5A1C4AA7" w14:textId="5DF3CEFD" w:rsidR="00463FC4" w:rsidRPr="007244F0" w:rsidRDefault="00463FC4" w:rsidP="00463F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Our findings suggest that </w:t>
      </w:r>
      <w:r w:rsidR="00996D76">
        <w:rPr>
          <w:rFonts w:ascii="Arial" w:hAnsi="Arial" w:cs="Arial"/>
        </w:rPr>
        <w:t>mirabegron</w:t>
      </w:r>
      <w:r w:rsidR="00444B11">
        <w:rPr>
          <w:rFonts w:ascii="Arial" w:hAnsi="Arial" w:cs="Arial"/>
        </w:rPr>
        <w:t xml:space="preserve"> and fenofibrate</w:t>
      </w:r>
      <w:r w:rsidR="00996D76">
        <w:rPr>
          <w:rFonts w:ascii="Arial" w:hAnsi="Arial" w:cs="Arial"/>
        </w:rPr>
        <w:t xml:space="preserve"> may be drug candidates for vascular conditions underpinned by oxidative stress, like </w:t>
      </w:r>
      <w:r w:rsidR="00035398">
        <w:rPr>
          <w:rFonts w:ascii="Arial" w:hAnsi="Arial" w:cs="Arial"/>
        </w:rPr>
        <w:t xml:space="preserve">diabetic foot ulcers and </w:t>
      </w:r>
      <w:r w:rsidR="00996D76">
        <w:rPr>
          <w:rFonts w:ascii="Arial" w:hAnsi="Arial" w:cs="Arial"/>
        </w:rPr>
        <w:t>coronary and peripheral arterial disease.</w:t>
      </w:r>
    </w:p>
    <w:p w14:paraId="7E795540" w14:textId="77777777" w:rsidR="00463FC4" w:rsidRDefault="00463FC4"/>
    <w:sectPr w:rsidR="00463FC4" w:rsidSect="00812D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meron Evans" w:date="2025-05-09T12:37:00Z" w:initials="CE">
    <w:p w14:paraId="23AD1981" w14:textId="77777777" w:rsidR="00A72D0B" w:rsidRDefault="00A72D0B" w:rsidP="00A72D0B">
      <w:r>
        <w:rPr>
          <w:rStyle w:val="CommentReference"/>
        </w:rPr>
        <w:annotationRef/>
      </w:r>
      <w:r>
        <w:rPr>
          <w:sz w:val="20"/>
          <w:szCs w:val="20"/>
        </w:rPr>
        <w:t>probably a poster, only 1 experiment.</w:t>
      </w:r>
    </w:p>
  </w:comment>
  <w:comment w:id="2" w:author="Cameron Evans" w:date="2025-05-09T12:35:00Z" w:initials="CE">
    <w:p w14:paraId="36228504" w14:textId="7A83EA4C" w:rsidR="00A72D0B" w:rsidRDefault="00A72D0B" w:rsidP="00A72D0B">
      <w:r>
        <w:rPr>
          <w:rStyle w:val="CommentReference"/>
        </w:rPr>
        <w:annotationRef/>
      </w:r>
      <w:r>
        <w:rPr>
          <w:sz w:val="20"/>
          <w:szCs w:val="20"/>
        </w:rPr>
        <w:t xml:space="preserve">Repeating, will have n=2 by monday. </w:t>
      </w:r>
    </w:p>
  </w:comment>
  <w:comment w:id="1" w:author="Cameron Evans" w:date="2025-05-09T12:35:00Z" w:initials="CE">
    <w:p w14:paraId="22CEF515" w14:textId="77777777" w:rsidR="00A72D0B" w:rsidRDefault="00A72D0B" w:rsidP="00A72D0B">
      <w:r>
        <w:rPr>
          <w:rStyle w:val="CommentReference"/>
        </w:rPr>
        <w:annotationRef/>
      </w:r>
      <w:r>
        <w:rPr>
          <w:sz w:val="20"/>
          <w:szCs w:val="20"/>
        </w:rPr>
        <w:t xml:space="preserve">Results based off n=1 so far.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AD1981" w15:done="1"/>
  <w15:commentEx w15:paraId="36228504" w15:done="1"/>
  <w15:commentEx w15:paraId="22CEF5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D825DB" w16cex:dateUtc="2025-05-09T02:37:00Z"/>
  <w16cex:commentExtensible w16cex:durableId="31E8A4DB" w16cex:dateUtc="2025-05-09T02:35:00Z"/>
  <w16cex:commentExtensible w16cex:durableId="3D2C119B" w16cex:dateUtc="2025-05-09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AD1981" w16cid:durableId="72D825DB"/>
  <w16cid:commentId w16cid:paraId="36228504" w16cid:durableId="31E8A4DB"/>
  <w16cid:commentId w16cid:paraId="22CEF515" w16cid:durableId="3D2C11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eron Evans">
    <w15:presenceInfo w15:providerId="AD" w15:userId="S::ceva4850@uni.sydney.edu.au::1805bb71-39a3-488e-b858-a0f58105d7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C4"/>
    <w:rsid w:val="00034237"/>
    <w:rsid w:val="00035398"/>
    <w:rsid w:val="000619FD"/>
    <w:rsid w:val="000700FD"/>
    <w:rsid w:val="00167C65"/>
    <w:rsid w:val="00174EAE"/>
    <w:rsid w:val="00176BB0"/>
    <w:rsid w:val="00193174"/>
    <w:rsid w:val="002409DA"/>
    <w:rsid w:val="0029424F"/>
    <w:rsid w:val="002B6B77"/>
    <w:rsid w:val="002D02A0"/>
    <w:rsid w:val="002D2317"/>
    <w:rsid w:val="002F00B4"/>
    <w:rsid w:val="003971F6"/>
    <w:rsid w:val="003D40FE"/>
    <w:rsid w:val="003E3D8A"/>
    <w:rsid w:val="00444B11"/>
    <w:rsid w:val="00451908"/>
    <w:rsid w:val="00463FC4"/>
    <w:rsid w:val="004A6794"/>
    <w:rsid w:val="004D4953"/>
    <w:rsid w:val="0056379C"/>
    <w:rsid w:val="005731A0"/>
    <w:rsid w:val="005E5DC5"/>
    <w:rsid w:val="005F4CC0"/>
    <w:rsid w:val="00677E21"/>
    <w:rsid w:val="00687FFA"/>
    <w:rsid w:val="006D3AD7"/>
    <w:rsid w:val="006E0069"/>
    <w:rsid w:val="00704695"/>
    <w:rsid w:val="007472A5"/>
    <w:rsid w:val="007960FC"/>
    <w:rsid w:val="007977F6"/>
    <w:rsid w:val="007A448D"/>
    <w:rsid w:val="007D149C"/>
    <w:rsid w:val="007D15B3"/>
    <w:rsid w:val="00812DF5"/>
    <w:rsid w:val="00864A5F"/>
    <w:rsid w:val="0088173F"/>
    <w:rsid w:val="00990929"/>
    <w:rsid w:val="00996D76"/>
    <w:rsid w:val="00997C90"/>
    <w:rsid w:val="009E0B02"/>
    <w:rsid w:val="009E47AE"/>
    <w:rsid w:val="00A04D1F"/>
    <w:rsid w:val="00A27FB0"/>
    <w:rsid w:val="00A53D7A"/>
    <w:rsid w:val="00A70D97"/>
    <w:rsid w:val="00A72D0B"/>
    <w:rsid w:val="00AA5CAD"/>
    <w:rsid w:val="00AB03E0"/>
    <w:rsid w:val="00AF0AB9"/>
    <w:rsid w:val="00B050DC"/>
    <w:rsid w:val="00B264FB"/>
    <w:rsid w:val="00B355EC"/>
    <w:rsid w:val="00B653CA"/>
    <w:rsid w:val="00B71366"/>
    <w:rsid w:val="00B90786"/>
    <w:rsid w:val="00B943B3"/>
    <w:rsid w:val="00BD0FF8"/>
    <w:rsid w:val="00C3522A"/>
    <w:rsid w:val="00C3634C"/>
    <w:rsid w:val="00C37F05"/>
    <w:rsid w:val="00C9289D"/>
    <w:rsid w:val="00D21043"/>
    <w:rsid w:val="00DC49C5"/>
    <w:rsid w:val="00DC52C6"/>
    <w:rsid w:val="00E65CC7"/>
    <w:rsid w:val="00E71B77"/>
    <w:rsid w:val="00E72A21"/>
    <w:rsid w:val="00E84622"/>
    <w:rsid w:val="00E928FC"/>
    <w:rsid w:val="00E95AE7"/>
    <w:rsid w:val="00EA33E3"/>
    <w:rsid w:val="00ED416D"/>
    <w:rsid w:val="00F8078D"/>
    <w:rsid w:val="00FB01F9"/>
    <w:rsid w:val="00FD56D2"/>
    <w:rsid w:val="00FD7034"/>
    <w:rsid w:val="00F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77E6"/>
  <w15:chartTrackingRefBased/>
  <w15:docId w15:val="{E213CBB2-3C70-744F-9177-713EAE20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FC4"/>
    <w:rPr>
      <w:rFonts w:ascii="Atlas Grotesk Regular" w:hAnsi="Atlas Grotesk Regular"/>
      <w:kern w:val="0"/>
      <w:sz w:val="22"/>
      <w:szCs w:val="22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F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F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F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F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F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F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F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F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FC4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3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FC4"/>
    <w:pPr>
      <w:ind w:left="720"/>
      <w:contextualSpacing/>
    </w:pPr>
    <w:rPr>
      <w:rFonts w:asciiTheme="minorHAnsi" w:hAnsiTheme="minorHAns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3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F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2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D0B"/>
    <w:rPr>
      <w:rFonts w:ascii="Atlas Grotesk Regular" w:hAnsi="Atlas Grotesk Regular"/>
      <w:kern w:val="0"/>
      <w:sz w:val="20"/>
      <w:szCs w:val="20"/>
      <w:lang w:val="en-N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D0B"/>
    <w:rPr>
      <w:rFonts w:ascii="Atlas Grotesk Regular" w:hAnsi="Atlas Grotesk Regular"/>
      <w:b/>
      <w:bCs/>
      <w:kern w:val="0"/>
      <w:sz w:val="20"/>
      <w:szCs w:val="20"/>
      <w:lang w:val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Evans</dc:creator>
  <cp:keywords/>
  <dc:description/>
  <cp:lastModifiedBy>Cameron Evans</cp:lastModifiedBy>
  <cp:revision>24</cp:revision>
  <dcterms:created xsi:type="dcterms:W3CDTF">2025-05-09T02:11:00Z</dcterms:created>
  <dcterms:modified xsi:type="dcterms:W3CDTF">2025-05-19T06:35:00Z</dcterms:modified>
</cp:coreProperties>
</file>