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6B10" w14:textId="77777777" w:rsidR="004A3628" w:rsidRPr="00AC5B6E" w:rsidRDefault="004A3628" w:rsidP="004A3628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A3628" w:rsidRPr="00AC5B6E" w14:paraId="5E79EE7E" w14:textId="77777777" w:rsidTr="7ED8E88F">
        <w:tc>
          <w:tcPr>
            <w:tcW w:w="8640" w:type="dxa"/>
            <w:shd w:val="clear" w:color="auto" w:fill="F2F2F2" w:themeFill="background1" w:themeFillShade="F2"/>
          </w:tcPr>
          <w:p w14:paraId="4F596FA7" w14:textId="359A4234" w:rsidR="00320ADE" w:rsidRPr="00AC5B6E" w:rsidRDefault="00AC5B6E" w:rsidP="00D1308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5B6E">
              <w:rPr>
                <w:rFonts w:ascii="Arial" w:hAnsi="Arial" w:cs="Arial"/>
                <w:i/>
                <w:iCs/>
                <w:sz w:val="22"/>
                <w:szCs w:val="22"/>
              </w:rPr>
              <w:t>Wānanga/Talanoa/Dialogue or Workshop</w:t>
            </w:r>
          </w:p>
          <w:p w14:paraId="577AC057" w14:textId="704C59DB" w:rsidR="004A3628" w:rsidRPr="00AC5B6E" w:rsidRDefault="00320ADE" w:rsidP="00D1308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B6E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D169F9" w:rsidRPr="00AC5B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Wāhi Pūtahi: </w:t>
            </w:r>
            <w:r w:rsidR="004F24DF" w:rsidRPr="00AC5B6E">
              <w:rPr>
                <w:rFonts w:ascii="Arial" w:hAnsi="Arial" w:cs="Arial"/>
                <w:b/>
                <w:bCs/>
                <w:sz w:val="22"/>
                <w:szCs w:val="22"/>
              </w:rPr>
              <w:t>Many Waters, One River</w:t>
            </w:r>
          </w:p>
          <w:p w14:paraId="1B31BF05" w14:textId="77777777" w:rsidR="004A3628" w:rsidRPr="00AC5B6E" w:rsidRDefault="004A3628" w:rsidP="00D1308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3628" w:rsidRPr="0003525D" w14:paraId="1AD42B31" w14:textId="77777777" w:rsidTr="7ED8E88F">
        <w:trPr>
          <w:trHeight w:val="1511"/>
        </w:trPr>
        <w:tc>
          <w:tcPr>
            <w:tcW w:w="8640" w:type="dxa"/>
          </w:tcPr>
          <w:p w14:paraId="727FC771" w14:textId="4729A25D" w:rsidR="004A3628" w:rsidRDefault="004A362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326DE1" w14:textId="208978B7" w:rsidR="009A2418" w:rsidRDefault="009A241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Aotearoa,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is ever changing. </w:t>
            </w:r>
          </w:p>
          <w:p w14:paraId="67CD3DDB" w14:textId="433575EB" w:rsidR="00320ADE" w:rsidRDefault="009A2418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Once entirely submerged in Te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Moananui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 Kiwa (Pacific Ocean), and now with nearly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>270</w:t>
            </w:r>
            <w:r>
              <w:rPr>
                <w:rFonts w:ascii="Arial" w:hAnsi="Arial" w:cs="Arial"/>
                <w:bCs/>
                <w:sz w:val="22"/>
                <w:szCs w:val="22"/>
              </w:rPr>
              <w:t>,000km</w:t>
            </w:r>
            <w:r w:rsidRPr="009A241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of landmass,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>15,</w:t>
            </w:r>
            <w:r>
              <w:rPr>
                <w:rFonts w:ascii="Arial" w:hAnsi="Arial" w:cs="Arial"/>
                <w:bCs/>
                <w:sz w:val="22"/>
                <w:szCs w:val="22"/>
              </w:rPr>
              <w:t>000km of coastline,</w:t>
            </w:r>
            <w:r w:rsidR="001069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069EB">
              <w:rPr>
                <w:rFonts w:ascii="Arial" w:hAnsi="Arial" w:cs="Arial"/>
                <w:bCs/>
                <w:sz w:val="22"/>
                <w:szCs w:val="22"/>
              </w:rPr>
              <w:t xml:space="preserve">80 lakes,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069EB">
              <w:rPr>
                <w:rFonts w:ascii="Arial" w:hAnsi="Arial" w:cs="Arial"/>
                <w:bCs/>
                <w:sz w:val="22"/>
                <w:szCs w:val="22"/>
              </w:rPr>
              <w:t xml:space="preserve">0 major river catchments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3000 glaciers</w:t>
            </w:r>
            <w:r w:rsidR="00AC1EF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>Aotearoa</w:t>
            </w:r>
            <w:r w:rsidR="001069EB">
              <w:rPr>
                <w:rFonts w:ascii="Arial" w:hAnsi="Arial" w:cs="Arial"/>
                <w:bCs/>
                <w:sz w:val="22"/>
                <w:szCs w:val="22"/>
              </w:rPr>
              <w:t xml:space="preserve"> is a confluence of many waters. </w:t>
            </w:r>
          </w:p>
          <w:p w14:paraId="213B65DC" w14:textId="77777777" w:rsidR="001069EB" w:rsidRDefault="001069EB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E3943C" w14:textId="6D9D1CCA" w:rsidR="001069EB" w:rsidRDefault="001069EB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Home to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 xml:space="preserve">over 100 different </w:t>
            </w:r>
            <w:proofErr w:type="gramStart"/>
            <w:r w:rsidR="00901224">
              <w:rPr>
                <w:rFonts w:ascii="Arial" w:hAnsi="Arial" w:cs="Arial"/>
                <w:bCs/>
                <w:sz w:val="22"/>
                <w:szCs w:val="22"/>
              </w:rPr>
              <w:t>iwi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over 800 years, th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 xml:space="preserve">ese lands and waters are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also a confluence of many bloodlines. </w:t>
            </w:r>
            <w:r w:rsidRPr="001069EB">
              <w:rPr>
                <w:rFonts w:ascii="Arial" w:hAnsi="Arial" w:cs="Arial"/>
                <w:bCs/>
                <w:sz w:val="22"/>
                <w:szCs w:val="22"/>
              </w:rPr>
              <w:t xml:space="preserve">In the 21st century,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>Aotearoa</w:t>
            </w:r>
            <w:r w:rsidRPr="001069EB">
              <w:rPr>
                <w:rFonts w:ascii="Arial" w:hAnsi="Arial" w:cs="Arial"/>
                <w:bCs/>
                <w:sz w:val="22"/>
                <w:szCs w:val="22"/>
              </w:rPr>
              <w:t xml:space="preserve"> continues to evolve and adapt as it has always done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and it does so </w:t>
            </w:r>
            <w:r w:rsidR="00901224">
              <w:rPr>
                <w:rFonts w:ascii="Arial" w:hAnsi="Arial" w:cs="Arial"/>
                <w:bCs/>
                <w:sz w:val="22"/>
                <w:szCs w:val="22"/>
              </w:rPr>
              <w:t>with a diverse community committed to achieving resilient futures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32DDD0FB" w14:textId="77777777" w:rsidR="00AC1EF2" w:rsidRDefault="00AC1EF2" w:rsidP="00D1308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1470B5" w14:textId="236420E3" w:rsidR="00430AEE" w:rsidRDefault="00AC1EF2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7ED8E88F">
              <w:rPr>
                <w:rFonts w:ascii="Arial" w:hAnsi="Arial" w:cs="Arial"/>
                <w:sz w:val="22"/>
                <w:szCs w:val="22"/>
              </w:rPr>
              <w:t xml:space="preserve">Adaptation has been, and will continue to be, central to </w:t>
            </w:r>
            <w:r w:rsidR="00901224">
              <w:rPr>
                <w:rFonts w:ascii="Arial" w:hAnsi="Arial" w:cs="Arial"/>
                <w:sz w:val="22"/>
                <w:szCs w:val="22"/>
              </w:rPr>
              <w:t>the role of Māori</w:t>
            </w:r>
            <w:r w:rsidRPr="7ED8E88F">
              <w:rPr>
                <w:rFonts w:ascii="Arial" w:hAnsi="Arial" w:cs="Arial"/>
                <w:sz w:val="22"/>
                <w:szCs w:val="22"/>
              </w:rPr>
              <w:t xml:space="preserve"> as stewards in </w:t>
            </w:r>
            <w:r w:rsidR="00901224">
              <w:rPr>
                <w:rFonts w:ascii="Arial" w:hAnsi="Arial" w:cs="Arial"/>
                <w:sz w:val="22"/>
                <w:szCs w:val="22"/>
              </w:rPr>
              <w:t>Aotearoa</w:t>
            </w:r>
            <w:r w:rsidRPr="7ED8E88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C1478" w:rsidRPr="7ED8E88F">
              <w:rPr>
                <w:rFonts w:ascii="Arial" w:hAnsi="Arial" w:cs="Arial"/>
                <w:sz w:val="22"/>
                <w:szCs w:val="22"/>
              </w:rPr>
              <w:t>To thrive and achieve a boundless future for all those who inhabi</w:t>
            </w:r>
            <w:r w:rsidR="00430AEE" w:rsidRPr="7ED8E88F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="00F062B6" w:rsidRPr="7ED8E88F">
              <w:rPr>
                <w:rFonts w:ascii="Arial" w:hAnsi="Arial" w:cs="Arial"/>
                <w:sz w:val="22"/>
                <w:szCs w:val="22"/>
              </w:rPr>
              <w:t xml:space="preserve">these lands and waters, </w:t>
            </w:r>
            <w:r w:rsidR="00D66858" w:rsidRPr="7ED8E88F">
              <w:rPr>
                <w:rFonts w:ascii="Arial" w:hAnsi="Arial" w:cs="Arial"/>
                <w:sz w:val="22"/>
                <w:szCs w:val="22"/>
              </w:rPr>
              <w:t xml:space="preserve">this conversation must sit at the confluence of current </w:t>
            </w:r>
            <w:proofErr w:type="spellStart"/>
            <w:r w:rsidR="00A013A4">
              <w:rPr>
                <w:rFonts w:ascii="Arial" w:hAnsi="Arial" w:cs="Arial"/>
                <w:sz w:val="22"/>
                <w:szCs w:val="22"/>
              </w:rPr>
              <w:t>pakeke</w:t>
            </w:r>
            <w:proofErr w:type="spellEnd"/>
            <w:r w:rsidR="00A013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858" w:rsidRPr="7ED8E88F">
              <w:rPr>
                <w:rFonts w:ascii="Arial" w:hAnsi="Arial" w:cs="Arial"/>
                <w:sz w:val="22"/>
                <w:szCs w:val="22"/>
              </w:rPr>
              <w:t>leaders, kaumatua knowledge holders and the next generation</w:t>
            </w:r>
            <w:r w:rsidR="0073640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736402">
              <w:rPr>
                <w:rFonts w:ascii="Arial" w:hAnsi="Arial" w:cs="Arial"/>
                <w:sz w:val="22"/>
                <w:szCs w:val="22"/>
              </w:rPr>
              <w:t>rangatahi</w:t>
            </w:r>
            <w:proofErr w:type="spellEnd"/>
            <w:r w:rsidR="00D66858" w:rsidRPr="7ED8E88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6356D2B0" w:rsidRPr="7ED8E88F">
              <w:rPr>
                <w:rFonts w:ascii="Arial" w:hAnsi="Arial" w:cs="Arial"/>
                <w:sz w:val="22"/>
                <w:szCs w:val="22"/>
              </w:rPr>
              <w:t xml:space="preserve">This approach seeks </w:t>
            </w:r>
            <w:r w:rsidR="7F5DE072" w:rsidRPr="7ED8E88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77AA7BDC" w:rsidRPr="7ED8E88F">
              <w:rPr>
                <w:rFonts w:ascii="Arial" w:hAnsi="Arial" w:cs="Arial"/>
                <w:sz w:val="22"/>
                <w:szCs w:val="22"/>
              </w:rPr>
              <w:t>challeng</w:t>
            </w:r>
            <w:r w:rsidR="5EB4D61D" w:rsidRPr="7ED8E88F">
              <w:rPr>
                <w:rFonts w:ascii="Arial" w:hAnsi="Arial" w:cs="Arial"/>
                <w:sz w:val="22"/>
                <w:szCs w:val="22"/>
              </w:rPr>
              <w:t>e</w:t>
            </w:r>
            <w:r w:rsidR="77AA7BDC" w:rsidRPr="7ED8E88F">
              <w:rPr>
                <w:rFonts w:ascii="Arial" w:hAnsi="Arial" w:cs="Arial"/>
                <w:sz w:val="22"/>
                <w:szCs w:val="22"/>
              </w:rPr>
              <w:t xml:space="preserve"> central norms and </w:t>
            </w:r>
            <w:r w:rsidR="3680E60D" w:rsidRPr="7ED8E88F">
              <w:rPr>
                <w:rFonts w:ascii="Arial" w:hAnsi="Arial" w:cs="Arial"/>
                <w:sz w:val="22"/>
                <w:szCs w:val="22"/>
              </w:rPr>
              <w:t>contemp</w:t>
            </w:r>
            <w:r w:rsidR="31C9CD6C" w:rsidRPr="7ED8E88F">
              <w:rPr>
                <w:rFonts w:ascii="Arial" w:hAnsi="Arial" w:cs="Arial"/>
                <w:sz w:val="22"/>
                <w:szCs w:val="22"/>
              </w:rPr>
              <w:t>o</w:t>
            </w:r>
            <w:r w:rsidR="3680E60D" w:rsidRPr="7ED8E88F">
              <w:rPr>
                <w:rFonts w:ascii="Arial" w:hAnsi="Arial" w:cs="Arial"/>
                <w:sz w:val="22"/>
                <w:szCs w:val="22"/>
              </w:rPr>
              <w:t xml:space="preserve">rary </w:t>
            </w:r>
            <w:r w:rsidR="77AA7BDC" w:rsidRPr="7ED8E88F">
              <w:rPr>
                <w:rFonts w:ascii="Arial" w:hAnsi="Arial" w:cs="Arial"/>
                <w:sz w:val="22"/>
                <w:szCs w:val="22"/>
              </w:rPr>
              <w:t>approaches</w:t>
            </w:r>
            <w:r w:rsidR="007F0CFD">
              <w:rPr>
                <w:rFonts w:ascii="Arial" w:hAnsi="Arial" w:cs="Arial"/>
                <w:sz w:val="22"/>
                <w:szCs w:val="22"/>
              </w:rPr>
              <w:t xml:space="preserve"> to adaptation</w:t>
            </w:r>
            <w:r w:rsidR="4BF768EE" w:rsidRPr="7ED8E88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2EE3CF9E" w:rsidRPr="7ED8E88F">
              <w:rPr>
                <w:rFonts w:ascii="Arial" w:hAnsi="Arial" w:cs="Arial"/>
                <w:sz w:val="22"/>
                <w:szCs w:val="22"/>
              </w:rPr>
              <w:t>It balance</w:t>
            </w:r>
            <w:r w:rsidR="008122A3">
              <w:rPr>
                <w:rFonts w:ascii="Arial" w:hAnsi="Arial" w:cs="Arial"/>
                <w:sz w:val="22"/>
                <w:szCs w:val="22"/>
              </w:rPr>
              <w:t>s</w:t>
            </w:r>
            <w:r w:rsidR="2EE3CF9E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6402">
              <w:rPr>
                <w:rFonts w:ascii="Arial" w:hAnsi="Arial" w:cs="Arial"/>
                <w:sz w:val="22"/>
                <w:szCs w:val="22"/>
              </w:rPr>
              <w:t>voices</w:t>
            </w:r>
            <w:r w:rsidR="007A393E">
              <w:rPr>
                <w:rFonts w:ascii="Arial" w:hAnsi="Arial" w:cs="Arial"/>
                <w:sz w:val="22"/>
                <w:szCs w:val="22"/>
              </w:rPr>
              <w:t>, perspectives and knowledges</w:t>
            </w:r>
            <w:r w:rsidR="00FA4817">
              <w:rPr>
                <w:rFonts w:ascii="Arial" w:hAnsi="Arial" w:cs="Arial"/>
                <w:sz w:val="22"/>
                <w:szCs w:val="22"/>
              </w:rPr>
              <w:t xml:space="preserve"> by</w:t>
            </w:r>
            <w:r w:rsidR="60351F57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0142993" w:rsidRPr="7ED8E88F">
              <w:rPr>
                <w:rFonts w:ascii="Arial" w:hAnsi="Arial" w:cs="Arial"/>
                <w:sz w:val="22"/>
                <w:szCs w:val="22"/>
              </w:rPr>
              <w:t>stretch</w:t>
            </w:r>
            <w:r w:rsidR="00FA4817">
              <w:rPr>
                <w:rFonts w:ascii="Arial" w:hAnsi="Arial" w:cs="Arial"/>
                <w:sz w:val="22"/>
                <w:szCs w:val="22"/>
              </w:rPr>
              <w:t>ing</w:t>
            </w:r>
            <w:r w:rsidR="20142993" w:rsidRPr="7ED8E88F">
              <w:rPr>
                <w:rFonts w:ascii="Arial" w:hAnsi="Arial" w:cs="Arial"/>
                <w:sz w:val="22"/>
                <w:szCs w:val="22"/>
              </w:rPr>
              <w:t xml:space="preserve"> beyond </w:t>
            </w:r>
            <w:r w:rsidR="00F33761">
              <w:rPr>
                <w:rFonts w:ascii="Arial" w:hAnsi="Arial" w:cs="Arial"/>
                <w:sz w:val="22"/>
                <w:szCs w:val="22"/>
              </w:rPr>
              <w:t xml:space="preserve">‘business as usual’ </w:t>
            </w:r>
            <w:r w:rsidR="1F6F9746" w:rsidRPr="7ED8E88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20142993" w:rsidRPr="7ED8E88F">
              <w:rPr>
                <w:rFonts w:ascii="Arial" w:hAnsi="Arial" w:cs="Arial"/>
                <w:sz w:val="22"/>
                <w:szCs w:val="22"/>
              </w:rPr>
              <w:t xml:space="preserve">into </w:t>
            </w:r>
            <w:r w:rsidR="00FF75DB">
              <w:rPr>
                <w:rFonts w:ascii="Arial" w:hAnsi="Arial" w:cs="Arial"/>
                <w:sz w:val="22"/>
                <w:szCs w:val="22"/>
              </w:rPr>
              <w:t>the multiple realities of our society.</w:t>
            </w:r>
            <w:r w:rsidR="000A4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03C6">
              <w:rPr>
                <w:rFonts w:ascii="Arial" w:hAnsi="Arial" w:cs="Arial"/>
                <w:sz w:val="22"/>
                <w:szCs w:val="22"/>
              </w:rPr>
              <w:t xml:space="preserve">It acknowledges </w:t>
            </w:r>
            <w:r w:rsidR="00900437">
              <w:rPr>
                <w:rFonts w:ascii="Arial" w:hAnsi="Arial" w:cs="Arial"/>
                <w:sz w:val="22"/>
                <w:szCs w:val="22"/>
              </w:rPr>
              <w:t>diverse</w:t>
            </w:r>
            <w:r w:rsidR="00900437" w:rsidRPr="7ED8E88F">
              <w:rPr>
                <w:rFonts w:ascii="Arial" w:hAnsi="Arial" w:cs="Arial"/>
                <w:sz w:val="22"/>
                <w:szCs w:val="22"/>
              </w:rPr>
              <w:t xml:space="preserve"> ways of knowing</w:t>
            </w:r>
            <w:r w:rsidR="00900437">
              <w:rPr>
                <w:rFonts w:ascii="Arial" w:hAnsi="Arial" w:cs="Arial"/>
                <w:sz w:val="22"/>
                <w:szCs w:val="22"/>
              </w:rPr>
              <w:t xml:space="preserve"> and being</w:t>
            </w:r>
            <w:r w:rsidR="00902979">
              <w:rPr>
                <w:rFonts w:ascii="Arial" w:hAnsi="Arial" w:cs="Arial"/>
                <w:sz w:val="22"/>
                <w:szCs w:val="22"/>
              </w:rPr>
              <w:t xml:space="preserve">, recognising that </w:t>
            </w:r>
            <w:r w:rsidR="00CE48E5">
              <w:rPr>
                <w:rFonts w:ascii="Arial" w:hAnsi="Arial" w:cs="Arial"/>
                <w:sz w:val="22"/>
                <w:szCs w:val="22"/>
              </w:rPr>
              <w:t xml:space="preserve">solutions </w:t>
            </w:r>
            <w:r w:rsidR="005503C6">
              <w:rPr>
                <w:rFonts w:ascii="Arial" w:hAnsi="Arial" w:cs="Arial"/>
                <w:sz w:val="22"/>
                <w:szCs w:val="22"/>
              </w:rPr>
              <w:t>require</w:t>
            </w:r>
            <w:r w:rsidR="00A8254C">
              <w:rPr>
                <w:rFonts w:ascii="Arial" w:hAnsi="Arial" w:cs="Arial"/>
                <w:sz w:val="22"/>
                <w:szCs w:val="22"/>
              </w:rPr>
              <w:t xml:space="preserve"> perspectives</w:t>
            </w:r>
            <w:r w:rsidR="00550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0142993" w:rsidRPr="7ED8E88F">
              <w:rPr>
                <w:rFonts w:ascii="Arial" w:hAnsi="Arial" w:cs="Arial"/>
                <w:sz w:val="22"/>
                <w:szCs w:val="22"/>
              </w:rPr>
              <w:t xml:space="preserve">from futures and </w:t>
            </w:r>
            <w:r w:rsidR="533E281F" w:rsidRPr="7ED8E88F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20142993" w:rsidRPr="7ED8E88F">
              <w:rPr>
                <w:rFonts w:ascii="Arial" w:hAnsi="Arial" w:cs="Arial"/>
                <w:sz w:val="22"/>
                <w:szCs w:val="22"/>
              </w:rPr>
              <w:t>pasts.</w:t>
            </w:r>
            <w:r w:rsidR="06FCB117" w:rsidRPr="7ED8E88F">
              <w:rPr>
                <w:rFonts w:ascii="Arial" w:hAnsi="Arial" w:cs="Arial"/>
                <w:sz w:val="22"/>
                <w:szCs w:val="22"/>
              </w:rPr>
              <w:t xml:space="preserve"> This leveling and togethering </w:t>
            </w:r>
            <w:r w:rsidR="2DA237D0" w:rsidRPr="7ED8E88F">
              <w:rPr>
                <w:rFonts w:ascii="Arial" w:hAnsi="Arial" w:cs="Arial"/>
                <w:sz w:val="22"/>
                <w:szCs w:val="22"/>
              </w:rPr>
              <w:t xml:space="preserve">creates a </w:t>
            </w:r>
            <w:r w:rsidR="4F063C84" w:rsidRPr="7ED8E88F">
              <w:rPr>
                <w:rFonts w:ascii="Arial" w:hAnsi="Arial" w:cs="Arial"/>
                <w:sz w:val="22"/>
                <w:szCs w:val="22"/>
              </w:rPr>
              <w:t xml:space="preserve">uniquely </w:t>
            </w:r>
            <w:r w:rsidR="096CDF59" w:rsidRPr="7ED8E88F">
              <w:rPr>
                <w:rFonts w:ascii="Arial" w:hAnsi="Arial" w:cs="Arial"/>
                <w:sz w:val="22"/>
                <w:szCs w:val="22"/>
              </w:rPr>
              <w:t xml:space="preserve">Aotearoa space for </w:t>
            </w:r>
            <w:r w:rsidR="06FCB117" w:rsidRPr="7ED8E88F">
              <w:rPr>
                <w:rFonts w:ascii="Arial" w:hAnsi="Arial" w:cs="Arial"/>
                <w:sz w:val="22"/>
                <w:szCs w:val="22"/>
              </w:rPr>
              <w:t>M</w:t>
            </w:r>
            <w:r w:rsidR="0120C20F" w:rsidRPr="7ED8E88F">
              <w:rPr>
                <w:rFonts w:ascii="Arial" w:hAnsi="Arial" w:cs="Arial"/>
                <w:sz w:val="22"/>
                <w:szCs w:val="22"/>
              </w:rPr>
              <w:t>āori</w:t>
            </w:r>
            <w:r w:rsidR="6E308F1B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9D08EDC" w:rsidRPr="7ED8E88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3DD235BE" w:rsidRPr="7ED8E88F">
              <w:rPr>
                <w:rFonts w:ascii="Arial" w:hAnsi="Arial" w:cs="Arial"/>
                <w:sz w:val="22"/>
                <w:szCs w:val="22"/>
              </w:rPr>
              <w:t xml:space="preserve">non-Māori to </w:t>
            </w:r>
            <w:proofErr w:type="spellStart"/>
            <w:r w:rsidR="06167D78" w:rsidRPr="7ED8E88F">
              <w:rPr>
                <w:rFonts w:ascii="Arial" w:eastAsia="Arial" w:hAnsi="Arial" w:cs="Arial"/>
                <w:sz w:val="22"/>
                <w:szCs w:val="22"/>
              </w:rPr>
              <w:t>kōrerorero</w:t>
            </w:r>
            <w:proofErr w:type="spellEnd"/>
            <w:r w:rsidR="06167D78" w:rsidRPr="7ED8E88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="06167D78" w:rsidRPr="7ED8E88F">
              <w:rPr>
                <w:rFonts w:ascii="Arial" w:eastAsia="Arial" w:hAnsi="Arial" w:cs="Arial"/>
                <w:sz w:val="22"/>
                <w:szCs w:val="22"/>
              </w:rPr>
              <w:t>pātaitai</w:t>
            </w:r>
            <w:proofErr w:type="spellEnd"/>
            <w:r w:rsidR="06167D78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E308F1B" w:rsidRPr="7ED8E88F">
              <w:rPr>
                <w:rFonts w:ascii="Arial" w:hAnsi="Arial" w:cs="Arial"/>
                <w:sz w:val="22"/>
                <w:szCs w:val="22"/>
              </w:rPr>
              <w:t>and wānanga</w:t>
            </w:r>
            <w:r w:rsidR="699DB948" w:rsidRPr="7ED8E88F">
              <w:rPr>
                <w:rFonts w:ascii="Arial" w:hAnsi="Arial" w:cs="Arial"/>
                <w:sz w:val="22"/>
                <w:szCs w:val="22"/>
              </w:rPr>
              <w:t>.</w:t>
            </w:r>
            <w:r w:rsidR="0F490370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A1B21CB" w:rsidRPr="7ED8E88F">
              <w:rPr>
                <w:rFonts w:ascii="Arial" w:hAnsi="Arial" w:cs="Arial"/>
                <w:sz w:val="22"/>
                <w:szCs w:val="22"/>
              </w:rPr>
              <w:t>I</w:t>
            </w:r>
            <w:r w:rsidR="699DB948" w:rsidRPr="7ED8E88F">
              <w:rPr>
                <w:rFonts w:ascii="Arial" w:hAnsi="Arial" w:cs="Arial"/>
                <w:sz w:val="22"/>
                <w:szCs w:val="22"/>
              </w:rPr>
              <w:t>t</w:t>
            </w:r>
            <w:r w:rsidR="6E308F1B" w:rsidRPr="7ED8E88F">
              <w:rPr>
                <w:rFonts w:ascii="Arial" w:hAnsi="Arial" w:cs="Arial"/>
                <w:sz w:val="22"/>
                <w:szCs w:val="22"/>
              </w:rPr>
              <w:t xml:space="preserve"> deliberately design</w:t>
            </w:r>
            <w:r w:rsidR="6D4F8126" w:rsidRPr="7ED8E88F">
              <w:rPr>
                <w:rFonts w:ascii="Arial" w:hAnsi="Arial" w:cs="Arial"/>
                <w:sz w:val="22"/>
                <w:szCs w:val="22"/>
              </w:rPr>
              <w:t>s</w:t>
            </w:r>
            <w:r w:rsidR="6E308F1B" w:rsidRPr="7ED8E88F">
              <w:rPr>
                <w:rFonts w:ascii="Arial" w:hAnsi="Arial" w:cs="Arial"/>
                <w:sz w:val="22"/>
                <w:szCs w:val="22"/>
              </w:rPr>
              <w:t xml:space="preserve"> for calm and challenging perspective and positionality. </w:t>
            </w:r>
          </w:p>
          <w:p w14:paraId="061C17C2" w14:textId="77777777" w:rsidR="00430AEE" w:rsidRDefault="00430AEE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575341" w14:textId="2D68E221" w:rsidR="004A3628" w:rsidRPr="005C3E51" w:rsidRDefault="2FB67663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7ED8E88F">
              <w:rPr>
                <w:rFonts w:ascii="Arial" w:hAnsi="Arial" w:cs="Arial"/>
                <w:sz w:val="22"/>
                <w:szCs w:val="22"/>
              </w:rPr>
              <w:t>To this end, we have structured this co-creation session across three dis</w:t>
            </w:r>
            <w:r w:rsidR="2E55A052" w:rsidRPr="7ED8E88F">
              <w:rPr>
                <w:rFonts w:ascii="Arial" w:hAnsi="Arial" w:cs="Arial"/>
                <w:sz w:val="22"/>
                <w:szCs w:val="22"/>
              </w:rPr>
              <w:t xml:space="preserve">creet moments, at </w:t>
            </w:r>
            <w:r w:rsidR="123F1326" w:rsidRPr="7ED8E88F">
              <w:rPr>
                <w:rFonts w:ascii="Arial" w:hAnsi="Arial" w:cs="Arial"/>
                <w:sz w:val="22"/>
                <w:szCs w:val="22"/>
              </w:rPr>
              <w:t>Hikuwai</w:t>
            </w:r>
            <w:r w:rsidR="4A8D8E59" w:rsidRPr="7ED8E88F">
              <w:rPr>
                <w:rFonts w:ascii="Arial" w:hAnsi="Arial" w:cs="Arial"/>
                <w:sz w:val="22"/>
                <w:szCs w:val="22"/>
              </w:rPr>
              <w:t xml:space="preserve"> (the beginning)</w:t>
            </w:r>
            <w:r w:rsidR="2E55A052" w:rsidRPr="7ED8E8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3F6DE9EA" w:rsidRPr="7ED8E88F">
              <w:rPr>
                <w:rFonts w:ascii="Arial" w:hAnsi="Arial" w:cs="Arial"/>
                <w:sz w:val="22"/>
                <w:szCs w:val="22"/>
              </w:rPr>
              <w:t>Pūtahi</w:t>
            </w:r>
            <w:proofErr w:type="spellEnd"/>
            <w:r w:rsidR="3F6DE9EA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BFF6871" w:rsidRPr="7ED8E88F">
              <w:rPr>
                <w:rFonts w:ascii="Arial" w:hAnsi="Arial" w:cs="Arial"/>
                <w:sz w:val="22"/>
                <w:szCs w:val="22"/>
              </w:rPr>
              <w:t xml:space="preserve">(middle) </w:t>
            </w:r>
            <w:r w:rsidR="2E55A052" w:rsidRPr="7ED8E88F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="13FEF0AC" w:rsidRPr="7ED8E88F">
              <w:rPr>
                <w:rFonts w:ascii="Arial" w:hAnsi="Arial" w:cs="Arial"/>
                <w:sz w:val="22"/>
                <w:szCs w:val="22"/>
              </w:rPr>
              <w:t>Pūwaha</w:t>
            </w:r>
            <w:proofErr w:type="spellEnd"/>
            <w:r w:rsidR="13FEF0AC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AC8DB50" w:rsidRPr="7ED8E88F">
              <w:rPr>
                <w:rFonts w:ascii="Arial" w:hAnsi="Arial" w:cs="Arial"/>
                <w:sz w:val="22"/>
                <w:szCs w:val="22"/>
              </w:rPr>
              <w:t xml:space="preserve">(end) </w:t>
            </w:r>
            <w:r w:rsidR="2E55A052" w:rsidRPr="7ED8E88F">
              <w:rPr>
                <w:rFonts w:ascii="Arial" w:hAnsi="Arial" w:cs="Arial"/>
                <w:sz w:val="22"/>
                <w:szCs w:val="22"/>
              </w:rPr>
              <w:t xml:space="preserve">of the conference. </w:t>
            </w:r>
          </w:p>
          <w:p w14:paraId="0F692123" w14:textId="3244C8C3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52F343" w14:textId="76139C01" w:rsidR="004A3628" w:rsidRPr="005C3E51" w:rsidRDefault="725420E9" w:rsidP="7ED8E8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ED8E88F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="3A409880" w:rsidRPr="7ED8E88F">
              <w:rPr>
                <w:rFonts w:ascii="Arial" w:hAnsi="Arial" w:cs="Arial"/>
                <w:b/>
                <w:bCs/>
                <w:sz w:val="22"/>
                <w:szCs w:val="22"/>
              </w:rPr>
              <w:t>iku</w:t>
            </w:r>
            <w:r w:rsidR="14D04EE5" w:rsidRPr="7ED8E88F">
              <w:rPr>
                <w:rFonts w:ascii="Arial" w:hAnsi="Arial" w:cs="Arial"/>
                <w:b/>
                <w:bCs/>
                <w:sz w:val="22"/>
                <w:szCs w:val="22"/>
              </w:rPr>
              <w:t>wai</w:t>
            </w:r>
          </w:p>
          <w:p w14:paraId="066D67A7" w14:textId="2EA2CC89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2BFA05" w14:textId="1F3F27A7" w:rsidR="004A3628" w:rsidRDefault="2558391B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7ED8E88F">
              <w:rPr>
                <w:rFonts w:ascii="Arial" w:hAnsi="Arial" w:cs="Arial"/>
                <w:sz w:val="22"/>
                <w:szCs w:val="22"/>
              </w:rPr>
              <w:t>Immediately b</w:t>
            </w:r>
            <w:r w:rsidR="5AD610B6" w:rsidRPr="7ED8E88F">
              <w:rPr>
                <w:rFonts w:ascii="Arial" w:hAnsi="Arial" w:cs="Arial"/>
                <w:sz w:val="22"/>
                <w:szCs w:val="22"/>
              </w:rPr>
              <w:t>efore the conference starts</w:t>
            </w:r>
            <w:r w:rsidR="076E69FF" w:rsidRPr="7ED8E88F">
              <w:rPr>
                <w:rFonts w:ascii="Arial" w:hAnsi="Arial" w:cs="Arial"/>
                <w:sz w:val="22"/>
                <w:szCs w:val="22"/>
              </w:rPr>
              <w:t>,</w:t>
            </w:r>
            <w:r w:rsidR="1180C13D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92B">
              <w:rPr>
                <w:rFonts w:ascii="Arial" w:hAnsi="Arial" w:cs="Arial"/>
                <w:sz w:val="22"/>
                <w:szCs w:val="22"/>
              </w:rPr>
              <w:t>approximately</w:t>
            </w:r>
            <w:r w:rsidR="1180C13D" w:rsidRPr="7ED8E88F">
              <w:rPr>
                <w:rFonts w:ascii="Arial" w:hAnsi="Arial" w:cs="Arial"/>
                <w:sz w:val="22"/>
                <w:szCs w:val="22"/>
              </w:rPr>
              <w:t xml:space="preserve"> 30 </w:t>
            </w:r>
            <w:r w:rsidR="7C1284E3" w:rsidRPr="7ED8E88F">
              <w:rPr>
                <w:rFonts w:ascii="Arial" w:hAnsi="Arial" w:cs="Arial"/>
                <w:sz w:val="22"/>
                <w:szCs w:val="22"/>
              </w:rPr>
              <w:t xml:space="preserve">Māori and non-Māori </w:t>
            </w:r>
            <w:proofErr w:type="spellStart"/>
            <w:r w:rsidR="00BE0E8A">
              <w:rPr>
                <w:rFonts w:ascii="Arial" w:hAnsi="Arial" w:cs="Arial"/>
                <w:sz w:val="22"/>
                <w:szCs w:val="22"/>
              </w:rPr>
              <w:t>pakeke</w:t>
            </w:r>
            <w:proofErr w:type="spellEnd"/>
            <w:r w:rsidR="00EA067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1180C13D" w:rsidRPr="7ED8E88F">
              <w:rPr>
                <w:rFonts w:ascii="Arial" w:hAnsi="Arial" w:cs="Arial"/>
                <w:sz w:val="22"/>
                <w:szCs w:val="22"/>
              </w:rPr>
              <w:t>kaumatua</w:t>
            </w:r>
            <w:r w:rsidR="2830F3DF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677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="00EA0677">
              <w:rPr>
                <w:rFonts w:ascii="Arial" w:hAnsi="Arial" w:cs="Arial"/>
                <w:sz w:val="22"/>
                <w:szCs w:val="22"/>
              </w:rPr>
              <w:t>rangatahi</w:t>
            </w:r>
            <w:proofErr w:type="spellEnd"/>
            <w:r w:rsidR="00EA0677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2830F3DF" w:rsidRPr="7ED8E88F">
              <w:rPr>
                <w:rFonts w:ascii="Arial" w:hAnsi="Arial" w:cs="Arial"/>
                <w:sz w:val="22"/>
                <w:szCs w:val="22"/>
              </w:rPr>
              <w:t xml:space="preserve"> convene for a full day to </w:t>
            </w:r>
            <w:proofErr w:type="spellStart"/>
            <w:r w:rsidR="2830F3DF" w:rsidRPr="7ED8E88F">
              <w:rPr>
                <w:rFonts w:ascii="Arial" w:eastAsia="Arial" w:hAnsi="Arial" w:cs="Arial"/>
                <w:sz w:val="22"/>
                <w:szCs w:val="22"/>
              </w:rPr>
              <w:t>kōrerorero</w:t>
            </w:r>
            <w:proofErr w:type="spellEnd"/>
            <w:r w:rsidR="2830F3DF" w:rsidRPr="7ED8E88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="2830F3DF" w:rsidRPr="7ED8E88F">
              <w:rPr>
                <w:rFonts w:ascii="Arial" w:eastAsia="Arial" w:hAnsi="Arial" w:cs="Arial"/>
                <w:sz w:val="22"/>
                <w:szCs w:val="22"/>
              </w:rPr>
              <w:t>pātaitai</w:t>
            </w:r>
            <w:proofErr w:type="spellEnd"/>
            <w:r w:rsidR="2830F3DF" w:rsidRPr="7ED8E88F">
              <w:rPr>
                <w:rFonts w:ascii="Arial" w:hAnsi="Arial" w:cs="Arial"/>
                <w:sz w:val="22"/>
                <w:szCs w:val="22"/>
              </w:rPr>
              <w:t xml:space="preserve"> and wānanga</w:t>
            </w:r>
            <w:r w:rsidR="1FE6D82A" w:rsidRPr="7ED8E88F">
              <w:rPr>
                <w:rFonts w:ascii="Arial" w:hAnsi="Arial" w:cs="Arial"/>
                <w:sz w:val="22"/>
                <w:szCs w:val="22"/>
              </w:rPr>
              <w:t>.</w:t>
            </w:r>
            <w:r w:rsidR="32AEC7F2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C3BB584" w:rsidRPr="7ED8E88F">
              <w:rPr>
                <w:rFonts w:ascii="Arial" w:hAnsi="Arial" w:cs="Arial"/>
                <w:sz w:val="22"/>
                <w:szCs w:val="22"/>
              </w:rPr>
              <w:t>Th</w:t>
            </w:r>
            <w:r w:rsidR="56B51724" w:rsidRPr="7ED8E88F">
              <w:rPr>
                <w:rFonts w:ascii="Arial" w:hAnsi="Arial" w:cs="Arial"/>
                <w:sz w:val="22"/>
                <w:szCs w:val="22"/>
              </w:rPr>
              <w:t>i</w:t>
            </w:r>
            <w:r w:rsidR="4C3BB584" w:rsidRPr="7ED8E88F">
              <w:rPr>
                <w:rFonts w:ascii="Arial" w:hAnsi="Arial" w:cs="Arial"/>
                <w:sz w:val="22"/>
                <w:szCs w:val="22"/>
              </w:rPr>
              <w:t xml:space="preserve">s will mix </w:t>
            </w:r>
            <w:proofErr w:type="spellStart"/>
            <w:r w:rsidR="004D50A4">
              <w:rPr>
                <w:rFonts w:ascii="Arial" w:hAnsi="Arial" w:cs="Arial"/>
                <w:sz w:val="22"/>
                <w:szCs w:val="22"/>
              </w:rPr>
              <w:t>pakeke</w:t>
            </w:r>
            <w:proofErr w:type="spellEnd"/>
            <w:r w:rsidR="30F082E4" w:rsidRPr="7ED8E88F">
              <w:rPr>
                <w:rFonts w:ascii="Arial" w:hAnsi="Arial" w:cs="Arial"/>
                <w:sz w:val="22"/>
                <w:szCs w:val="22"/>
              </w:rPr>
              <w:t xml:space="preserve"> leaders from </w:t>
            </w:r>
            <w:r w:rsidR="4C3BB584" w:rsidRPr="7ED8E88F">
              <w:rPr>
                <w:rFonts w:ascii="Arial" w:hAnsi="Arial" w:cs="Arial"/>
                <w:sz w:val="22"/>
                <w:szCs w:val="22"/>
              </w:rPr>
              <w:t>iwi and hap</w:t>
            </w:r>
            <w:r w:rsidR="004D50A4">
              <w:rPr>
                <w:rFonts w:ascii="Arial" w:hAnsi="Arial" w:cs="Arial"/>
                <w:sz w:val="22"/>
                <w:szCs w:val="22"/>
              </w:rPr>
              <w:t>ū</w:t>
            </w:r>
            <w:r w:rsidR="7C7A6154" w:rsidRPr="7ED8E88F">
              <w:rPr>
                <w:rFonts w:ascii="Arial" w:hAnsi="Arial" w:cs="Arial"/>
                <w:sz w:val="22"/>
                <w:szCs w:val="22"/>
              </w:rPr>
              <w:t>,</w:t>
            </w:r>
            <w:r w:rsidR="4C3BB584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E610AF1" w:rsidRPr="7ED8E88F">
              <w:rPr>
                <w:rFonts w:ascii="Arial" w:hAnsi="Arial" w:cs="Arial"/>
                <w:sz w:val="22"/>
                <w:szCs w:val="22"/>
              </w:rPr>
              <w:t xml:space="preserve">business and </w:t>
            </w:r>
            <w:r w:rsidR="4C3BB584" w:rsidRPr="7ED8E88F">
              <w:rPr>
                <w:rFonts w:ascii="Arial" w:hAnsi="Arial" w:cs="Arial"/>
                <w:sz w:val="22"/>
                <w:szCs w:val="22"/>
              </w:rPr>
              <w:t xml:space="preserve">infrastructure </w:t>
            </w:r>
            <w:r w:rsidR="18329DDB" w:rsidRPr="7ED8E88F">
              <w:rPr>
                <w:rFonts w:ascii="Arial" w:hAnsi="Arial" w:cs="Arial"/>
                <w:sz w:val="22"/>
                <w:szCs w:val="22"/>
              </w:rPr>
              <w:t>entities</w:t>
            </w:r>
            <w:r w:rsidR="4C3BB584" w:rsidRPr="7ED8E88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1DC34307" w:rsidRPr="7ED8E88F">
              <w:rPr>
                <w:rFonts w:ascii="Arial" w:hAnsi="Arial" w:cs="Arial"/>
                <w:sz w:val="22"/>
                <w:szCs w:val="22"/>
              </w:rPr>
              <w:t>C</w:t>
            </w:r>
            <w:r w:rsidR="17CACC5F" w:rsidRPr="7ED8E88F">
              <w:rPr>
                <w:rFonts w:ascii="Arial" w:hAnsi="Arial" w:cs="Arial"/>
                <w:sz w:val="22"/>
                <w:szCs w:val="22"/>
              </w:rPr>
              <w:t xml:space="preserve">rown </w:t>
            </w:r>
            <w:r w:rsidR="4C3BB584" w:rsidRPr="7ED8E88F">
              <w:rPr>
                <w:rFonts w:ascii="Arial" w:hAnsi="Arial" w:cs="Arial"/>
                <w:sz w:val="22"/>
                <w:szCs w:val="22"/>
              </w:rPr>
              <w:t xml:space="preserve">policy, </w:t>
            </w:r>
            <w:r w:rsidR="175FB365" w:rsidRPr="7ED8E88F">
              <w:rPr>
                <w:rFonts w:ascii="Arial" w:hAnsi="Arial" w:cs="Arial"/>
                <w:sz w:val="22"/>
                <w:szCs w:val="22"/>
              </w:rPr>
              <w:t xml:space="preserve">local government, </w:t>
            </w:r>
            <w:r w:rsidR="3404C9A1" w:rsidRPr="7ED8E88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4D8C2ABB" w:rsidRPr="7ED8E88F">
              <w:rPr>
                <w:rFonts w:ascii="Arial" w:hAnsi="Arial" w:cs="Arial"/>
                <w:sz w:val="22"/>
                <w:szCs w:val="22"/>
              </w:rPr>
              <w:t xml:space="preserve">socio-cultural </w:t>
            </w:r>
            <w:r w:rsidR="6101B4C5" w:rsidRPr="7ED8E88F">
              <w:rPr>
                <w:rFonts w:ascii="Arial" w:hAnsi="Arial" w:cs="Arial"/>
                <w:sz w:val="22"/>
                <w:szCs w:val="22"/>
              </w:rPr>
              <w:t>though</w:t>
            </w:r>
            <w:r w:rsidR="13F3A3F0" w:rsidRPr="7ED8E88F">
              <w:rPr>
                <w:rFonts w:ascii="Arial" w:hAnsi="Arial" w:cs="Arial"/>
                <w:sz w:val="22"/>
                <w:szCs w:val="22"/>
              </w:rPr>
              <w:t>t</w:t>
            </w:r>
            <w:r w:rsidR="6101B4C5" w:rsidRPr="7ED8E88F">
              <w:rPr>
                <w:rFonts w:ascii="Arial" w:hAnsi="Arial" w:cs="Arial"/>
                <w:sz w:val="22"/>
                <w:szCs w:val="22"/>
              </w:rPr>
              <w:t xml:space="preserve"> leaders</w:t>
            </w:r>
            <w:r w:rsidR="0097612B" w:rsidRPr="7ED8E88F">
              <w:rPr>
                <w:rFonts w:ascii="Arial" w:hAnsi="Arial" w:cs="Arial"/>
                <w:sz w:val="22"/>
                <w:szCs w:val="22"/>
              </w:rPr>
              <w:t>.</w:t>
            </w:r>
            <w:r w:rsidR="6101B4C5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7D54507" w:rsidRPr="7ED8E88F">
              <w:rPr>
                <w:rFonts w:ascii="Arial" w:hAnsi="Arial" w:cs="Arial"/>
                <w:sz w:val="22"/>
                <w:szCs w:val="22"/>
              </w:rPr>
              <w:t>These influential actors</w:t>
            </w:r>
            <w:r w:rsidR="1D5784DE" w:rsidRPr="7ED8E88F">
              <w:rPr>
                <w:rFonts w:ascii="Arial" w:hAnsi="Arial" w:cs="Arial"/>
                <w:sz w:val="22"/>
                <w:szCs w:val="22"/>
              </w:rPr>
              <w:t xml:space="preserve">, in the prime of their careers and with </w:t>
            </w:r>
            <w:r w:rsidR="724B85CD" w:rsidRPr="7ED8E88F">
              <w:rPr>
                <w:rFonts w:ascii="Arial" w:hAnsi="Arial" w:cs="Arial"/>
                <w:sz w:val="22"/>
                <w:szCs w:val="22"/>
              </w:rPr>
              <w:t xml:space="preserve">their hands on </w:t>
            </w:r>
            <w:r w:rsidR="1D5784DE" w:rsidRPr="7ED8E88F">
              <w:rPr>
                <w:rFonts w:ascii="Arial" w:hAnsi="Arial" w:cs="Arial"/>
                <w:sz w:val="22"/>
                <w:szCs w:val="22"/>
              </w:rPr>
              <w:t>the leve</w:t>
            </w:r>
            <w:r w:rsidR="43DA5BE4" w:rsidRPr="7ED8E88F">
              <w:rPr>
                <w:rFonts w:ascii="Arial" w:hAnsi="Arial" w:cs="Arial"/>
                <w:sz w:val="22"/>
                <w:szCs w:val="22"/>
              </w:rPr>
              <w:t>r</w:t>
            </w:r>
            <w:r w:rsidR="1D5784DE" w:rsidRPr="7ED8E88F">
              <w:rPr>
                <w:rFonts w:ascii="Arial" w:hAnsi="Arial" w:cs="Arial"/>
                <w:sz w:val="22"/>
                <w:szCs w:val="22"/>
              </w:rPr>
              <w:t xml:space="preserve">s of power will join </w:t>
            </w:r>
            <w:r w:rsidR="5E9CF8DD" w:rsidRPr="7ED8E88F">
              <w:rPr>
                <w:rFonts w:ascii="Arial" w:hAnsi="Arial" w:cs="Arial"/>
                <w:sz w:val="22"/>
                <w:szCs w:val="22"/>
              </w:rPr>
              <w:t>rising young stars</w:t>
            </w:r>
            <w:r w:rsidR="724B2F58" w:rsidRPr="7ED8E88F">
              <w:rPr>
                <w:rFonts w:ascii="Arial" w:hAnsi="Arial" w:cs="Arial"/>
                <w:sz w:val="22"/>
                <w:szCs w:val="22"/>
              </w:rPr>
              <w:t>,</w:t>
            </w:r>
            <w:r w:rsidR="5E9CF8DD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496200C" w:rsidRPr="7ED8E88F">
              <w:rPr>
                <w:rFonts w:ascii="Arial" w:hAnsi="Arial" w:cs="Arial"/>
                <w:sz w:val="22"/>
                <w:szCs w:val="22"/>
              </w:rPr>
              <w:t xml:space="preserve">bold youth voices, </w:t>
            </w:r>
            <w:r w:rsidR="3DD2B3B6" w:rsidRPr="7ED8E88F">
              <w:rPr>
                <w:rFonts w:ascii="Arial" w:hAnsi="Arial" w:cs="Arial"/>
                <w:sz w:val="22"/>
                <w:szCs w:val="22"/>
              </w:rPr>
              <w:t xml:space="preserve">steady kaumatua and wise orators. </w:t>
            </w:r>
            <w:r w:rsidR="40449965" w:rsidRPr="7ED8E88F">
              <w:rPr>
                <w:rFonts w:ascii="Arial" w:hAnsi="Arial" w:cs="Arial"/>
                <w:sz w:val="22"/>
                <w:szCs w:val="22"/>
              </w:rPr>
              <w:t xml:space="preserve">In playful challenge and careful design, the rooms debate will be stretched and pushed to </w:t>
            </w:r>
            <w:r w:rsidR="06A5FC0E" w:rsidRPr="7ED8E88F">
              <w:rPr>
                <w:rFonts w:ascii="Arial" w:hAnsi="Arial" w:cs="Arial"/>
                <w:sz w:val="22"/>
                <w:szCs w:val="22"/>
              </w:rPr>
              <w:t>form unfamiliar connections and positions.</w:t>
            </w:r>
            <w:r w:rsidR="25608703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46CBD56" w:rsidRPr="7ED8E88F">
              <w:rPr>
                <w:rFonts w:ascii="Arial" w:hAnsi="Arial" w:cs="Arial"/>
                <w:sz w:val="22"/>
                <w:szCs w:val="22"/>
              </w:rPr>
              <w:t xml:space="preserve">This will pair with </w:t>
            </w:r>
            <w:r w:rsidR="4F917247" w:rsidRPr="7ED8E88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51E43553" w:rsidRPr="7ED8E88F">
              <w:rPr>
                <w:rFonts w:ascii="Arial" w:hAnsi="Arial" w:cs="Arial"/>
                <w:sz w:val="22"/>
                <w:szCs w:val="22"/>
              </w:rPr>
              <w:t xml:space="preserve">facilitation and room culture </w:t>
            </w:r>
            <w:r w:rsidR="4F917247" w:rsidRPr="7ED8E88F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FD4A74B" w:rsidRPr="7ED8E88F">
              <w:rPr>
                <w:rFonts w:ascii="Arial" w:hAnsi="Arial" w:cs="Arial"/>
                <w:sz w:val="22"/>
                <w:szCs w:val="22"/>
              </w:rPr>
              <w:t xml:space="preserve">shared </w:t>
            </w:r>
            <w:r w:rsidR="4F917247" w:rsidRPr="7ED8E88F">
              <w:rPr>
                <w:rFonts w:ascii="Arial" w:hAnsi="Arial" w:cs="Arial"/>
                <w:sz w:val="22"/>
                <w:szCs w:val="22"/>
              </w:rPr>
              <w:t xml:space="preserve">respect and </w:t>
            </w:r>
            <w:r w:rsidR="346CBD56" w:rsidRPr="7ED8E88F">
              <w:rPr>
                <w:rFonts w:ascii="Arial" w:hAnsi="Arial" w:cs="Arial"/>
                <w:sz w:val="22"/>
                <w:szCs w:val="22"/>
              </w:rPr>
              <w:t>empath</w:t>
            </w:r>
            <w:r w:rsidR="5BB56C7C" w:rsidRPr="7ED8E88F">
              <w:rPr>
                <w:rFonts w:ascii="Arial" w:hAnsi="Arial" w:cs="Arial"/>
                <w:sz w:val="22"/>
                <w:szCs w:val="22"/>
              </w:rPr>
              <w:t>y</w:t>
            </w:r>
            <w:r w:rsidR="346CBD56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D3476B4" w:rsidRPr="7ED8E88F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346CBD56" w:rsidRPr="7ED8E88F">
              <w:rPr>
                <w:rFonts w:ascii="Arial" w:hAnsi="Arial" w:cs="Arial"/>
                <w:sz w:val="22"/>
                <w:szCs w:val="22"/>
              </w:rPr>
              <w:t xml:space="preserve">clear tikanga to keep attendees </w:t>
            </w:r>
            <w:r w:rsidR="1BB348CF" w:rsidRPr="7ED8E88F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proofErr w:type="spellStart"/>
            <w:r w:rsidR="1BB348CF" w:rsidRPr="7ED8E88F">
              <w:rPr>
                <w:rFonts w:ascii="Arial" w:hAnsi="Arial" w:cs="Arial"/>
                <w:sz w:val="22"/>
                <w:szCs w:val="22"/>
              </w:rPr>
              <w:t>kaupapa</w:t>
            </w:r>
            <w:proofErr w:type="spellEnd"/>
            <w:r w:rsidR="1BB348CF" w:rsidRPr="7ED8E88F">
              <w:rPr>
                <w:rFonts w:ascii="Arial" w:hAnsi="Arial" w:cs="Arial"/>
                <w:sz w:val="22"/>
                <w:szCs w:val="22"/>
              </w:rPr>
              <w:t xml:space="preserve"> safe</w:t>
            </w:r>
            <w:r w:rsidR="346CBD56" w:rsidRPr="7ED8E88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01224">
              <w:rPr>
                <w:rFonts w:ascii="Arial" w:hAnsi="Arial" w:cs="Arial"/>
                <w:sz w:val="22"/>
                <w:szCs w:val="22"/>
              </w:rPr>
              <w:t>A suitable wānanga space will be organised that</w:t>
            </w:r>
            <w:r w:rsidR="1ECAC153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2AEC7F2" w:rsidRPr="7ED8E88F">
              <w:rPr>
                <w:rFonts w:ascii="Arial" w:hAnsi="Arial" w:cs="Arial"/>
                <w:sz w:val="22"/>
                <w:szCs w:val="22"/>
              </w:rPr>
              <w:t>will</w:t>
            </w:r>
            <w:r w:rsidR="08A9DAF2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A39984B" w:rsidRPr="7ED8E88F">
              <w:rPr>
                <w:rFonts w:ascii="Arial" w:hAnsi="Arial" w:cs="Arial"/>
                <w:sz w:val="22"/>
                <w:szCs w:val="22"/>
              </w:rPr>
              <w:t>s</w:t>
            </w:r>
            <w:r w:rsidR="08A9DAF2" w:rsidRPr="7ED8E88F">
              <w:rPr>
                <w:rFonts w:ascii="Arial" w:hAnsi="Arial" w:cs="Arial"/>
                <w:sz w:val="22"/>
                <w:szCs w:val="22"/>
              </w:rPr>
              <w:t>upport this and</w:t>
            </w:r>
            <w:r w:rsidR="32AEC7F2" w:rsidRPr="7ED8E88F">
              <w:rPr>
                <w:rFonts w:ascii="Arial" w:hAnsi="Arial" w:cs="Arial"/>
                <w:sz w:val="22"/>
                <w:szCs w:val="22"/>
              </w:rPr>
              <w:t xml:space="preserve"> be arranged to level each other, settle </w:t>
            </w:r>
            <w:proofErr w:type="spellStart"/>
            <w:r w:rsidR="32AEC7F2" w:rsidRPr="7ED8E88F">
              <w:rPr>
                <w:rFonts w:ascii="Arial" w:hAnsi="Arial" w:cs="Arial"/>
                <w:sz w:val="22"/>
                <w:szCs w:val="22"/>
              </w:rPr>
              <w:t>wairua</w:t>
            </w:r>
            <w:proofErr w:type="spellEnd"/>
            <w:r w:rsidR="32AEC7F2" w:rsidRPr="7ED8E88F">
              <w:rPr>
                <w:rFonts w:ascii="Arial" w:hAnsi="Arial" w:cs="Arial"/>
                <w:sz w:val="22"/>
                <w:szCs w:val="22"/>
              </w:rPr>
              <w:t xml:space="preserve"> and fost</w:t>
            </w:r>
            <w:r w:rsidR="481C70B8" w:rsidRPr="7ED8E88F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6B4E805" w:rsidRPr="7ED8E88F">
              <w:rPr>
                <w:rFonts w:ascii="Arial" w:hAnsi="Arial" w:cs="Arial"/>
                <w:sz w:val="22"/>
                <w:szCs w:val="22"/>
              </w:rPr>
              <w:t>the</w:t>
            </w:r>
            <w:r w:rsidR="481C70B8" w:rsidRPr="7ED8E88F">
              <w:rPr>
                <w:rFonts w:ascii="Arial" w:hAnsi="Arial" w:cs="Arial"/>
                <w:sz w:val="22"/>
                <w:szCs w:val="22"/>
              </w:rPr>
              <w:t xml:space="preserve"> safe and aspirational environment</w:t>
            </w:r>
            <w:r w:rsidR="17873643" w:rsidRPr="7ED8E88F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481C70B8" w:rsidRPr="7ED8E88F">
              <w:rPr>
                <w:rFonts w:ascii="Arial" w:hAnsi="Arial" w:cs="Arial"/>
                <w:sz w:val="22"/>
                <w:szCs w:val="22"/>
              </w:rPr>
              <w:t xml:space="preserve">the challenge </w:t>
            </w:r>
            <w:r w:rsidR="458644C4" w:rsidRPr="7ED8E88F">
              <w:rPr>
                <w:rFonts w:ascii="Arial" w:hAnsi="Arial" w:cs="Arial"/>
                <w:sz w:val="22"/>
                <w:szCs w:val="22"/>
              </w:rPr>
              <w:t xml:space="preserve">it holds. </w:t>
            </w:r>
          </w:p>
          <w:p w14:paraId="1520D659" w14:textId="75B3E4DD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702A1" w14:textId="4DBE47B6" w:rsidR="004A3628" w:rsidRPr="005C3E51" w:rsidRDefault="1FE6D82A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7ED8E88F">
              <w:rPr>
                <w:rFonts w:ascii="Arial" w:hAnsi="Arial" w:cs="Arial"/>
                <w:sz w:val="22"/>
                <w:szCs w:val="22"/>
              </w:rPr>
              <w:t xml:space="preserve">The key </w:t>
            </w:r>
            <w:proofErr w:type="spellStart"/>
            <w:r w:rsidR="5AB06EF5" w:rsidRPr="7ED8E88F">
              <w:rPr>
                <w:rFonts w:ascii="Arial" w:hAnsi="Arial" w:cs="Arial"/>
                <w:sz w:val="22"/>
                <w:szCs w:val="22"/>
              </w:rPr>
              <w:t>pātai</w:t>
            </w:r>
            <w:proofErr w:type="spellEnd"/>
            <w:r w:rsidR="5AB06EF5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ED8E88F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51C223BA" w:rsidRPr="7ED8E88F">
              <w:rPr>
                <w:rFonts w:ascii="Arial" w:hAnsi="Arial" w:cs="Arial"/>
                <w:sz w:val="22"/>
                <w:szCs w:val="22"/>
              </w:rPr>
              <w:t xml:space="preserve">structure the </w:t>
            </w:r>
            <w:proofErr w:type="spellStart"/>
            <w:r w:rsidR="51C223BA" w:rsidRPr="7ED8E88F">
              <w:rPr>
                <w:rFonts w:ascii="Arial" w:hAnsi="Arial" w:cs="Arial"/>
                <w:sz w:val="22"/>
                <w:szCs w:val="22"/>
              </w:rPr>
              <w:t>kaupapa</w:t>
            </w:r>
            <w:proofErr w:type="spellEnd"/>
            <w:r w:rsidR="51C223BA" w:rsidRPr="7ED8E88F">
              <w:rPr>
                <w:rFonts w:ascii="Arial" w:hAnsi="Arial" w:cs="Arial"/>
                <w:sz w:val="22"/>
                <w:szCs w:val="22"/>
              </w:rPr>
              <w:t xml:space="preserve"> of the day</w:t>
            </w:r>
            <w:r w:rsidR="3045176C" w:rsidRPr="7ED8E88F">
              <w:rPr>
                <w:rFonts w:ascii="Arial" w:hAnsi="Arial" w:cs="Arial"/>
                <w:sz w:val="22"/>
                <w:szCs w:val="22"/>
              </w:rPr>
              <w:t>:</w:t>
            </w:r>
            <w:r w:rsidR="51C223BA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48DD3B" w14:textId="72E9D283" w:rsidR="004A3628" w:rsidRPr="005C3E51" w:rsidRDefault="1EB6D75D" w:rsidP="7ED8E88F">
            <w:pPr>
              <w:pStyle w:val="ListParagraph"/>
              <w:numPr>
                <w:ilvl w:val="0"/>
                <w:numId w:val="6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>W</w:t>
            </w:r>
            <w:r w:rsidR="3F340407" w:rsidRPr="7ED8E88F">
              <w:rPr>
                <w:rFonts w:ascii="Arial" w:eastAsia="Arial" w:hAnsi="Arial" w:cs="Arial"/>
                <w:lang w:val="en-CA"/>
              </w:rPr>
              <w:t>hat is the realm we are trying to protect</w:t>
            </w:r>
            <w:r w:rsidR="6B543D89" w:rsidRPr="7ED8E88F">
              <w:rPr>
                <w:rFonts w:ascii="Arial" w:eastAsia="Arial" w:hAnsi="Arial" w:cs="Arial"/>
                <w:lang w:val="en-CA"/>
              </w:rPr>
              <w:t>?</w:t>
            </w:r>
            <w:r w:rsidR="3F340407" w:rsidRPr="7ED8E88F">
              <w:rPr>
                <w:rFonts w:ascii="Arial" w:eastAsia="Arial" w:hAnsi="Arial" w:cs="Arial"/>
                <w:lang w:val="en-CA"/>
              </w:rPr>
              <w:t xml:space="preserve"> </w:t>
            </w:r>
          </w:p>
          <w:p w14:paraId="151A812C" w14:textId="0CCD0FB8" w:rsidR="004A3628" w:rsidRPr="005C3E51" w:rsidRDefault="682DAEAE" w:rsidP="7ED8E88F">
            <w:pPr>
              <w:pStyle w:val="ListParagraph"/>
              <w:numPr>
                <w:ilvl w:val="0"/>
                <w:numId w:val="5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lastRenderedPageBreak/>
              <w:t xml:space="preserve">This will focus on the </w:t>
            </w:r>
            <w:r w:rsidR="00901224">
              <w:rPr>
                <w:rFonts w:ascii="Arial" w:eastAsia="Arial" w:hAnsi="Arial" w:cs="Arial"/>
                <w:lang w:val="en-CA"/>
              </w:rPr>
              <w:t xml:space="preserve">landscape of </w:t>
            </w:r>
            <w:proofErr w:type="gramStart"/>
            <w:r w:rsidR="00901224">
              <w:rPr>
                <w:rFonts w:ascii="Arial" w:eastAsia="Arial" w:hAnsi="Arial" w:cs="Arial"/>
                <w:lang w:val="en-CA"/>
              </w:rPr>
              <w:t>Aotearoa</w:t>
            </w:r>
            <w:r w:rsidRPr="7ED8E88F">
              <w:rPr>
                <w:rFonts w:ascii="Arial" w:eastAsia="Arial" w:hAnsi="Arial" w:cs="Arial"/>
                <w:lang w:val="en-CA"/>
              </w:rPr>
              <w:t>, but</w:t>
            </w:r>
            <w:proofErr w:type="gramEnd"/>
            <w:r w:rsidRPr="7ED8E88F">
              <w:rPr>
                <w:rFonts w:ascii="Arial" w:eastAsia="Arial" w:hAnsi="Arial" w:cs="Arial"/>
                <w:lang w:val="en-CA"/>
              </w:rPr>
              <w:t xml:space="preserve"> not be limited to </w:t>
            </w:r>
            <w:r w:rsidR="0068752C">
              <w:rPr>
                <w:rFonts w:ascii="Arial" w:eastAsia="Arial" w:hAnsi="Arial" w:cs="Arial"/>
                <w:lang w:val="en-CA"/>
              </w:rPr>
              <w:t xml:space="preserve">the western geographic </w:t>
            </w:r>
            <w:r w:rsidR="007E76DA">
              <w:rPr>
                <w:rFonts w:ascii="Arial" w:eastAsia="Arial" w:hAnsi="Arial" w:cs="Arial"/>
                <w:lang w:val="en-CA"/>
              </w:rPr>
              <w:t xml:space="preserve">constructs of </w:t>
            </w:r>
            <w:r w:rsidR="00901224">
              <w:rPr>
                <w:rFonts w:ascii="Arial" w:eastAsia="Arial" w:hAnsi="Arial" w:cs="Arial"/>
                <w:lang w:val="en-CA"/>
              </w:rPr>
              <w:t>b</w:t>
            </w:r>
            <w:r w:rsidR="007E76DA">
              <w:rPr>
                <w:rFonts w:ascii="Arial" w:eastAsia="Arial" w:hAnsi="Arial" w:cs="Arial"/>
                <w:lang w:val="en-CA"/>
              </w:rPr>
              <w:t>oundar</w:t>
            </w:r>
            <w:r w:rsidR="00901224">
              <w:rPr>
                <w:rFonts w:ascii="Arial" w:eastAsia="Arial" w:hAnsi="Arial" w:cs="Arial"/>
                <w:lang w:val="en-CA"/>
              </w:rPr>
              <w:t>ies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. </w:t>
            </w:r>
            <w:r w:rsidR="33242D10" w:rsidRPr="7ED8E88F">
              <w:rPr>
                <w:rFonts w:ascii="Arial" w:eastAsia="Arial" w:hAnsi="Arial" w:cs="Arial"/>
                <w:lang w:val="en-CA"/>
              </w:rPr>
              <w:t xml:space="preserve">It seeks to explore and weave together a value base for the following </w:t>
            </w:r>
            <w:proofErr w:type="spellStart"/>
            <w:r w:rsidR="33242D10" w:rsidRPr="7ED8E88F">
              <w:rPr>
                <w:rFonts w:ascii="Arial" w:eastAsia="Arial" w:hAnsi="Arial" w:cs="Arial"/>
                <w:lang w:val="en-CA"/>
              </w:rPr>
              <w:t>pātai</w:t>
            </w:r>
            <w:proofErr w:type="spellEnd"/>
            <w:r w:rsidR="53C44A45" w:rsidRPr="7ED8E88F">
              <w:rPr>
                <w:rFonts w:ascii="Arial" w:eastAsia="Arial" w:hAnsi="Arial" w:cs="Arial"/>
                <w:lang w:val="en-CA"/>
              </w:rPr>
              <w:t>.</w:t>
            </w:r>
          </w:p>
          <w:p w14:paraId="213232FE" w14:textId="0D1AECD1" w:rsidR="004A3628" w:rsidRPr="005C3E51" w:rsidRDefault="004A3628" w:rsidP="7ED8E88F">
            <w:pPr>
              <w:pStyle w:val="ListParagraph"/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</w:p>
          <w:p w14:paraId="7450FE28" w14:textId="1C719249" w:rsidR="004A3628" w:rsidRPr="005C3E51" w:rsidRDefault="412AF211" w:rsidP="7ED8E88F">
            <w:pPr>
              <w:pStyle w:val="ListParagraph"/>
              <w:numPr>
                <w:ilvl w:val="0"/>
                <w:numId w:val="6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>W</w:t>
            </w:r>
            <w:r w:rsidR="3F340407" w:rsidRPr="7ED8E88F">
              <w:rPr>
                <w:rFonts w:ascii="Arial" w:eastAsia="Arial" w:hAnsi="Arial" w:cs="Arial"/>
                <w:lang w:val="en-CA"/>
              </w:rPr>
              <w:t>hat needs looking after</w:t>
            </w:r>
            <w:r w:rsidR="2BADE6EB" w:rsidRPr="7ED8E88F">
              <w:rPr>
                <w:rFonts w:ascii="Arial" w:eastAsia="Arial" w:hAnsi="Arial" w:cs="Arial"/>
                <w:lang w:val="en-CA"/>
              </w:rPr>
              <w:t>?</w:t>
            </w:r>
            <w:r w:rsidR="402F53BF" w:rsidRPr="7ED8E88F">
              <w:rPr>
                <w:rFonts w:ascii="Arial" w:eastAsia="Arial" w:hAnsi="Arial" w:cs="Arial"/>
                <w:lang w:val="en-CA"/>
              </w:rPr>
              <w:t xml:space="preserve"> How do we know this?</w:t>
            </w:r>
          </w:p>
          <w:p w14:paraId="2B686CD3" w14:textId="50EC8F46" w:rsidR="004A3628" w:rsidRPr="005C3E51" w:rsidRDefault="3191C908" w:rsidP="7ED8E88F">
            <w:pPr>
              <w:pStyle w:val="ListParagraph"/>
              <w:numPr>
                <w:ilvl w:val="0"/>
                <w:numId w:val="4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 xml:space="preserve">This seeks to explore the </w:t>
            </w:r>
            <w:r w:rsidR="65A4C69C" w:rsidRPr="7ED8E88F">
              <w:rPr>
                <w:rFonts w:ascii="Arial" w:eastAsia="Arial" w:hAnsi="Arial" w:cs="Arial"/>
                <w:lang w:val="en-CA"/>
              </w:rPr>
              <w:t>chang</w:t>
            </w:r>
            <w:r w:rsidR="0656921C" w:rsidRPr="7ED8E88F">
              <w:rPr>
                <w:rFonts w:ascii="Arial" w:eastAsia="Arial" w:hAnsi="Arial" w:cs="Arial"/>
                <w:lang w:val="en-CA"/>
              </w:rPr>
              <w:t>e</w:t>
            </w:r>
            <w:r w:rsidR="65A4C69C" w:rsidRPr="7ED8E88F">
              <w:rPr>
                <w:rFonts w:ascii="Arial" w:eastAsia="Arial" w:hAnsi="Arial" w:cs="Arial"/>
                <w:lang w:val="en-CA"/>
              </w:rPr>
              <w:t xml:space="preserve"> and </w:t>
            </w:r>
            <w:r w:rsidR="778BEC6B" w:rsidRPr="7ED8E88F">
              <w:rPr>
                <w:rFonts w:ascii="Arial" w:eastAsia="Arial" w:hAnsi="Arial" w:cs="Arial"/>
                <w:lang w:val="en-CA"/>
              </w:rPr>
              <w:t xml:space="preserve">the relative importance of </w:t>
            </w:r>
            <w:r w:rsidR="0F5805E6" w:rsidRPr="7ED8E88F">
              <w:rPr>
                <w:rFonts w:ascii="Arial" w:eastAsia="Arial" w:hAnsi="Arial" w:cs="Arial"/>
                <w:lang w:val="en-CA"/>
              </w:rPr>
              <w:t xml:space="preserve">these </w:t>
            </w:r>
            <w:r w:rsidR="778BEC6B" w:rsidRPr="7ED8E88F">
              <w:rPr>
                <w:rFonts w:ascii="Arial" w:eastAsia="Arial" w:hAnsi="Arial" w:cs="Arial"/>
                <w:lang w:val="en-CA"/>
              </w:rPr>
              <w:t xml:space="preserve">across </w:t>
            </w:r>
            <w:r w:rsidR="57F0D169" w:rsidRPr="7ED8E88F">
              <w:rPr>
                <w:rFonts w:ascii="Arial" w:eastAsia="Arial" w:hAnsi="Arial" w:cs="Arial"/>
                <w:lang w:val="en-CA"/>
              </w:rPr>
              <w:t>epistemic positions</w:t>
            </w:r>
            <w:r w:rsidR="7C5EDC94" w:rsidRPr="7ED8E88F">
              <w:rPr>
                <w:rFonts w:ascii="Arial" w:eastAsia="Arial" w:hAnsi="Arial" w:cs="Arial"/>
                <w:lang w:val="en-CA"/>
              </w:rPr>
              <w:t>.</w:t>
            </w:r>
            <w:r w:rsidR="65A4C69C" w:rsidRPr="7ED8E88F">
              <w:rPr>
                <w:rFonts w:ascii="Arial" w:eastAsia="Arial" w:hAnsi="Arial" w:cs="Arial"/>
                <w:lang w:val="en-CA"/>
              </w:rPr>
              <w:t xml:space="preserve"> </w:t>
            </w:r>
            <w:r w:rsidR="7A6DB649" w:rsidRPr="7ED8E88F">
              <w:rPr>
                <w:rFonts w:ascii="Arial" w:eastAsia="Arial" w:hAnsi="Arial" w:cs="Arial"/>
                <w:lang w:val="en-CA"/>
              </w:rPr>
              <w:t>Exploring where these align</w:t>
            </w:r>
            <w:r w:rsidR="00494D8B">
              <w:rPr>
                <w:rFonts w:ascii="Arial" w:eastAsia="Arial" w:hAnsi="Arial" w:cs="Arial"/>
                <w:lang w:val="en-CA"/>
              </w:rPr>
              <w:t>,</w:t>
            </w:r>
            <w:r w:rsidR="7A6DB649" w:rsidRPr="7ED8E88F">
              <w:rPr>
                <w:rFonts w:ascii="Arial" w:eastAsia="Arial" w:hAnsi="Arial" w:cs="Arial"/>
                <w:lang w:val="en-CA"/>
              </w:rPr>
              <w:t xml:space="preserve"> and testing where th</w:t>
            </w:r>
            <w:r w:rsidR="7B9BC2E3" w:rsidRPr="7ED8E88F">
              <w:rPr>
                <w:rFonts w:ascii="Arial" w:eastAsia="Arial" w:hAnsi="Arial" w:cs="Arial"/>
                <w:lang w:val="en-CA"/>
              </w:rPr>
              <w:t>at</w:t>
            </w:r>
            <w:r w:rsidR="00494D8B">
              <w:rPr>
                <w:rFonts w:ascii="Arial" w:eastAsia="Arial" w:hAnsi="Arial" w:cs="Arial"/>
                <w:lang w:val="en-CA"/>
              </w:rPr>
              <w:t xml:space="preserve"> i</w:t>
            </w:r>
            <w:r w:rsidR="7B9BC2E3" w:rsidRPr="7ED8E88F">
              <w:rPr>
                <w:rFonts w:ascii="Arial" w:eastAsia="Arial" w:hAnsi="Arial" w:cs="Arial"/>
                <w:lang w:val="en-CA"/>
              </w:rPr>
              <w:t>s lacking</w:t>
            </w:r>
            <w:r w:rsidR="00494D8B">
              <w:rPr>
                <w:rFonts w:ascii="Arial" w:eastAsia="Arial" w:hAnsi="Arial" w:cs="Arial"/>
                <w:lang w:val="en-CA"/>
              </w:rPr>
              <w:t>,</w:t>
            </w:r>
            <w:r w:rsidR="7B9BC2E3" w:rsidRPr="7ED8E88F">
              <w:rPr>
                <w:rFonts w:ascii="Arial" w:eastAsia="Arial" w:hAnsi="Arial" w:cs="Arial"/>
                <w:lang w:val="en-CA"/>
              </w:rPr>
              <w:t xml:space="preserve"> </w:t>
            </w:r>
            <w:r w:rsidR="7A6DB649" w:rsidRPr="7ED8E88F">
              <w:rPr>
                <w:rFonts w:ascii="Arial" w:eastAsia="Arial" w:hAnsi="Arial" w:cs="Arial"/>
                <w:lang w:val="en-CA"/>
              </w:rPr>
              <w:t xml:space="preserve">will illuminate what can be done next. </w:t>
            </w:r>
          </w:p>
          <w:p w14:paraId="4347122E" w14:textId="5B8CE467" w:rsidR="004A3628" w:rsidRPr="005C3E51" w:rsidRDefault="004A3628" w:rsidP="7ED8E88F">
            <w:pPr>
              <w:pStyle w:val="ListParagraph"/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</w:p>
          <w:p w14:paraId="422B18EC" w14:textId="7415FF53" w:rsidR="004A3628" w:rsidRPr="005C3E51" w:rsidRDefault="402F53BF" w:rsidP="7ED8E88F">
            <w:pPr>
              <w:pStyle w:val="ListParagraph"/>
              <w:numPr>
                <w:ilvl w:val="0"/>
                <w:numId w:val="6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 xml:space="preserve">What’s being done about this? </w:t>
            </w:r>
            <w:r w:rsidR="1F35CBC8" w:rsidRPr="7ED8E88F">
              <w:rPr>
                <w:rFonts w:ascii="Arial" w:eastAsia="Arial" w:hAnsi="Arial" w:cs="Arial"/>
                <w:lang w:val="en-CA"/>
              </w:rPr>
              <w:t>How’s it going?</w:t>
            </w:r>
          </w:p>
          <w:p w14:paraId="62065B99" w14:textId="200F3B54" w:rsidR="004A3628" w:rsidRPr="005C3E51" w:rsidRDefault="6AB5E1D5" w:rsidP="7ED8E88F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 xml:space="preserve">This will </w:t>
            </w:r>
            <w:proofErr w:type="gramStart"/>
            <w:r w:rsidRPr="7ED8E88F">
              <w:rPr>
                <w:rFonts w:ascii="Arial" w:eastAsia="Arial" w:hAnsi="Arial" w:cs="Arial"/>
                <w:lang w:val="en-CA"/>
              </w:rPr>
              <w:t>open up</w:t>
            </w:r>
            <w:proofErr w:type="gramEnd"/>
            <w:r w:rsidRPr="7ED8E88F">
              <w:rPr>
                <w:rFonts w:ascii="Arial" w:eastAsia="Arial" w:hAnsi="Arial" w:cs="Arial"/>
                <w:lang w:val="en-CA"/>
              </w:rPr>
              <w:t xml:space="preserve"> the work program of current leaders and those with influence</w:t>
            </w:r>
            <w:r w:rsidR="238A8A92" w:rsidRPr="7ED8E88F">
              <w:rPr>
                <w:rFonts w:ascii="Arial" w:eastAsia="Arial" w:hAnsi="Arial" w:cs="Arial"/>
                <w:lang w:val="en-CA"/>
              </w:rPr>
              <w:t>, crossing public policy and legislation and private enterprise and market-based responses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. </w:t>
            </w:r>
            <w:r w:rsidR="3C27FF13" w:rsidRPr="7ED8E88F">
              <w:rPr>
                <w:rFonts w:ascii="Arial" w:eastAsia="Arial" w:hAnsi="Arial" w:cs="Arial"/>
                <w:lang w:val="en-CA"/>
              </w:rPr>
              <w:t>Pivoting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 </w:t>
            </w:r>
            <w:r w:rsidR="3C27FF13" w:rsidRPr="7ED8E88F">
              <w:rPr>
                <w:rFonts w:ascii="Arial" w:eastAsia="Arial" w:hAnsi="Arial" w:cs="Arial"/>
                <w:lang w:val="en-CA"/>
              </w:rPr>
              <w:t xml:space="preserve">to this after </w:t>
            </w:r>
            <w:r w:rsidR="49BCBA52" w:rsidRPr="7ED8E88F">
              <w:rPr>
                <w:rFonts w:ascii="Arial" w:eastAsia="Arial" w:hAnsi="Arial" w:cs="Arial"/>
                <w:lang w:val="en-CA"/>
              </w:rPr>
              <w:t>the</w:t>
            </w:r>
            <w:r w:rsidR="3C27FF13" w:rsidRPr="7ED8E88F">
              <w:rPr>
                <w:rFonts w:ascii="Arial" w:eastAsia="Arial" w:hAnsi="Arial" w:cs="Arial"/>
                <w:lang w:val="en-CA"/>
              </w:rPr>
              <w:t xml:space="preserve"> values and mātauranga k</w:t>
            </w:r>
            <w:r w:rsidR="00E03582">
              <w:rPr>
                <w:rFonts w:ascii="Arial" w:eastAsia="Arial" w:hAnsi="Arial" w:cs="Arial"/>
                <w:lang w:val="en-CA"/>
              </w:rPr>
              <w:t>ō</w:t>
            </w:r>
            <w:r w:rsidR="3C27FF13" w:rsidRPr="7ED8E88F">
              <w:rPr>
                <w:rFonts w:ascii="Arial" w:eastAsia="Arial" w:hAnsi="Arial" w:cs="Arial"/>
                <w:lang w:val="en-CA"/>
              </w:rPr>
              <w:t xml:space="preserve">rero </w:t>
            </w:r>
            <w:r w:rsidR="4ECBA57E" w:rsidRPr="7ED8E88F">
              <w:rPr>
                <w:rFonts w:ascii="Arial" w:eastAsia="Arial" w:hAnsi="Arial" w:cs="Arial"/>
                <w:lang w:val="en-CA"/>
              </w:rPr>
              <w:t xml:space="preserve">beforehand </w:t>
            </w:r>
            <w:r w:rsidR="3C27FF13" w:rsidRPr="7ED8E88F">
              <w:rPr>
                <w:rFonts w:ascii="Arial" w:eastAsia="Arial" w:hAnsi="Arial" w:cs="Arial"/>
                <w:lang w:val="en-CA"/>
              </w:rPr>
              <w:t>is very likely to expose some inconsistenc</w:t>
            </w:r>
            <w:r w:rsidR="558B7C9F" w:rsidRPr="7ED8E88F">
              <w:rPr>
                <w:rFonts w:ascii="Arial" w:eastAsia="Arial" w:hAnsi="Arial" w:cs="Arial"/>
                <w:lang w:val="en-CA"/>
              </w:rPr>
              <w:t>ies and offer opportunity to weave synthesis.</w:t>
            </w:r>
          </w:p>
          <w:p w14:paraId="19C14DC3" w14:textId="3FBCA660" w:rsidR="004A3628" w:rsidRPr="005C3E51" w:rsidRDefault="558B7C9F" w:rsidP="7ED8E88F">
            <w:pPr>
              <w:pStyle w:val="ListParagraph"/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 xml:space="preserve"> </w:t>
            </w:r>
          </w:p>
          <w:p w14:paraId="58E0F8E7" w14:textId="5B04C1D6" w:rsidR="004A3628" w:rsidRPr="005C3E51" w:rsidRDefault="7A960BAC" w:rsidP="7ED8E88F">
            <w:pPr>
              <w:pStyle w:val="ListParagraph"/>
              <w:numPr>
                <w:ilvl w:val="0"/>
                <w:numId w:val="6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>What</w:t>
            </w:r>
            <w:r w:rsidR="6BCAD1DA" w:rsidRPr="7ED8E88F">
              <w:rPr>
                <w:rFonts w:ascii="Arial" w:eastAsia="Arial" w:hAnsi="Arial" w:cs="Arial"/>
                <w:lang w:val="en-CA"/>
              </w:rPr>
              <w:t>’s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 failing</w:t>
            </w:r>
            <w:r w:rsidR="714B0139" w:rsidRPr="7ED8E88F">
              <w:rPr>
                <w:rFonts w:ascii="Arial" w:eastAsia="Arial" w:hAnsi="Arial" w:cs="Arial"/>
                <w:lang w:val="en-CA"/>
              </w:rPr>
              <w:t>?</w:t>
            </w:r>
            <w:r w:rsidR="5FD953FB" w:rsidRPr="7ED8E88F">
              <w:rPr>
                <w:rFonts w:ascii="Arial" w:eastAsia="Arial" w:hAnsi="Arial" w:cs="Arial"/>
                <w:lang w:val="en-CA"/>
              </w:rPr>
              <w:t xml:space="preserve"> </w:t>
            </w:r>
            <w:r w:rsidR="63CE958D" w:rsidRPr="7ED8E88F">
              <w:rPr>
                <w:rFonts w:ascii="Arial" w:eastAsia="Arial" w:hAnsi="Arial" w:cs="Arial"/>
                <w:lang w:val="en-CA"/>
              </w:rPr>
              <w:t>W</w:t>
            </w:r>
            <w:r w:rsidRPr="7ED8E88F">
              <w:rPr>
                <w:rFonts w:ascii="Arial" w:eastAsia="Arial" w:hAnsi="Arial" w:cs="Arial"/>
                <w:lang w:val="en-CA"/>
              </w:rPr>
              <w:t>hat levers</w:t>
            </w:r>
            <w:r w:rsidR="366A00C8" w:rsidRPr="7ED8E88F">
              <w:rPr>
                <w:rFonts w:ascii="Arial" w:eastAsia="Arial" w:hAnsi="Arial" w:cs="Arial"/>
                <w:lang w:val="en-CA"/>
              </w:rPr>
              <w:t xml:space="preserve"> might address it</w:t>
            </w:r>
            <w:r w:rsidR="58626A97" w:rsidRPr="7ED8E88F">
              <w:rPr>
                <w:rFonts w:ascii="Arial" w:eastAsia="Arial" w:hAnsi="Arial" w:cs="Arial"/>
                <w:lang w:val="en-CA"/>
              </w:rPr>
              <w:t>?</w:t>
            </w:r>
          </w:p>
          <w:p w14:paraId="29FA6E97" w14:textId="13FAC3EE" w:rsidR="004A3628" w:rsidRPr="005C3E51" w:rsidRDefault="4BED7487" w:rsidP="003A2988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>T</w:t>
            </w:r>
            <w:r w:rsidR="58626A97" w:rsidRPr="7ED8E88F">
              <w:rPr>
                <w:rFonts w:ascii="Arial" w:eastAsia="Arial" w:hAnsi="Arial" w:cs="Arial"/>
                <w:lang w:val="en-CA"/>
              </w:rPr>
              <w:t>his</w:t>
            </w:r>
            <w:r w:rsidR="366A00C8" w:rsidRPr="7ED8E88F">
              <w:rPr>
                <w:rFonts w:ascii="Arial" w:eastAsia="Arial" w:hAnsi="Arial" w:cs="Arial"/>
                <w:lang w:val="en-CA"/>
              </w:rPr>
              <w:t xml:space="preserve"> 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is </w:t>
            </w:r>
            <w:r w:rsidR="6903DE03" w:rsidRPr="7ED8E88F">
              <w:rPr>
                <w:rFonts w:ascii="Arial" w:eastAsia="Arial" w:hAnsi="Arial" w:cs="Arial"/>
                <w:lang w:val="en-CA"/>
              </w:rPr>
              <w:t xml:space="preserve">steering the room 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towards </w:t>
            </w:r>
            <w:r w:rsidR="76B45CE4" w:rsidRPr="7ED8E88F">
              <w:rPr>
                <w:rFonts w:ascii="Arial" w:eastAsia="Arial" w:hAnsi="Arial" w:cs="Arial"/>
                <w:lang w:val="en-CA"/>
              </w:rPr>
              <w:t>options and solutions</w:t>
            </w:r>
            <w:r w:rsidR="0341F3D5" w:rsidRPr="7ED8E88F">
              <w:rPr>
                <w:rFonts w:ascii="Arial" w:eastAsia="Arial" w:hAnsi="Arial" w:cs="Arial"/>
                <w:lang w:val="en-CA"/>
              </w:rPr>
              <w:t xml:space="preserve">. </w:t>
            </w:r>
            <w:r w:rsidR="001D5B3A">
              <w:rPr>
                <w:rFonts w:ascii="Arial" w:eastAsia="Arial" w:hAnsi="Arial" w:cs="Arial"/>
                <w:lang w:val="en-CA"/>
              </w:rPr>
              <w:t>It will start to address socio-cultural and socio-economic</w:t>
            </w:r>
            <w:r w:rsidR="00766085">
              <w:rPr>
                <w:rFonts w:ascii="Arial" w:eastAsia="Arial" w:hAnsi="Arial" w:cs="Arial"/>
                <w:lang w:val="en-CA"/>
              </w:rPr>
              <w:t xml:space="preserve"> factors, including </w:t>
            </w:r>
            <w:r w:rsidR="002012F2">
              <w:rPr>
                <w:rFonts w:ascii="Arial" w:eastAsia="Arial" w:hAnsi="Arial" w:cs="Arial"/>
                <w:lang w:val="en-CA"/>
              </w:rPr>
              <w:t>tribal institution-building</w:t>
            </w:r>
            <w:r w:rsidR="00C32A43">
              <w:rPr>
                <w:rFonts w:ascii="Arial" w:eastAsia="Arial" w:hAnsi="Arial" w:cs="Arial"/>
                <w:lang w:val="en-CA"/>
              </w:rPr>
              <w:t>, resilien</w:t>
            </w:r>
            <w:r w:rsidR="00E32306">
              <w:rPr>
                <w:rFonts w:ascii="Arial" w:eastAsia="Arial" w:hAnsi="Arial" w:cs="Arial"/>
                <w:lang w:val="en-CA"/>
              </w:rPr>
              <w:t>t investment</w:t>
            </w:r>
            <w:r w:rsidR="00C32A43">
              <w:rPr>
                <w:rFonts w:ascii="Arial" w:eastAsia="Arial" w:hAnsi="Arial" w:cs="Arial"/>
                <w:lang w:val="en-CA"/>
              </w:rPr>
              <w:t xml:space="preserve">, </w:t>
            </w:r>
            <w:r w:rsidR="006435D8">
              <w:rPr>
                <w:rFonts w:ascii="Arial" w:eastAsia="Arial" w:hAnsi="Arial" w:cs="Arial"/>
                <w:lang w:val="en-CA"/>
              </w:rPr>
              <w:t xml:space="preserve">funding and </w:t>
            </w:r>
            <w:r w:rsidR="0010342E">
              <w:rPr>
                <w:rFonts w:ascii="Arial" w:eastAsia="Arial" w:hAnsi="Arial" w:cs="Arial"/>
                <w:lang w:val="en-CA"/>
              </w:rPr>
              <w:t>finance</w:t>
            </w:r>
            <w:r w:rsidR="004616C9">
              <w:rPr>
                <w:rFonts w:ascii="Arial" w:eastAsia="Arial" w:hAnsi="Arial" w:cs="Arial"/>
                <w:lang w:val="en-CA"/>
              </w:rPr>
              <w:t xml:space="preserve">. </w:t>
            </w:r>
            <w:r w:rsidR="0341F3D5" w:rsidRPr="7ED8E88F">
              <w:rPr>
                <w:rFonts w:ascii="Arial" w:eastAsia="Arial" w:hAnsi="Arial" w:cs="Arial"/>
                <w:lang w:val="en-CA"/>
              </w:rPr>
              <w:t xml:space="preserve">By exploring </w:t>
            </w:r>
            <w:r w:rsidR="1C09C6D1" w:rsidRPr="7ED8E88F">
              <w:rPr>
                <w:rFonts w:ascii="Arial" w:eastAsia="Arial" w:hAnsi="Arial" w:cs="Arial"/>
                <w:lang w:val="en-CA"/>
              </w:rPr>
              <w:t>what</w:t>
            </w:r>
            <w:r w:rsidR="007D790F">
              <w:rPr>
                <w:rFonts w:ascii="Arial" w:eastAsia="Arial" w:hAnsi="Arial" w:cs="Arial"/>
                <w:lang w:val="en-CA"/>
              </w:rPr>
              <w:t xml:space="preserve"> i</w:t>
            </w:r>
            <w:r w:rsidR="1C09C6D1" w:rsidRPr="7ED8E88F">
              <w:rPr>
                <w:rFonts w:ascii="Arial" w:eastAsia="Arial" w:hAnsi="Arial" w:cs="Arial"/>
                <w:lang w:val="en-CA"/>
              </w:rPr>
              <w:t xml:space="preserve">s not protecting </w:t>
            </w:r>
            <w:r w:rsidR="75AAF2A5" w:rsidRPr="3B28D761">
              <w:rPr>
                <w:rFonts w:ascii="Arial" w:eastAsia="Arial" w:hAnsi="Arial" w:cs="Arial"/>
                <w:lang w:val="en-CA"/>
              </w:rPr>
              <w:t xml:space="preserve">the </w:t>
            </w:r>
            <w:r w:rsidR="1C09C6D1" w:rsidRPr="7ED8E88F">
              <w:rPr>
                <w:rFonts w:ascii="Arial" w:eastAsia="Arial" w:hAnsi="Arial" w:cs="Arial"/>
                <w:lang w:val="en-CA"/>
              </w:rPr>
              <w:t xml:space="preserve">realm and what’s important, the room can start to explore what might. </w:t>
            </w:r>
          </w:p>
          <w:p w14:paraId="515E6752" w14:textId="39A4ADD5" w:rsidR="3B28D761" w:rsidRDefault="3B28D761" w:rsidP="3B28D761">
            <w:pPr>
              <w:pStyle w:val="ListParagraph"/>
              <w:spacing w:before="240" w:after="240"/>
              <w:ind w:left="1080"/>
              <w:jc w:val="both"/>
              <w:rPr>
                <w:rFonts w:ascii="Arial" w:eastAsia="Arial" w:hAnsi="Arial" w:cs="Arial"/>
                <w:lang w:val="en-CA"/>
              </w:rPr>
            </w:pPr>
          </w:p>
          <w:p w14:paraId="187F8339" w14:textId="5E975BB6" w:rsidR="004A3628" w:rsidRPr="005C3E51" w:rsidRDefault="47370B19" w:rsidP="7ED8E88F">
            <w:pPr>
              <w:pStyle w:val="ListParagraph"/>
              <w:numPr>
                <w:ilvl w:val="0"/>
                <w:numId w:val="6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 xml:space="preserve">What are we taking from here? What do we do </w:t>
            </w:r>
            <w:r w:rsidR="1E5A85E0" w:rsidRPr="7ED8E88F">
              <w:rPr>
                <w:rFonts w:ascii="Arial" w:eastAsia="Arial" w:hAnsi="Arial" w:cs="Arial"/>
                <w:lang w:val="en-CA"/>
              </w:rPr>
              <w:t xml:space="preserve">with </w:t>
            </w:r>
            <w:r w:rsidRPr="7ED8E88F">
              <w:rPr>
                <w:rFonts w:ascii="Arial" w:eastAsia="Arial" w:hAnsi="Arial" w:cs="Arial"/>
                <w:lang w:val="en-CA"/>
              </w:rPr>
              <w:t>this?</w:t>
            </w:r>
          </w:p>
          <w:p w14:paraId="313099AB" w14:textId="7ECCAF20" w:rsidR="004A3628" w:rsidRPr="005C3E51" w:rsidRDefault="47370B19" w:rsidP="7ED8E88F">
            <w:pPr>
              <w:pStyle w:val="ListParagraph"/>
              <w:numPr>
                <w:ilvl w:val="0"/>
                <w:numId w:val="1"/>
              </w:numPr>
              <w:spacing w:before="240" w:after="240"/>
              <w:jc w:val="both"/>
              <w:rPr>
                <w:rFonts w:ascii="Arial" w:eastAsia="Arial" w:hAnsi="Arial" w:cs="Arial"/>
                <w:lang w:val="en-CA"/>
              </w:rPr>
            </w:pPr>
            <w:r w:rsidRPr="7ED8E88F">
              <w:rPr>
                <w:rFonts w:ascii="Arial" w:eastAsia="Arial" w:hAnsi="Arial" w:cs="Arial"/>
                <w:lang w:val="en-CA"/>
              </w:rPr>
              <w:t xml:space="preserve">A direct call to action, this is </w:t>
            </w:r>
            <w:r w:rsidR="6220BE23" w:rsidRPr="7ED8E88F">
              <w:rPr>
                <w:rFonts w:ascii="Arial" w:eastAsia="Arial" w:hAnsi="Arial" w:cs="Arial"/>
                <w:lang w:val="en-CA"/>
              </w:rPr>
              <w:t>the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 pla</w:t>
            </w:r>
            <w:r w:rsidR="17D70E35" w:rsidRPr="7ED8E88F">
              <w:rPr>
                <w:rFonts w:ascii="Arial" w:eastAsia="Arial" w:hAnsi="Arial" w:cs="Arial"/>
                <w:lang w:val="en-CA"/>
              </w:rPr>
              <w:t>t</w:t>
            </w:r>
            <w:r w:rsidRPr="7ED8E88F">
              <w:rPr>
                <w:rFonts w:ascii="Arial" w:eastAsia="Arial" w:hAnsi="Arial" w:cs="Arial"/>
                <w:lang w:val="en-CA"/>
              </w:rPr>
              <w:t>fo</w:t>
            </w:r>
            <w:r w:rsidR="354AA0CE" w:rsidRPr="7ED8E88F">
              <w:rPr>
                <w:rFonts w:ascii="Arial" w:eastAsia="Arial" w:hAnsi="Arial" w:cs="Arial"/>
                <w:lang w:val="en-CA"/>
              </w:rPr>
              <w:t>r</w:t>
            </w:r>
            <w:r w:rsidRPr="7ED8E88F">
              <w:rPr>
                <w:rFonts w:ascii="Arial" w:eastAsia="Arial" w:hAnsi="Arial" w:cs="Arial"/>
                <w:lang w:val="en-CA"/>
              </w:rPr>
              <w:t xml:space="preserve">m </w:t>
            </w:r>
            <w:r w:rsidR="5F0A62DA" w:rsidRPr="7ED8E88F">
              <w:rPr>
                <w:rFonts w:ascii="Arial" w:eastAsia="Arial" w:hAnsi="Arial" w:cs="Arial"/>
                <w:lang w:val="en-CA"/>
              </w:rPr>
              <w:t xml:space="preserve">that </w:t>
            </w:r>
            <w:r w:rsidR="2D44173E" w:rsidRPr="7ED8E88F">
              <w:rPr>
                <w:rFonts w:ascii="Arial" w:eastAsia="Arial" w:hAnsi="Arial" w:cs="Arial"/>
                <w:lang w:val="en-CA"/>
              </w:rPr>
              <w:t xml:space="preserve">this </w:t>
            </w:r>
            <w:r w:rsidR="00BB74CC" w:rsidRPr="7ED8E88F">
              <w:rPr>
                <w:rFonts w:ascii="Arial" w:eastAsia="Arial" w:hAnsi="Arial" w:cs="Arial"/>
                <w:lang w:val="en-CA"/>
              </w:rPr>
              <w:t>rōpū</w:t>
            </w:r>
            <w:r w:rsidR="2D44173E" w:rsidRPr="7ED8E88F">
              <w:rPr>
                <w:rFonts w:ascii="Arial" w:eastAsia="Arial" w:hAnsi="Arial" w:cs="Arial"/>
                <w:lang w:val="en-CA"/>
              </w:rPr>
              <w:t xml:space="preserve"> will take into the conference</w:t>
            </w:r>
            <w:r w:rsidR="5A28B6EE" w:rsidRPr="7ED8E88F">
              <w:rPr>
                <w:rFonts w:ascii="Arial" w:eastAsia="Arial" w:hAnsi="Arial" w:cs="Arial"/>
                <w:lang w:val="en-CA"/>
              </w:rPr>
              <w:t>.</w:t>
            </w:r>
            <w:r w:rsidR="2D44173E" w:rsidRPr="7ED8E88F">
              <w:rPr>
                <w:rFonts w:ascii="Arial" w:eastAsia="Arial" w:hAnsi="Arial" w:cs="Arial"/>
                <w:lang w:val="en-CA"/>
              </w:rPr>
              <w:t xml:space="preserve"> </w:t>
            </w:r>
            <w:r w:rsidR="0489C14B" w:rsidRPr="7ED8E88F">
              <w:rPr>
                <w:rFonts w:ascii="Arial" w:eastAsia="Arial" w:hAnsi="Arial" w:cs="Arial"/>
                <w:lang w:val="en-CA"/>
              </w:rPr>
              <w:t>Addressing c</w:t>
            </w:r>
            <w:r w:rsidR="6160DF69" w:rsidRPr="7ED8E88F">
              <w:rPr>
                <w:rFonts w:ascii="Arial" w:eastAsia="Arial" w:hAnsi="Arial" w:cs="Arial"/>
                <w:lang w:val="en-CA"/>
              </w:rPr>
              <w:t>urrent legislative direction and reform will be key to the relevance of this.</w:t>
            </w:r>
          </w:p>
          <w:p w14:paraId="3D81916F" w14:textId="32FC5DB1" w:rsidR="004A3628" w:rsidRPr="005C3E51" w:rsidRDefault="7E08F259" w:rsidP="7ED8E88F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ED8E88F">
              <w:rPr>
                <w:rFonts w:ascii="Arial" w:eastAsia="Arial" w:hAnsi="Arial" w:cs="Arial"/>
                <w:sz w:val="22"/>
                <w:szCs w:val="22"/>
              </w:rPr>
              <w:t xml:space="preserve">By the end of the day, the room will have </w:t>
            </w:r>
            <w:r w:rsidR="7A960BAC" w:rsidRPr="7ED8E88F">
              <w:rPr>
                <w:rFonts w:ascii="Arial" w:eastAsia="Arial" w:hAnsi="Arial" w:cs="Arial"/>
                <w:sz w:val="22"/>
                <w:szCs w:val="22"/>
              </w:rPr>
              <w:t>unpack</w:t>
            </w:r>
            <w:r w:rsidR="6CD49963" w:rsidRPr="7ED8E88F">
              <w:rPr>
                <w:rFonts w:ascii="Arial" w:eastAsia="Arial" w:hAnsi="Arial" w:cs="Arial"/>
                <w:sz w:val="22"/>
                <w:szCs w:val="22"/>
              </w:rPr>
              <w:t>ed</w:t>
            </w:r>
            <w:r w:rsidR="7A960BAC" w:rsidRPr="7ED8E88F">
              <w:rPr>
                <w:rFonts w:ascii="Arial" w:eastAsia="Arial" w:hAnsi="Arial" w:cs="Arial"/>
                <w:sz w:val="22"/>
                <w:szCs w:val="22"/>
              </w:rPr>
              <w:t xml:space="preserve"> what adaptation looks like</w:t>
            </w:r>
            <w:r w:rsidR="3044F305" w:rsidRPr="7ED8E88F">
              <w:rPr>
                <w:rFonts w:ascii="Arial" w:eastAsia="Arial" w:hAnsi="Arial" w:cs="Arial"/>
                <w:sz w:val="22"/>
                <w:szCs w:val="22"/>
              </w:rPr>
              <w:t xml:space="preserve"> when led by </w:t>
            </w:r>
            <w:r w:rsidR="00901224">
              <w:rPr>
                <w:rFonts w:ascii="Arial" w:eastAsia="Arial" w:hAnsi="Arial" w:cs="Arial"/>
                <w:sz w:val="22"/>
                <w:szCs w:val="22"/>
              </w:rPr>
              <w:t>Māori practitioners, communities</w:t>
            </w:r>
            <w:r w:rsidR="3044F305" w:rsidRPr="7ED8E88F">
              <w:rPr>
                <w:rFonts w:ascii="Arial" w:eastAsia="Arial" w:hAnsi="Arial" w:cs="Arial"/>
                <w:sz w:val="22"/>
                <w:szCs w:val="22"/>
              </w:rPr>
              <w:t xml:space="preserve"> and partners. </w:t>
            </w:r>
          </w:p>
          <w:p w14:paraId="53F43E79" w14:textId="06CF6979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30EAE0" w14:textId="54AF7E53" w:rsidR="004A3628" w:rsidRPr="005C3E51" w:rsidRDefault="783323E3" w:rsidP="7ED8E8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ED8E88F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59DB2C2" w:rsidRPr="7ED8E88F">
              <w:rPr>
                <w:rFonts w:ascii="Arial" w:hAnsi="Arial" w:cs="Arial"/>
                <w:b/>
                <w:bCs/>
                <w:sz w:val="22"/>
                <w:szCs w:val="22"/>
              </w:rPr>
              <w:t>ūtahi</w:t>
            </w:r>
            <w:proofErr w:type="spellEnd"/>
          </w:p>
          <w:p w14:paraId="03671DF1" w14:textId="7528FA7A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18AF75" w14:textId="1545DC42" w:rsidR="004A3628" w:rsidRPr="005C3E51" w:rsidRDefault="448280D2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7ED8E88F">
              <w:rPr>
                <w:rFonts w:ascii="Arial" w:hAnsi="Arial" w:cs="Arial"/>
                <w:sz w:val="22"/>
                <w:szCs w:val="22"/>
              </w:rPr>
              <w:t xml:space="preserve">This is the second part of the co-creation </w:t>
            </w:r>
            <w:proofErr w:type="gramStart"/>
            <w:r w:rsidRPr="7ED8E88F">
              <w:rPr>
                <w:rFonts w:ascii="Arial" w:hAnsi="Arial" w:cs="Arial"/>
                <w:sz w:val="22"/>
                <w:szCs w:val="22"/>
              </w:rPr>
              <w:t>session, and</w:t>
            </w:r>
            <w:proofErr w:type="gramEnd"/>
            <w:r w:rsidRPr="7ED8E88F">
              <w:rPr>
                <w:rFonts w:ascii="Arial" w:hAnsi="Arial" w:cs="Arial"/>
                <w:sz w:val="22"/>
                <w:szCs w:val="22"/>
              </w:rPr>
              <w:t xml:space="preserve"> will be held at the conference.</w:t>
            </w:r>
            <w:r w:rsidR="07B1C0F7" w:rsidRPr="7ED8E88F">
              <w:rPr>
                <w:rFonts w:ascii="Arial" w:hAnsi="Arial" w:cs="Arial"/>
                <w:sz w:val="22"/>
                <w:szCs w:val="22"/>
              </w:rPr>
              <w:t xml:space="preserve"> This where the </w:t>
            </w:r>
            <w:r w:rsidR="00F164DE">
              <w:rPr>
                <w:rFonts w:ascii="Arial" w:hAnsi="Arial" w:cs="Arial"/>
                <w:sz w:val="22"/>
                <w:szCs w:val="22"/>
              </w:rPr>
              <w:t>‘Hik</w:t>
            </w:r>
            <w:r w:rsidR="2FB45AA1" w:rsidRPr="7ED8E88F">
              <w:rPr>
                <w:rFonts w:ascii="Arial" w:hAnsi="Arial" w:cs="Arial"/>
                <w:sz w:val="22"/>
                <w:szCs w:val="22"/>
              </w:rPr>
              <w:t>uwai</w:t>
            </w:r>
            <w:r w:rsidR="00F164DE">
              <w:rPr>
                <w:rFonts w:ascii="Arial" w:hAnsi="Arial" w:cs="Arial"/>
                <w:sz w:val="22"/>
                <w:szCs w:val="22"/>
              </w:rPr>
              <w:t>’ session</w:t>
            </w:r>
            <w:r w:rsidR="00CB237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E34F0">
              <w:rPr>
                <w:rFonts w:ascii="Arial" w:hAnsi="Arial" w:cs="Arial"/>
                <w:sz w:val="22"/>
                <w:szCs w:val="22"/>
              </w:rPr>
              <w:t>the</w:t>
            </w:r>
            <w:r w:rsidR="2FB45AA1" w:rsidRPr="7ED8E88F">
              <w:rPr>
                <w:rFonts w:ascii="Arial" w:hAnsi="Arial" w:cs="Arial"/>
                <w:sz w:val="22"/>
                <w:szCs w:val="22"/>
              </w:rPr>
              <w:t xml:space="preserve"> head</w:t>
            </w:r>
            <w:r w:rsidR="07B1C0F7" w:rsidRPr="7ED8E88F">
              <w:rPr>
                <w:rFonts w:ascii="Arial" w:hAnsi="Arial" w:cs="Arial"/>
                <w:sz w:val="22"/>
                <w:szCs w:val="22"/>
              </w:rPr>
              <w:t>waters</w:t>
            </w:r>
            <w:r w:rsidR="00CB237D">
              <w:rPr>
                <w:rFonts w:ascii="Arial" w:hAnsi="Arial" w:cs="Arial"/>
                <w:sz w:val="22"/>
                <w:szCs w:val="22"/>
              </w:rPr>
              <w:t>,</w:t>
            </w:r>
            <w:r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10E7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77B0C4F7" w:rsidRPr="7ED8E88F">
              <w:rPr>
                <w:rFonts w:ascii="Arial" w:hAnsi="Arial" w:cs="Arial"/>
                <w:sz w:val="22"/>
                <w:szCs w:val="22"/>
              </w:rPr>
              <w:t xml:space="preserve">build and braid into established and robust forces for change. </w:t>
            </w:r>
            <w:r w:rsidR="00174BAB">
              <w:rPr>
                <w:rFonts w:ascii="Arial" w:hAnsi="Arial" w:cs="Arial"/>
                <w:sz w:val="22"/>
                <w:szCs w:val="22"/>
              </w:rPr>
              <w:t>It is the confluence</w:t>
            </w:r>
            <w:r w:rsidR="002E4452">
              <w:rPr>
                <w:rFonts w:ascii="Arial" w:hAnsi="Arial" w:cs="Arial"/>
                <w:sz w:val="22"/>
                <w:szCs w:val="22"/>
              </w:rPr>
              <w:t xml:space="preserve"> and place to bring </w:t>
            </w:r>
            <w:r w:rsidR="00762A47">
              <w:rPr>
                <w:rFonts w:ascii="Arial" w:hAnsi="Arial" w:cs="Arial"/>
                <w:sz w:val="22"/>
                <w:szCs w:val="22"/>
              </w:rPr>
              <w:t xml:space="preserve">a wider audience into the kōrero. </w:t>
            </w:r>
          </w:p>
          <w:p w14:paraId="71C64A81" w14:textId="514B76BB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5D5C53" w14:textId="3B97848A" w:rsidR="004A3628" w:rsidRPr="005C3E51" w:rsidRDefault="77B0C4F7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7ED8E88F">
              <w:rPr>
                <w:rFonts w:ascii="Arial" w:hAnsi="Arial" w:cs="Arial"/>
                <w:sz w:val="22"/>
                <w:szCs w:val="22"/>
              </w:rPr>
              <w:t>We plan for a two</w:t>
            </w:r>
            <w:r w:rsidR="40ED6A04" w:rsidRPr="359C1C00">
              <w:rPr>
                <w:rFonts w:ascii="Arial" w:hAnsi="Arial" w:cs="Arial"/>
                <w:sz w:val="22"/>
                <w:szCs w:val="22"/>
              </w:rPr>
              <w:t>-</w:t>
            </w:r>
            <w:r w:rsidR="5D1B3200" w:rsidRPr="7ED8E88F">
              <w:rPr>
                <w:rFonts w:ascii="Arial" w:hAnsi="Arial" w:cs="Arial"/>
                <w:sz w:val="22"/>
                <w:szCs w:val="22"/>
              </w:rPr>
              <w:t>hour</w:t>
            </w:r>
            <w:r w:rsidR="4C7399E9" w:rsidRPr="7ED8E88F">
              <w:rPr>
                <w:rFonts w:ascii="Arial" w:hAnsi="Arial" w:cs="Arial"/>
                <w:sz w:val="22"/>
                <w:szCs w:val="22"/>
              </w:rPr>
              <w:t xml:space="preserve"> session </w:t>
            </w:r>
            <w:r w:rsidR="0ADDD7A1" w:rsidRPr="7ED8E88F">
              <w:rPr>
                <w:rFonts w:ascii="Arial" w:hAnsi="Arial" w:cs="Arial"/>
                <w:sz w:val="22"/>
                <w:szCs w:val="22"/>
              </w:rPr>
              <w:t>with</w:t>
            </w:r>
            <w:r w:rsidR="4C7399E9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7C7C">
              <w:rPr>
                <w:rFonts w:ascii="Arial" w:hAnsi="Arial" w:cs="Arial"/>
                <w:sz w:val="22"/>
                <w:szCs w:val="22"/>
              </w:rPr>
              <w:t>approximately</w:t>
            </w:r>
            <w:r w:rsidR="0ADDD7A1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C7399E9" w:rsidRPr="7ED8E88F">
              <w:rPr>
                <w:rFonts w:ascii="Arial" w:hAnsi="Arial" w:cs="Arial"/>
                <w:sz w:val="22"/>
                <w:szCs w:val="22"/>
              </w:rPr>
              <w:t>100 p</w:t>
            </w:r>
            <w:r w:rsidR="1DFDE2C4" w:rsidRPr="7ED8E88F">
              <w:rPr>
                <w:rFonts w:ascii="Arial" w:hAnsi="Arial" w:cs="Arial"/>
                <w:sz w:val="22"/>
                <w:szCs w:val="22"/>
              </w:rPr>
              <w:t>eople</w:t>
            </w:r>
            <w:r w:rsidR="00078C10" w:rsidRPr="7ED8E88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747FFF99" w:rsidRPr="7ED8E88F">
              <w:rPr>
                <w:rFonts w:ascii="Arial" w:hAnsi="Arial" w:cs="Arial"/>
                <w:sz w:val="22"/>
                <w:szCs w:val="22"/>
              </w:rPr>
              <w:t xml:space="preserve">For the first hour representatives of the </w:t>
            </w:r>
            <w:r w:rsidR="004B7C7C" w:rsidRPr="7ED8E88F">
              <w:rPr>
                <w:rFonts w:ascii="Arial" w:hAnsi="Arial" w:cs="Arial"/>
                <w:sz w:val="22"/>
                <w:szCs w:val="22"/>
              </w:rPr>
              <w:t>rōpū</w:t>
            </w:r>
            <w:r w:rsidR="747FFF99" w:rsidRPr="7ED8E88F">
              <w:rPr>
                <w:rFonts w:ascii="Arial" w:hAnsi="Arial" w:cs="Arial"/>
                <w:sz w:val="22"/>
                <w:szCs w:val="22"/>
              </w:rPr>
              <w:t xml:space="preserve"> from the </w:t>
            </w:r>
            <w:r w:rsidR="00856BB4">
              <w:rPr>
                <w:rFonts w:ascii="Arial" w:hAnsi="Arial" w:cs="Arial"/>
                <w:sz w:val="22"/>
                <w:szCs w:val="22"/>
              </w:rPr>
              <w:t>‘</w:t>
            </w:r>
            <w:r w:rsidR="747FFF99" w:rsidRPr="7ED8E88F">
              <w:rPr>
                <w:rFonts w:ascii="Arial" w:hAnsi="Arial" w:cs="Arial"/>
                <w:sz w:val="22"/>
                <w:szCs w:val="22"/>
              </w:rPr>
              <w:t>Hikuwai</w:t>
            </w:r>
            <w:r w:rsidR="00856BB4">
              <w:rPr>
                <w:rFonts w:ascii="Arial" w:hAnsi="Arial" w:cs="Arial"/>
                <w:sz w:val="22"/>
                <w:szCs w:val="22"/>
              </w:rPr>
              <w:t>’</w:t>
            </w:r>
            <w:r w:rsidR="747FFF99"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47FFF99" w:rsidRPr="7ED8E88F">
              <w:rPr>
                <w:rFonts w:ascii="Arial" w:eastAsia="Arial" w:hAnsi="Arial" w:cs="Arial"/>
                <w:sz w:val="22"/>
                <w:szCs w:val="22"/>
              </w:rPr>
              <w:t xml:space="preserve">wānanga </w:t>
            </w:r>
            <w:r w:rsidR="00078C10" w:rsidRPr="7ED8E88F">
              <w:rPr>
                <w:rFonts w:ascii="Arial" w:hAnsi="Arial" w:cs="Arial"/>
                <w:sz w:val="22"/>
                <w:szCs w:val="22"/>
              </w:rPr>
              <w:t>will present a d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 xml:space="preserve">eep dive </w:t>
            </w:r>
            <w:r w:rsidR="5EA10677" w:rsidRPr="7ED8E88F">
              <w:rPr>
                <w:rFonts w:ascii="Arial" w:eastAsia="Arial" w:hAnsi="Arial" w:cs="Arial"/>
                <w:sz w:val="22"/>
                <w:szCs w:val="22"/>
              </w:rPr>
              <w:t xml:space="preserve">into </w:t>
            </w:r>
            <w:r w:rsidR="41B3E4D5" w:rsidRPr="7ED8E88F">
              <w:rPr>
                <w:rFonts w:ascii="Arial" w:eastAsia="Arial" w:hAnsi="Arial" w:cs="Arial"/>
                <w:sz w:val="22"/>
                <w:szCs w:val="22"/>
              </w:rPr>
              <w:t>its insights and outcomes, where it landed</w:t>
            </w:r>
            <w:r w:rsidR="73CA81C7" w:rsidRPr="7ED8E88F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41B3E4D5" w:rsidRPr="7ED8E8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BAA582A" w:rsidRPr="7ED8E88F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41B3E4D5" w:rsidRPr="7ED8E88F">
              <w:rPr>
                <w:rFonts w:ascii="Arial" w:eastAsia="Arial" w:hAnsi="Arial" w:cs="Arial"/>
                <w:sz w:val="22"/>
                <w:szCs w:val="22"/>
              </w:rPr>
              <w:t>what’s next</w:t>
            </w:r>
            <w:r w:rsidR="656AEA92" w:rsidRPr="7ED8E88F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41B3E4D5" w:rsidRPr="7ED8E8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DBBF64F" w:rsidRPr="7ED8E88F">
              <w:rPr>
                <w:rFonts w:ascii="Arial" w:eastAsia="Arial" w:hAnsi="Arial" w:cs="Arial"/>
                <w:sz w:val="22"/>
                <w:szCs w:val="22"/>
              </w:rPr>
              <w:t xml:space="preserve">This will offer live and pertinent </w:t>
            </w:r>
            <w:r w:rsidR="007B095B">
              <w:rPr>
                <w:rFonts w:ascii="Arial" w:eastAsia="Arial" w:hAnsi="Arial" w:cs="Arial"/>
                <w:sz w:val="22"/>
                <w:szCs w:val="22"/>
              </w:rPr>
              <w:t>understanding</w:t>
            </w:r>
            <w:r w:rsidR="4DBBF64F" w:rsidRPr="359C1C00">
              <w:rPr>
                <w:rFonts w:ascii="Arial" w:eastAsia="Arial" w:hAnsi="Arial" w:cs="Arial"/>
                <w:sz w:val="22"/>
                <w:szCs w:val="22"/>
              </w:rPr>
              <w:t xml:space="preserve"> into </w:t>
            </w:r>
            <w:r w:rsidR="19EDAAC1" w:rsidRPr="7ED8E88F">
              <w:rPr>
                <w:rFonts w:ascii="Arial" w:eastAsia="Arial" w:hAnsi="Arial" w:cs="Arial"/>
                <w:sz w:val="22"/>
                <w:szCs w:val="22"/>
              </w:rPr>
              <w:t xml:space="preserve">what </w:t>
            </w:r>
            <w:r w:rsidR="5EA10677" w:rsidRPr="7ED8E88F">
              <w:rPr>
                <w:rFonts w:ascii="Arial" w:eastAsia="Arial" w:hAnsi="Arial" w:cs="Arial"/>
                <w:sz w:val="22"/>
                <w:szCs w:val="22"/>
              </w:rPr>
              <w:t xml:space="preserve">adaptation </w:t>
            </w:r>
            <w:r w:rsidR="1E75161D" w:rsidRPr="7ED8E88F">
              <w:rPr>
                <w:rFonts w:ascii="Arial" w:eastAsia="Arial" w:hAnsi="Arial" w:cs="Arial"/>
                <w:sz w:val="22"/>
                <w:szCs w:val="22"/>
              </w:rPr>
              <w:t xml:space="preserve">might </w:t>
            </w:r>
            <w:r w:rsidR="5EA10677" w:rsidRPr="7ED8E88F">
              <w:rPr>
                <w:rFonts w:ascii="Arial" w:eastAsia="Arial" w:hAnsi="Arial" w:cs="Arial"/>
                <w:sz w:val="22"/>
                <w:szCs w:val="22"/>
              </w:rPr>
              <w:t xml:space="preserve">look like when led by </w:t>
            </w:r>
            <w:r w:rsidR="00901224">
              <w:rPr>
                <w:rFonts w:ascii="Arial" w:eastAsia="Arial" w:hAnsi="Arial" w:cs="Arial"/>
                <w:sz w:val="22"/>
                <w:szCs w:val="22"/>
              </w:rPr>
              <w:t>iwi Māori</w:t>
            </w:r>
            <w:r w:rsidR="5EA10677" w:rsidRPr="7ED8E88F">
              <w:rPr>
                <w:rFonts w:ascii="Arial" w:eastAsia="Arial" w:hAnsi="Arial" w:cs="Arial"/>
                <w:sz w:val="22"/>
                <w:szCs w:val="22"/>
              </w:rPr>
              <w:t xml:space="preserve"> and partners</w:t>
            </w:r>
            <w:r w:rsidR="44E7E356" w:rsidRPr="7ED8E88F">
              <w:rPr>
                <w:rFonts w:ascii="Arial" w:eastAsia="Arial" w:hAnsi="Arial" w:cs="Arial"/>
                <w:sz w:val="22"/>
                <w:szCs w:val="22"/>
              </w:rPr>
              <w:t>, offering k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 xml:space="preserve">ey insights into </w:t>
            </w:r>
            <w:r w:rsidR="008F012C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>ndigenous led adaption thinking.</w:t>
            </w:r>
          </w:p>
          <w:p w14:paraId="38918C41" w14:textId="2CA0C95B" w:rsidR="004A3628" w:rsidRPr="005C3E51" w:rsidRDefault="6660C4D0" w:rsidP="7ED8E88F">
            <w:p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ED8E88F">
              <w:rPr>
                <w:rFonts w:ascii="Arial" w:eastAsia="Arial" w:hAnsi="Arial" w:cs="Arial"/>
                <w:sz w:val="22"/>
                <w:szCs w:val="22"/>
              </w:rPr>
              <w:t xml:space="preserve">The following 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>hour</w:t>
            </w:r>
            <w:r w:rsidR="35CEA617" w:rsidRPr="7ED8E88F">
              <w:rPr>
                <w:rFonts w:ascii="Arial" w:eastAsia="Arial" w:hAnsi="Arial" w:cs="Arial"/>
                <w:sz w:val="22"/>
                <w:szCs w:val="22"/>
              </w:rPr>
              <w:t xml:space="preserve"> will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54275DD" w:rsidRPr="7ED8E88F">
              <w:rPr>
                <w:rFonts w:ascii="Arial" w:eastAsia="Arial" w:hAnsi="Arial" w:cs="Arial"/>
                <w:sz w:val="22"/>
                <w:szCs w:val="22"/>
              </w:rPr>
              <w:t xml:space="preserve">open to the room </w:t>
            </w:r>
            <w:r w:rsidR="1F702B29" w:rsidRPr="7ED8E88F">
              <w:rPr>
                <w:rFonts w:ascii="Arial" w:eastAsia="Arial" w:hAnsi="Arial" w:cs="Arial"/>
                <w:sz w:val="22"/>
                <w:szCs w:val="22"/>
              </w:rPr>
              <w:t>for</w:t>
            </w:r>
            <w:r w:rsidR="354275DD" w:rsidRPr="7ED8E88F">
              <w:rPr>
                <w:rFonts w:ascii="Arial" w:eastAsia="Arial" w:hAnsi="Arial" w:cs="Arial"/>
                <w:sz w:val="22"/>
                <w:szCs w:val="22"/>
              </w:rPr>
              <w:t xml:space="preserve"> further 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>co-creation</w:t>
            </w:r>
            <w:r w:rsidR="06AB96EB" w:rsidRPr="7ED8E88F">
              <w:rPr>
                <w:rFonts w:ascii="Arial" w:eastAsia="Arial" w:hAnsi="Arial" w:cs="Arial"/>
                <w:sz w:val="22"/>
                <w:szCs w:val="22"/>
              </w:rPr>
              <w:t>. We will adopt digital approaches for the audience to ask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746BB6E" w:rsidRPr="7ED8E88F">
              <w:rPr>
                <w:rFonts w:ascii="Arial" w:eastAsia="Arial" w:hAnsi="Arial" w:cs="Arial"/>
                <w:sz w:val="22"/>
                <w:szCs w:val="22"/>
              </w:rPr>
              <w:t xml:space="preserve">questions, answer questions put to them, </w:t>
            </w:r>
            <w:r w:rsidR="6D290BA0" w:rsidRPr="7ED8E88F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4746BB6E" w:rsidRPr="7ED8E88F">
              <w:rPr>
                <w:rFonts w:ascii="Arial" w:eastAsia="Arial" w:hAnsi="Arial" w:cs="Arial"/>
                <w:sz w:val="22"/>
                <w:szCs w:val="22"/>
              </w:rPr>
              <w:t>comment on the live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F9DEDB5" w:rsidRPr="7ED8E88F">
              <w:rPr>
                <w:rFonts w:ascii="Arial" w:eastAsia="Arial" w:hAnsi="Arial" w:cs="Arial"/>
                <w:sz w:val="22"/>
                <w:szCs w:val="22"/>
              </w:rPr>
              <w:t>findings (</w:t>
            </w:r>
            <w:r w:rsidR="727A09D3" w:rsidRPr="7ED8E88F">
              <w:rPr>
                <w:rFonts w:ascii="Arial" w:eastAsia="Arial" w:hAnsi="Arial" w:cs="Arial"/>
                <w:sz w:val="22"/>
                <w:szCs w:val="22"/>
              </w:rPr>
              <w:t xml:space="preserve">via </w:t>
            </w:r>
            <w:r w:rsidR="5BAD2C5D" w:rsidRPr="7ED8E88F">
              <w:rPr>
                <w:rFonts w:ascii="Arial" w:eastAsia="Arial" w:hAnsi="Arial" w:cs="Arial"/>
                <w:sz w:val="22"/>
                <w:szCs w:val="22"/>
              </w:rPr>
              <w:t>word clouds</w:t>
            </w:r>
            <w:r w:rsidR="5AA43EDD" w:rsidRPr="7ED8E88F">
              <w:rPr>
                <w:rFonts w:ascii="Arial" w:eastAsia="Arial" w:hAnsi="Arial" w:cs="Arial"/>
                <w:sz w:val="22"/>
                <w:szCs w:val="22"/>
              </w:rPr>
              <w:t xml:space="preserve"> and voting </w:t>
            </w:r>
            <w:proofErr w:type="spellStart"/>
            <w:r w:rsidR="5AA43EDD" w:rsidRPr="7ED8E88F">
              <w:rPr>
                <w:rFonts w:ascii="Arial" w:eastAsia="Arial" w:hAnsi="Arial" w:cs="Arial"/>
                <w:sz w:val="22"/>
                <w:szCs w:val="22"/>
              </w:rPr>
              <w:t>etc</w:t>
            </w:r>
            <w:proofErr w:type="spellEnd"/>
            <w:r w:rsidR="5AA43EDD" w:rsidRPr="7ED8E88F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3AEC4308" w:rsidRPr="7ED8E88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54BC4A1" w14:textId="3C584440" w:rsidR="004A3628" w:rsidRPr="005C3E51" w:rsidRDefault="56D9F178" w:rsidP="7ED8E8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ED8E88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Pū</w:t>
            </w:r>
            <w:r w:rsidR="23DD4507" w:rsidRPr="7ED8E88F">
              <w:rPr>
                <w:rFonts w:ascii="Arial" w:hAnsi="Arial" w:cs="Arial"/>
                <w:b/>
                <w:bCs/>
                <w:sz w:val="22"/>
                <w:szCs w:val="22"/>
              </w:rPr>
              <w:t>waha</w:t>
            </w:r>
            <w:proofErr w:type="spellEnd"/>
          </w:p>
          <w:p w14:paraId="7F43FBFF" w14:textId="0039D3D9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E83F21" w14:textId="72B65D73" w:rsidR="004A3628" w:rsidRPr="005C3E51" w:rsidRDefault="1737C63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7ED8E88F">
              <w:rPr>
                <w:rFonts w:ascii="Arial" w:hAnsi="Arial" w:cs="Arial"/>
                <w:sz w:val="22"/>
                <w:szCs w:val="22"/>
              </w:rPr>
              <w:t xml:space="preserve">During the closing of the conference, shortly before the final words and </w:t>
            </w:r>
            <w:r w:rsidR="00FD1EBA">
              <w:rPr>
                <w:rFonts w:ascii="Arial" w:hAnsi="Arial" w:cs="Arial"/>
                <w:sz w:val="22"/>
                <w:szCs w:val="22"/>
              </w:rPr>
              <w:t>prior to</w:t>
            </w:r>
            <w:r w:rsidR="00A475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ED8E88F">
              <w:rPr>
                <w:rFonts w:ascii="Arial" w:hAnsi="Arial" w:cs="Arial"/>
                <w:sz w:val="22"/>
                <w:szCs w:val="22"/>
              </w:rPr>
              <w:t>our manuhiri then leav</w:t>
            </w:r>
            <w:r w:rsidR="00FD1EBA">
              <w:rPr>
                <w:rFonts w:ascii="Arial" w:hAnsi="Arial" w:cs="Arial"/>
                <w:sz w:val="22"/>
                <w:szCs w:val="22"/>
              </w:rPr>
              <w:t>ing</w:t>
            </w:r>
            <w:r w:rsidRPr="7ED8E88F">
              <w:rPr>
                <w:rFonts w:ascii="Arial" w:hAnsi="Arial" w:cs="Arial"/>
                <w:sz w:val="22"/>
                <w:szCs w:val="22"/>
              </w:rPr>
              <w:t xml:space="preserve"> to cross oceans</w:t>
            </w:r>
            <w:r w:rsidR="11D3AF86" w:rsidRPr="7ED8E88F">
              <w:rPr>
                <w:rFonts w:ascii="Arial" w:hAnsi="Arial" w:cs="Arial"/>
                <w:sz w:val="22"/>
                <w:szCs w:val="22"/>
              </w:rPr>
              <w:t xml:space="preserve">, the culmination of </w:t>
            </w:r>
            <w:r w:rsidR="3717B873" w:rsidRPr="7ED8E88F">
              <w:rPr>
                <w:rFonts w:ascii="Arial" w:hAnsi="Arial" w:cs="Arial"/>
                <w:sz w:val="22"/>
                <w:szCs w:val="22"/>
              </w:rPr>
              <w:t>the balanced wisdom and essential m</w:t>
            </w:r>
            <w:r w:rsidR="1CF5D8B0" w:rsidRPr="7ED8E88F">
              <w:rPr>
                <w:rFonts w:ascii="Arial" w:hAnsi="Arial" w:cs="Arial"/>
                <w:sz w:val="22"/>
                <w:szCs w:val="22"/>
              </w:rPr>
              <w:t>ā</w:t>
            </w:r>
            <w:r w:rsidR="3717B873" w:rsidRPr="7ED8E88F">
              <w:rPr>
                <w:rFonts w:ascii="Arial" w:hAnsi="Arial" w:cs="Arial"/>
                <w:sz w:val="22"/>
                <w:szCs w:val="22"/>
              </w:rPr>
              <w:t xml:space="preserve">tauranga of </w:t>
            </w:r>
            <w:r w:rsidR="0002153A">
              <w:rPr>
                <w:rFonts w:ascii="Arial" w:hAnsi="Arial" w:cs="Arial"/>
                <w:sz w:val="22"/>
                <w:szCs w:val="22"/>
              </w:rPr>
              <w:t>‘</w:t>
            </w:r>
            <w:r w:rsidR="11D3AF86" w:rsidRPr="7ED8E88F">
              <w:rPr>
                <w:rFonts w:ascii="Arial" w:hAnsi="Arial" w:cs="Arial"/>
                <w:sz w:val="22"/>
                <w:szCs w:val="22"/>
              </w:rPr>
              <w:t>Hikuwai</w:t>
            </w:r>
            <w:r w:rsidR="0002153A">
              <w:rPr>
                <w:rFonts w:ascii="Arial" w:hAnsi="Arial" w:cs="Arial"/>
                <w:sz w:val="22"/>
                <w:szCs w:val="22"/>
              </w:rPr>
              <w:t>’</w:t>
            </w:r>
            <w:r w:rsidR="11D3AF86" w:rsidRPr="7ED8E88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560EDFB3" w:rsidRPr="7ED8E88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11D3AF86" w:rsidRPr="7ED8E88F">
              <w:rPr>
                <w:rFonts w:ascii="Arial" w:hAnsi="Arial" w:cs="Arial"/>
                <w:sz w:val="22"/>
                <w:szCs w:val="22"/>
              </w:rPr>
              <w:t xml:space="preserve">woven </w:t>
            </w:r>
            <w:r w:rsidR="133DAA21" w:rsidRPr="7ED8E88F">
              <w:rPr>
                <w:rFonts w:ascii="Arial" w:hAnsi="Arial" w:cs="Arial"/>
                <w:sz w:val="22"/>
                <w:szCs w:val="22"/>
              </w:rPr>
              <w:t xml:space="preserve">and robust </w:t>
            </w:r>
            <w:r w:rsidR="001C609F">
              <w:rPr>
                <w:rFonts w:ascii="Arial" w:hAnsi="Arial" w:cs="Arial"/>
                <w:sz w:val="22"/>
                <w:szCs w:val="22"/>
              </w:rPr>
              <w:t>‘</w:t>
            </w:r>
            <w:proofErr w:type="spellStart"/>
            <w:r w:rsidR="11D3AF86" w:rsidRPr="7ED8E88F">
              <w:rPr>
                <w:rFonts w:ascii="Arial" w:hAnsi="Arial" w:cs="Arial"/>
                <w:sz w:val="22"/>
                <w:szCs w:val="22"/>
              </w:rPr>
              <w:t>Pūtahi</w:t>
            </w:r>
            <w:proofErr w:type="spellEnd"/>
            <w:r w:rsidR="001C609F">
              <w:rPr>
                <w:rFonts w:ascii="Arial" w:hAnsi="Arial" w:cs="Arial"/>
                <w:sz w:val="22"/>
                <w:szCs w:val="22"/>
              </w:rPr>
              <w:t>’</w:t>
            </w:r>
            <w:r w:rsidR="11D3AF86" w:rsidRPr="7ED8E88F">
              <w:rPr>
                <w:rFonts w:ascii="Arial" w:hAnsi="Arial" w:cs="Arial"/>
                <w:sz w:val="22"/>
                <w:szCs w:val="22"/>
              </w:rPr>
              <w:t xml:space="preserve"> will be shared across </w:t>
            </w:r>
            <w:r w:rsidR="119A26E5" w:rsidRPr="7ED8E88F">
              <w:rPr>
                <w:rFonts w:ascii="Arial" w:hAnsi="Arial" w:cs="Arial"/>
                <w:sz w:val="22"/>
                <w:szCs w:val="22"/>
              </w:rPr>
              <w:t xml:space="preserve">thousands of delegates. </w:t>
            </w:r>
            <w:r w:rsidR="00543909">
              <w:rPr>
                <w:rFonts w:ascii="Arial" w:hAnsi="Arial" w:cs="Arial"/>
                <w:sz w:val="22"/>
                <w:szCs w:val="22"/>
              </w:rPr>
              <w:t xml:space="preserve">This is an opportunity to make a profound global statement, from the essence of </w:t>
            </w:r>
            <w:r w:rsidR="005A311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D105D">
              <w:rPr>
                <w:rFonts w:ascii="Arial" w:hAnsi="Arial" w:cs="Arial"/>
                <w:sz w:val="22"/>
                <w:szCs w:val="22"/>
              </w:rPr>
              <w:t>place</w:t>
            </w:r>
            <w:r w:rsidR="0091661F">
              <w:rPr>
                <w:rFonts w:ascii="Arial" w:hAnsi="Arial" w:cs="Arial"/>
                <w:sz w:val="22"/>
                <w:szCs w:val="22"/>
              </w:rPr>
              <w:t xml:space="preserve">, the </w:t>
            </w:r>
            <w:r w:rsidR="005A3115">
              <w:rPr>
                <w:rFonts w:ascii="Arial" w:hAnsi="Arial" w:cs="Arial"/>
                <w:sz w:val="22"/>
                <w:szCs w:val="22"/>
              </w:rPr>
              <w:t>whenua</w:t>
            </w:r>
            <w:r w:rsidR="00BD105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1661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1661F">
              <w:rPr>
                <w:rFonts w:ascii="Arial" w:hAnsi="Arial" w:cs="Arial"/>
                <w:sz w:val="22"/>
                <w:szCs w:val="22"/>
              </w:rPr>
              <w:t>wairua</w:t>
            </w:r>
            <w:proofErr w:type="spellEnd"/>
            <w:r w:rsidR="00543909">
              <w:rPr>
                <w:rFonts w:ascii="Arial" w:hAnsi="Arial" w:cs="Arial"/>
                <w:sz w:val="22"/>
                <w:szCs w:val="22"/>
              </w:rPr>
              <w:t xml:space="preserve"> where </w:t>
            </w:r>
            <w:r w:rsidR="001E1063">
              <w:rPr>
                <w:rFonts w:ascii="Arial" w:hAnsi="Arial" w:cs="Arial"/>
                <w:sz w:val="22"/>
                <w:szCs w:val="22"/>
              </w:rPr>
              <w:t>the statement itself has been crafted</w:t>
            </w:r>
            <w:r w:rsidR="00543909">
              <w:rPr>
                <w:rFonts w:ascii="Arial" w:hAnsi="Arial" w:cs="Arial"/>
                <w:sz w:val="22"/>
                <w:szCs w:val="22"/>
              </w:rPr>
              <w:t>.</w:t>
            </w:r>
            <w:r w:rsidR="001E1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ED8E8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994A1D" w14:textId="219CB7E4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210146" w14:textId="151AECD6" w:rsidR="001374CC" w:rsidRPr="000C56C4" w:rsidRDefault="00F96CDC" w:rsidP="7ED8E88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C56C4"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="00D60708" w:rsidRPr="000C56C4">
              <w:rPr>
                <w:rFonts w:ascii="Arial" w:hAnsi="Arial" w:cs="Arial"/>
                <w:i/>
                <w:iCs/>
                <w:sz w:val="22"/>
                <w:szCs w:val="22"/>
              </w:rPr>
              <w:t>Prepared in consultation with Shaun Ogilvie and Bronwyn Hayward as co-conveners - for ongoing collaborative refining</w:t>
            </w:r>
            <w:r w:rsidR="000C56C4" w:rsidRPr="000C56C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16A28A15" w14:textId="109F8D12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B13348F" w14:textId="13F99CDF" w:rsidR="004A3628" w:rsidRPr="005C3E51" w:rsidRDefault="004A3628" w:rsidP="7ED8E8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628" w:rsidRPr="0003525D" w14:paraId="5608F54F" w14:textId="77777777" w:rsidTr="7ED8E88F">
        <w:trPr>
          <w:trHeight w:val="576"/>
        </w:trPr>
        <w:tc>
          <w:tcPr>
            <w:tcW w:w="8640" w:type="dxa"/>
          </w:tcPr>
          <w:p w14:paraId="5889B717" w14:textId="77777777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PARTICIPANTS</w:t>
            </w:r>
          </w:p>
          <w:p w14:paraId="3641C15A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A364ED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Participant 1</w:t>
            </w:r>
          </w:p>
          <w:p w14:paraId="7E6399A8" w14:textId="11E83BC2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  <w:r w:rsidR="000332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>Dr Alayna Rā &amp; Dr Rowan Dixon</w:t>
            </w:r>
          </w:p>
          <w:p w14:paraId="4E0ABFC3" w14:textId="3C0C0CF6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Organisation:</w:t>
            </w:r>
            <w:r w:rsidR="000332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>WSP</w:t>
            </w:r>
          </w:p>
          <w:p w14:paraId="0D6B6DE4" w14:textId="66C50171" w:rsidR="004A3628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3BDB">
              <w:rPr>
                <w:rFonts w:ascii="Arial" w:hAnsi="Arial" w:cs="Arial"/>
                <w:b/>
                <w:sz w:val="22"/>
                <w:szCs w:val="22"/>
              </w:rPr>
              <w:t>Bio</w:t>
            </w:r>
            <w:r w:rsidR="0003323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169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>Dr Rā and Dr Dixon collaborate on complex socio</w:t>
            </w:r>
            <w:r w:rsidR="00565AB4" w:rsidRPr="00751AE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>environmental projects</w:t>
            </w:r>
            <w:r w:rsidR="00D169F9" w:rsidRPr="00751AE5">
              <w:rPr>
                <w:rFonts w:ascii="Arial" w:hAnsi="Arial" w:cs="Arial"/>
                <w:bCs/>
                <w:sz w:val="22"/>
                <w:szCs w:val="22"/>
              </w:rPr>
              <w:t xml:space="preserve"> that seek resilient outcomes for Aotearoa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>. They</w:t>
            </w:r>
            <w:r w:rsidR="00565AB4" w:rsidRPr="00751A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>navigat</w:t>
            </w:r>
            <w:r w:rsidR="00565AB4" w:rsidRPr="00751AE5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D169F9" w:rsidRPr="00751AE5">
              <w:rPr>
                <w:rFonts w:ascii="Arial" w:hAnsi="Arial" w:cs="Arial"/>
                <w:bCs/>
                <w:sz w:val="22"/>
                <w:szCs w:val="22"/>
              </w:rPr>
              <w:t xml:space="preserve"> their mahi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169F9" w:rsidRPr="00751AE5">
              <w:rPr>
                <w:rFonts w:ascii="Arial" w:hAnsi="Arial" w:cs="Arial"/>
                <w:bCs/>
                <w:sz w:val="22"/>
                <w:szCs w:val="22"/>
              </w:rPr>
              <w:t xml:space="preserve">through the lens of interdependent </w:t>
            </w:r>
            <w:r w:rsidR="0003323F" w:rsidRPr="00751AE5">
              <w:rPr>
                <w:rFonts w:ascii="Arial" w:hAnsi="Arial" w:cs="Arial"/>
                <w:bCs/>
                <w:sz w:val="22"/>
                <w:szCs w:val="22"/>
              </w:rPr>
              <w:t xml:space="preserve">systems </w:t>
            </w:r>
            <w:r w:rsidR="00565AB4" w:rsidRPr="00751AE5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D169F9" w:rsidRPr="00751AE5">
              <w:rPr>
                <w:rFonts w:ascii="Arial" w:hAnsi="Arial" w:cs="Arial"/>
                <w:bCs/>
                <w:sz w:val="22"/>
                <w:szCs w:val="22"/>
              </w:rPr>
              <w:t xml:space="preserve">interconnected </w:t>
            </w:r>
            <w:r w:rsidR="00565AB4" w:rsidRPr="00751AE5">
              <w:rPr>
                <w:rFonts w:ascii="Arial" w:hAnsi="Arial" w:cs="Arial"/>
                <w:bCs/>
                <w:sz w:val="22"/>
                <w:szCs w:val="22"/>
              </w:rPr>
              <w:t>values</w:t>
            </w:r>
            <w:r w:rsidR="00D169F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6D637355" w14:textId="77777777" w:rsidR="004A3628" w:rsidRPr="00853B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37857D" w14:textId="527D74F7" w:rsidR="004A3628" w:rsidRPr="008A0A05" w:rsidRDefault="004A3628" w:rsidP="008A0A0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0B7BCEE" w14:textId="77777777" w:rsidR="004A3628" w:rsidRPr="00C26081" w:rsidRDefault="004A3628" w:rsidP="004A3628"/>
    <w:p w14:paraId="6327ECBB" w14:textId="77777777" w:rsidR="00703A27" w:rsidRDefault="00703A27"/>
    <w:sectPr w:rsidR="00703A27" w:rsidSect="004A3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4910"/>
    <w:multiLevelType w:val="hybridMultilevel"/>
    <w:tmpl w:val="2E72312C"/>
    <w:lvl w:ilvl="0" w:tplc="B272437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31490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FE0A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2824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2E75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2C61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60F4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CA3C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6E58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641AD1"/>
    <w:multiLevelType w:val="hybridMultilevel"/>
    <w:tmpl w:val="0FD6D900"/>
    <w:lvl w:ilvl="0" w:tplc="4E349AF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2A6CC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C68AD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0270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5CA9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4A04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6EAF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A012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7AB3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9EE80"/>
    <w:multiLevelType w:val="hybridMultilevel"/>
    <w:tmpl w:val="72F0DCEA"/>
    <w:lvl w:ilvl="0" w:tplc="AD24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8D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28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C4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83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00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B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EA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DB5B1"/>
    <w:multiLevelType w:val="hybridMultilevel"/>
    <w:tmpl w:val="5846DF90"/>
    <w:lvl w:ilvl="0" w:tplc="47EC79EC">
      <w:start w:val="1"/>
      <w:numFmt w:val="decimal"/>
      <w:lvlText w:val="%1."/>
      <w:lvlJc w:val="left"/>
      <w:pPr>
        <w:ind w:left="720" w:hanging="360"/>
      </w:pPr>
    </w:lvl>
    <w:lvl w:ilvl="1" w:tplc="F5DC993C">
      <w:start w:val="1"/>
      <w:numFmt w:val="lowerLetter"/>
      <w:lvlText w:val="%2."/>
      <w:lvlJc w:val="left"/>
      <w:pPr>
        <w:ind w:left="1440" w:hanging="360"/>
      </w:pPr>
    </w:lvl>
    <w:lvl w:ilvl="2" w:tplc="08E0C400">
      <w:start w:val="1"/>
      <w:numFmt w:val="lowerRoman"/>
      <w:lvlText w:val="%3."/>
      <w:lvlJc w:val="right"/>
      <w:pPr>
        <w:ind w:left="2160" w:hanging="180"/>
      </w:pPr>
    </w:lvl>
    <w:lvl w:ilvl="3" w:tplc="DB4A28D8">
      <w:start w:val="1"/>
      <w:numFmt w:val="decimal"/>
      <w:lvlText w:val="%4."/>
      <w:lvlJc w:val="left"/>
      <w:pPr>
        <w:ind w:left="2880" w:hanging="360"/>
      </w:pPr>
    </w:lvl>
    <w:lvl w:ilvl="4" w:tplc="62AA7584">
      <w:start w:val="1"/>
      <w:numFmt w:val="lowerLetter"/>
      <w:lvlText w:val="%5."/>
      <w:lvlJc w:val="left"/>
      <w:pPr>
        <w:ind w:left="3600" w:hanging="360"/>
      </w:pPr>
    </w:lvl>
    <w:lvl w:ilvl="5" w:tplc="CBD2EBE4">
      <w:start w:val="1"/>
      <w:numFmt w:val="lowerRoman"/>
      <w:lvlText w:val="%6."/>
      <w:lvlJc w:val="right"/>
      <w:pPr>
        <w:ind w:left="4320" w:hanging="180"/>
      </w:pPr>
    </w:lvl>
    <w:lvl w:ilvl="6" w:tplc="50B45F52">
      <w:start w:val="1"/>
      <w:numFmt w:val="decimal"/>
      <w:lvlText w:val="%7."/>
      <w:lvlJc w:val="left"/>
      <w:pPr>
        <w:ind w:left="5040" w:hanging="360"/>
      </w:pPr>
    </w:lvl>
    <w:lvl w:ilvl="7" w:tplc="4DE85100">
      <w:start w:val="1"/>
      <w:numFmt w:val="lowerLetter"/>
      <w:lvlText w:val="%8."/>
      <w:lvlJc w:val="left"/>
      <w:pPr>
        <w:ind w:left="5760" w:hanging="360"/>
      </w:pPr>
    </w:lvl>
    <w:lvl w:ilvl="8" w:tplc="F962E6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24E0A"/>
    <w:multiLevelType w:val="hybridMultilevel"/>
    <w:tmpl w:val="8266FFA4"/>
    <w:lvl w:ilvl="0" w:tplc="C602F13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FFABA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36243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481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3A8D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2A95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2635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E0C0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B441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C75EC"/>
    <w:multiLevelType w:val="hybridMultilevel"/>
    <w:tmpl w:val="C1DA775A"/>
    <w:lvl w:ilvl="0" w:tplc="5B7ACE7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97E85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52CE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349D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5E77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AEEF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FE17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6839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6A30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ADB3AE"/>
    <w:multiLevelType w:val="hybridMultilevel"/>
    <w:tmpl w:val="2266F956"/>
    <w:lvl w:ilvl="0" w:tplc="12D0F5E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466A1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DA7E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266E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76C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A20D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6A61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9CB2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3054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8952613">
    <w:abstractNumId w:val="6"/>
  </w:num>
  <w:num w:numId="2" w16cid:durableId="1030885715">
    <w:abstractNumId w:val="4"/>
  </w:num>
  <w:num w:numId="3" w16cid:durableId="1677612852">
    <w:abstractNumId w:val="1"/>
  </w:num>
  <w:num w:numId="4" w16cid:durableId="964040161">
    <w:abstractNumId w:val="0"/>
  </w:num>
  <w:num w:numId="5" w16cid:durableId="267589392">
    <w:abstractNumId w:val="7"/>
  </w:num>
  <w:num w:numId="6" w16cid:durableId="1862889971">
    <w:abstractNumId w:val="3"/>
  </w:num>
  <w:num w:numId="7" w16cid:durableId="1462115909">
    <w:abstractNumId w:val="2"/>
  </w:num>
  <w:num w:numId="8" w16cid:durableId="1208686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8"/>
    <w:rsid w:val="0002153A"/>
    <w:rsid w:val="0003323F"/>
    <w:rsid w:val="00054165"/>
    <w:rsid w:val="00078C10"/>
    <w:rsid w:val="000A471D"/>
    <w:rsid w:val="000C56C4"/>
    <w:rsid w:val="000D057F"/>
    <w:rsid w:val="00102ED7"/>
    <w:rsid w:val="0010342E"/>
    <w:rsid w:val="001069EB"/>
    <w:rsid w:val="001237B0"/>
    <w:rsid w:val="001374CC"/>
    <w:rsid w:val="00154FFB"/>
    <w:rsid w:val="00165951"/>
    <w:rsid w:val="00174BAB"/>
    <w:rsid w:val="001B1595"/>
    <w:rsid w:val="001C1478"/>
    <w:rsid w:val="001C609F"/>
    <w:rsid w:val="001D5B3A"/>
    <w:rsid w:val="001E1063"/>
    <w:rsid w:val="001E34F0"/>
    <w:rsid w:val="002012F2"/>
    <w:rsid w:val="002B6A7C"/>
    <w:rsid w:val="002D41F4"/>
    <w:rsid w:val="002E4452"/>
    <w:rsid w:val="00320ADE"/>
    <w:rsid w:val="00336CB1"/>
    <w:rsid w:val="003A2988"/>
    <w:rsid w:val="003B5AB6"/>
    <w:rsid w:val="003D1CB1"/>
    <w:rsid w:val="0041594D"/>
    <w:rsid w:val="00430AEE"/>
    <w:rsid w:val="0043625C"/>
    <w:rsid w:val="004616C9"/>
    <w:rsid w:val="0048311F"/>
    <w:rsid w:val="00494D8B"/>
    <w:rsid w:val="004A3628"/>
    <w:rsid w:val="004B7C7C"/>
    <w:rsid w:val="004D50A4"/>
    <w:rsid w:val="004F24DF"/>
    <w:rsid w:val="00543909"/>
    <w:rsid w:val="005503C6"/>
    <w:rsid w:val="00565AB4"/>
    <w:rsid w:val="00567DF9"/>
    <w:rsid w:val="005A06EE"/>
    <w:rsid w:val="005A3115"/>
    <w:rsid w:val="006435D8"/>
    <w:rsid w:val="00653E8A"/>
    <w:rsid w:val="00683F2D"/>
    <w:rsid w:val="0068752C"/>
    <w:rsid w:val="00697BD9"/>
    <w:rsid w:val="006C31A9"/>
    <w:rsid w:val="00703A27"/>
    <w:rsid w:val="00722DC7"/>
    <w:rsid w:val="00736402"/>
    <w:rsid w:val="00751AE5"/>
    <w:rsid w:val="00762A47"/>
    <w:rsid w:val="00766085"/>
    <w:rsid w:val="00767CA1"/>
    <w:rsid w:val="007A393E"/>
    <w:rsid w:val="007B095B"/>
    <w:rsid w:val="007D790F"/>
    <w:rsid w:val="007E3312"/>
    <w:rsid w:val="007E76DA"/>
    <w:rsid w:val="007F0CFD"/>
    <w:rsid w:val="008002D9"/>
    <w:rsid w:val="008122A3"/>
    <w:rsid w:val="00850FC2"/>
    <w:rsid w:val="00856BB4"/>
    <w:rsid w:val="008A0A05"/>
    <w:rsid w:val="008D6B78"/>
    <w:rsid w:val="008F012C"/>
    <w:rsid w:val="00900437"/>
    <w:rsid w:val="00901224"/>
    <w:rsid w:val="00902979"/>
    <w:rsid w:val="0091661F"/>
    <w:rsid w:val="00941412"/>
    <w:rsid w:val="0097612B"/>
    <w:rsid w:val="009A2418"/>
    <w:rsid w:val="009C3899"/>
    <w:rsid w:val="009F12ED"/>
    <w:rsid w:val="00A013A4"/>
    <w:rsid w:val="00A475F9"/>
    <w:rsid w:val="00A607F0"/>
    <w:rsid w:val="00A74A42"/>
    <w:rsid w:val="00A8254C"/>
    <w:rsid w:val="00AA6458"/>
    <w:rsid w:val="00AC1EF2"/>
    <w:rsid w:val="00AC5B6E"/>
    <w:rsid w:val="00B74AC2"/>
    <w:rsid w:val="00B76030"/>
    <w:rsid w:val="00B95E07"/>
    <w:rsid w:val="00BB74CC"/>
    <w:rsid w:val="00BD105D"/>
    <w:rsid w:val="00BE0E8A"/>
    <w:rsid w:val="00BE0EAD"/>
    <w:rsid w:val="00BF6A5B"/>
    <w:rsid w:val="00BF7365"/>
    <w:rsid w:val="00C10F12"/>
    <w:rsid w:val="00C32A43"/>
    <w:rsid w:val="00CB237D"/>
    <w:rsid w:val="00CD3247"/>
    <w:rsid w:val="00CE392B"/>
    <w:rsid w:val="00CE48E5"/>
    <w:rsid w:val="00D02F62"/>
    <w:rsid w:val="00D169F9"/>
    <w:rsid w:val="00D60708"/>
    <w:rsid w:val="00D66858"/>
    <w:rsid w:val="00D705EA"/>
    <w:rsid w:val="00E03582"/>
    <w:rsid w:val="00E32306"/>
    <w:rsid w:val="00E42B05"/>
    <w:rsid w:val="00EA0402"/>
    <w:rsid w:val="00EA0677"/>
    <w:rsid w:val="00EC2F94"/>
    <w:rsid w:val="00EF10E7"/>
    <w:rsid w:val="00EF25FE"/>
    <w:rsid w:val="00F062B6"/>
    <w:rsid w:val="00F06BCD"/>
    <w:rsid w:val="00F164DE"/>
    <w:rsid w:val="00F33761"/>
    <w:rsid w:val="00F3759D"/>
    <w:rsid w:val="00F5E67B"/>
    <w:rsid w:val="00F818D6"/>
    <w:rsid w:val="00F92DE4"/>
    <w:rsid w:val="00F96CDC"/>
    <w:rsid w:val="00FA4817"/>
    <w:rsid w:val="00FD1EBA"/>
    <w:rsid w:val="00FF09F4"/>
    <w:rsid w:val="00FF303E"/>
    <w:rsid w:val="00FF75DB"/>
    <w:rsid w:val="011708D6"/>
    <w:rsid w:val="0120C20F"/>
    <w:rsid w:val="012E3037"/>
    <w:rsid w:val="01634ECC"/>
    <w:rsid w:val="024F6685"/>
    <w:rsid w:val="02A6CC25"/>
    <w:rsid w:val="02F4ADAC"/>
    <w:rsid w:val="0341F3D5"/>
    <w:rsid w:val="04234A86"/>
    <w:rsid w:val="04586694"/>
    <w:rsid w:val="046BD9C0"/>
    <w:rsid w:val="0489C14B"/>
    <w:rsid w:val="0561692E"/>
    <w:rsid w:val="0569741E"/>
    <w:rsid w:val="059DB2C2"/>
    <w:rsid w:val="06156B2B"/>
    <w:rsid w:val="06167D78"/>
    <w:rsid w:val="064D47E0"/>
    <w:rsid w:val="0656921C"/>
    <w:rsid w:val="066CECAC"/>
    <w:rsid w:val="06A5FC0E"/>
    <w:rsid w:val="06AB96EB"/>
    <w:rsid w:val="06B4E805"/>
    <w:rsid w:val="06CC35C0"/>
    <w:rsid w:val="06DB681E"/>
    <w:rsid w:val="06FCB117"/>
    <w:rsid w:val="076E69FF"/>
    <w:rsid w:val="07B1C0F7"/>
    <w:rsid w:val="0842FF34"/>
    <w:rsid w:val="08A9DAF2"/>
    <w:rsid w:val="0904E5B8"/>
    <w:rsid w:val="0967A0AD"/>
    <w:rsid w:val="096CDF59"/>
    <w:rsid w:val="09701802"/>
    <w:rsid w:val="09C8C926"/>
    <w:rsid w:val="0AC8DB50"/>
    <w:rsid w:val="0ADDD7A1"/>
    <w:rsid w:val="0AF4670C"/>
    <w:rsid w:val="0B44BD2D"/>
    <w:rsid w:val="0BAA582A"/>
    <w:rsid w:val="0BFF6871"/>
    <w:rsid w:val="0E916DA8"/>
    <w:rsid w:val="0EBEB6EE"/>
    <w:rsid w:val="0EC4FA00"/>
    <w:rsid w:val="0EC84453"/>
    <w:rsid w:val="0F31B848"/>
    <w:rsid w:val="0F490370"/>
    <w:rsid w:val="0F5805E6"/>
    <w:rsid w:val="0FCE4728"/>
    <w:rsid w:val="0FD4A74B"/>
    <w:rsid w:val="10610D2F"/>
    <w:rsid w:val="1180C13D"/>
    <w:rsid w:val="118540BF"/>
    <w:rsid w:val="118DEB2C"/>
    <w:rsid w:val="119A26E5"/>
    <w:rsid w:val="11D3AF86"/>
    <w:rsid w:val="123F1326"/>
    <w:rsid w:val="133DAA21"/>
    <w:rsid w:val="1364B211"/>
    <w:rsid w:val="13F3A3F0"/>
    <w:rsid w:val="13FEF0AC"/>
    <w:rsid w:val="143AC671"/>
    <w:rsid w:val="14D04EE5"/>
    <w:rsid w:val="1601256E"/>
    <w:rsid w:val="1737C638"/>
    <w:rsid w:val="175FB365"/>
    <w:rsid w:val="176608F3"/>
    <w:rsid w:val="17873643"/>
    <w:rsid w:val="17CACC5F"/>
    <w:rsid w:val="17D70E35"/>
    <w:rsid w:val="18329DDB"/>
    <w:rsid w:val="188D5BB9"/>
    <w:rsid w:val="18FCBB88"/>
    <w:rsid w:val="19EDAAC1"/>
    <w:rsid w:val="1B0CF083"/>
    <w:rsid w:val="1B1B4988"/>
    <w:rsid w:val="1BB348CF"/>
    <w:rsid w:val="1C09239B"/>
    <w:rsid w:val="1C09C6D1"/>
    <w:rsid w:val="1C4C343B"/>
    <w:rsid w:val="1CA4387C"/>
    <w:rsid w:val="1CF5D8B0"/>
    <w:rsid w:val="1D4BE1B7"/>
    <w:rsid w:val="1D5784DE"/>
    <w:rsid w:val="1DC34307"/>
    <w:rsid w:val="1DFDE2C4"/>
    <w:rsid w:val="1E5A85E0"/>
    <w:rsid w:val="1E75161D"/>
    <w:rsid w:val="1EB6D75D"/>
    <w:rsid w:val="1EB7F4A3"/>
    <w:rsid w:val="1ECAC153"/>
    <w:rsid w:val="1F35CBC8"/>
    <w:rsid w:val="1F6F9746"/>
    <w:rsid w:val="1F702B29"/>
    <w:rsid w:val="1FE6D82A"/>
    <w:rsid w:val="20142993"/>
    <w:rsid w:val="201CD002"/>
    <w:rsid w:val="21C96E51"/>
    <w:rsid w:val="220A80DF"/>
    <w:rsid w:val="2216C3C5"/>
    <w:rsid w:val="238A8A92"/>
    <w:rsid w:val="23DD4507"/>
    <w:rsid w:val="24D7B0F0"/>
    <w:rsid w:val="2558391B"/>
    <w:rsid w:val="25608703"/>
    <w:rsid w:val="268009D9"/>
    <w:rsid w:val="26F76189"/>
    <w:rsid w:val="2753720D"/>
    <w:rsid w:val="2815ED7F"/>
    <w:rsid w:val="2830F3DF"/>
    <w:rsid w:val="2935C51B"/>
    <w:rsid w:val="2ACF6B48"/>
    <w:rsid w:val="2B3E6442"/>
    <w:rsid w:val="2BADE6EB"/>
    <w:rsid w:val="2D13C661"/>
    <w:rsid w:val="2D22A14E"/>
    <w:rsid w:val="2D44173E"/>
    <w:rsid w:val="2D69392B"/>
    <w:rsid w:val="2DA237D0"/>
    <w:rsid w:val="2DCB0A68"/>
    <w:rsid w:val="2E478030"/>
    <w:rsid w:val="2E55A052"/>
    <w:rsid w:val="2EB88AFF"/>
    <w:rsid w:val="2ED4AAFC"/>
    <w:rsid w:val="2EE3CF9E"/>
    <w:rsid w:val="2FB45AA1"/>
    <w:rsid w:val="2FB67663"/>
    <w:rsid w:val="2FFACBD4"/>
    <w:rsid w:val="30418C86"/>
    <w:rsid w:val="3044F305"/>
    <w:rsid w:val="3045176C"/>
    <w:rsid w:val="30500E4D"/>
    <w:rsid w:val="308C7B5E"/>
    <w:rsid w:val="30F082E4"/>
    <w:rsid w:val="3191C908"/>
    <w:rsid w:val="31C9CD6C"/>
    <w:rsid w:val="31D47B4A"/>
    <w:rsid w:val="32AEC7F2"/>
    <w:rsid w:val="32F961E3"/>
    <w:rsid w:val="33242D10"/>
    <w:rsid w:val="333285DB"/>
    <w:rsid w:val="3334EFAF"/>
    <w:rsid w:val="33679AAF"/>
    <w:rsid w:val="3404C9A1"/>
    <w:rsid w:val="3414380E"/>
    <w:rsid w:val="346CBD56"/>
    <w:rsid w:val="34F704A6"/>
    <w:rsid w:val="354275DD"/>
    <w:rsid w:val="354AA0CE"/>
    <w:rsid w:val="359C1C00"/>
    <w:rsid w:val="35CEA617"/>
    <w:rsid w:val="35DEC057"/>
    <w:rsid w:val="365424E7"/>
    <w:rsid w:val="366A00C8"/>
    <w:rsid w:val="3680E60D"/>
    <w:rsid w:val="3717B873"/>
    <w:rsid w:val="384F6D72"/>
    <w:rsid w:val="38B19E1E"/>
    <w:rsid w:val="38C641F1"/>
    <w:rsid w:val="38DF448A"/>
    <w:rsid w:val="3A1B21CB"/>
    <w:rsid w:val="3A409880"/>
    <w:rsid w:val="3A5F1C86"/>
    <w:rsid w:val="3AEB40B2"/>
    <w:rsid w:val="3AEC4308"/>
    <w:rsid w:val="3B28D761"/>
    <w:rsid w:val="3B90B5AA"/>
    <w:rsid w:val="3BC68243"/>
    <w:rsid w:val="3C27FF13"/>
    <w:rsid w:val="3D082A17"/>
    <w:rsid w:val="3D3476B4"/>
    <w:rsid w:val="3DD235BE"/>
    <w:rsid w:val="3DD2B3B6"/>
    <w:rsid w:val="3EDC59E1"/>
    <w:rsid w:val="3F340407"/>
    <w:rsid w:val="3F6DE9EA"/>
    <w:rsid w:val="3FCD4F65"/>
    <w:rsid w:val="402F53BF"/>
    <w:rsid w:val="40449965"/>
    <w:rsid w:val="40B1F5F7"/>
    <w:rsid w:val="40ED6A04"/>
    <w:rsid w:val="4123863E"/>
    <w:rsid w:val="412AF211"/>
    <w:rsid w:val="4167F3E9"/>
    <w:rsid w:val="41864B01"/>
    <w:rsid w:val="41B3E4D5"/>
    <w:rsid w:val="42EC1E62"/>
    <w:rsid w:val="436AE196"/>
    <w:rsid w:val="43DA5BE4"/>
    <w:rsid w:val="43DAA4D3"/>
    <w:rsid w:val="44090D3E"/>
    <w:rsid w:val="448280D2"/>
    <w:rsid w:val="44E7E356"/>
    <w:rsid w:val="44F10E3F"/>
    <w:rsid w:val="455C91B0"/>
    <w:rsid w:val="458644C4"/>
    <w:rsid w:val="459A0076"/>
    <w:rsid w:val="45FE0973"/>
    <w:rsid w:val="4616E547"/>
    <w:rsid w:val="4652A23E"/>
    <w:rsid w:val="46C25533"/>
    <w:rsid w:val="470D78E5"/>
    <w:rsid w:val="47370B19"/>
    <w:rsid w:val="4746BB6E"/>
    <w:rsid w:val="47526D7E"/>
    <w:rsid w:val="481C70B8"/>
    <w:rsid w:val="4827C08D"/>
    <w:rsid w:val="486E674B"/>
    <w:rsid w:val="49BCBA52"/>
    <w:rsid w:val="49DE849E"/>
    <w:rsid w:val="4A8D8E59"/>
    <w:rsid w:val="4B9357E2"/>
    <w:rsid w:val="4BED7487"/>
    <w:rsid w:val="4BF768EE"/>
    <w:rsid w:val="4C3BB584"/>
    <w:rsid w:val="4C7399E9"/>
    <w:rsid w:val="4D8C2ABB"/>
    <w:rsid w:val="4DA1AB53"/>
    <w:rsid w:val="4DBBF64F"/>
    <w:rsid w:val="4E8F0166"/>
    <w:rsid w:val="4ECBA57E"/>
    <w:rsid w:val="4F063C84"/>
    <w:rsid w:val="4F917247"/>
    <w:rsid w:val="509B1120"/>
    <w:rsid w:val="50C21AC1"/>
    <w:rsid w:val="514E2829"/>
    <w:rsid w:val="51C223BA"/>
    <w:rsid w:val="51E43553"/>
    <w:rsid w:val="51E9F2CD"/>
    <w:rsid w:val="520BB142"/>
    <w:rsid w:val="5220398C"/>
    <w:rsid w:val="5260083B"/>
    <w:rsid w:val="52914734"/>
    <w:rsid w:val="52F6AA0C"/>
    <w:rsid w:val="533E281F"/>
    <w:rsid w:val="53401536"/>
    <w:rsid w:val="5342B429"/>
    <w:rsid w:val="539D238E"/>
    <w:rsid w:val="53A73515"/>
    <w:rsid w:val="53B346B1"/>
    <w:rsid w:val="53C44A45"/>
    <w:rsid w:val="5456EFD8"/>
    <w:rsid w:val="5487EC29"/>
    <w:rsid w:val="54A4A515"/>
    <w:rsid w:val="558B7C9F"/>
    <w:rsid w:val="560EDFB3"/>
    <w:rsid w:val="56188FD8"/>
    <w:rsid w:val="56B51724"/>
    <w:rsid w:val="56D9F178"/>
    <w:rsid w:val="578B510B"/>
    <w:rsid w:val="57E93FD5"/>
    <w:rsid w:val="57F0D169"/>
    <w:rsid w:val="58626A97"/>
    <w:rsid w:val="5877B95E"/>
    <w:rsid w:val="59FA8DAB"/>
    <w:rsid w:val="5A28B6EE"/>
    <w:rsid w:val="5AA43EDD"/>
    <w:rsid w:val="5AA5B402"/>
    <w:rsid w:val="5AB06EF5"/>
    <w:rsid w:val="5AD610B6"/>
    <w:rsid w:val="5ADDB7FC"/>
    <w:rsid w:val="5B53ADE9"/>
    <w:rsid w:val="5BAD2C5D"/>
    <w:rsid w:val="5BB56C7C"/>
    <w:rsid w:val="5CBFA1F9"/>
    <w:rsid w:val="5CDE04AB"/>
    <w:rsid w:val="5D0257CD"/>
    <w:rsid w:val="5D070EA4"/>
    <w:rsid w:val="5D1B3200"/>
    <w:rsid w:val="5D225A2E"/>
    <w:rsid w:val="5D9DD53A"/>
    <w:rsid w:val="5DBD5E82"/>
    <w:rsid w:val="5DECFFD6"/>
    <w:rsid w:val="5DEE3DEA"/>
    <w:rsid w:val="5E638D52"/>
    <w:rsid w:val="5E9CF8DD"/>
    <w:rsid w:val="5E9D11F6"/>
    <w:rsid w:val="5EA10677"/>
    <w:rsid w:val="5EB4D61D"/>
    <w:rsid w:val="5F0A62DA"/>
    <w:rsid w:val="5F7AA29F"/>
    <w:rsid w:val="5FD953FB"/>
    <w:rsid w:val="60351F57"/>
    <w:rsid w:val="60B698F1"/>
    <w:rsid w:val="6101B4C5"/>
    <w:rsid w:val="611F0D6E"/>
    <w:rsid w:val="6160DF69"/>
    <w:rsid w:val="6220BE23"/>
    <w:rsid w:val="62518109"/>
    <w:rsid w:val="626834C0"/>
    <w:rsid w:val="631ED003"/>
    <w:rsid w:val="6331CB81"/>
    <w:rsid w:val="6356D2B0"/>
    <w:rsid w:val="63680237"/>
    <w:rsid w:val="63CE958D"/>
    <w:rsid w:val="645FEF74"/>
    <w:rsid w:val="64BC9BC4"/>
    <w:rsid w:val="64E6503F"/>
    <w:rsid w:val="656AEA92"/>
    <w:rsid w:val="6595F458"/>
    <w:rsid w:val="65A4C69C"/>
    <w:rsid w:val="6660C4D0"/>
    <w:rsid w:val="66BF3CF2"/>
    <w:rsid w:val="67D54507"/>
    <w:rsid w:val="682DAEAE"/>
    <w:rsid w:val="6903DE03"/>
    <w:rsid w:val="697D51FD"/>
    <w:rsid w:val="699DB948"/>
    <w:rsid w:val="69CD8929"/>
    <w:rsid w:val="69D08EDC"/>
    <w:rsid w:val="69E2E38C"/>
    <w:rsid w:val="6A478085"/>
    <w:rsid w:val="6AB5E1D5"/>
    <w:rsid w:val="6ACDF652"/>
    <w:rsid w:val="6B543D89"/>
    <w:rsid w:val="6BCAD1DA"/>
    <w:rsid w:val="6CD49963"/>
    <w:rsid w:val="6D26FC36"/>
    <w:rsid w:val="6D290BA0"/>
    <w:rsid w:val="6D4F8126"/>
    <w:rsid w:val="6D52282D"/>
    <w:rsid w:val="6DA5FC32"/>
    <w:rsid w:val="6E308F1B"/>
    <w:rsid w:val="6E38DBB4"/>
    <w:rsid w:val="6EACE6B4"/>
    <w:rsid w:val="6FBEAB95"/>
    <w:rsid w:val="6FE00BB9"/>
    <w:rsid w:val="702CF928"/>
    <w:rsid w:val="70623478"/>
    <w:rsid w:val="70B6E71E"/>
    <w:rsid w:val="70C64CD0"/>
    <w:rsid w:val="71279D25"/>
    <w:rsid w:val="714B0139"/>
    <w:rsid w:val="7242AC5C"/>
    <w:rsid w:val="724B2F58"/>
    <w:rsid w:val="724B85CD"/>
    <w:rsid w:val="725420E9"/>
    <w:rsid w:val="727A09D3"/>
    <w:rsid w:val="730B5932"/>
    <w:rsid w:val="737C9AB6"/>
    <w:rsid w:val="73A65617"/>
    <w:rsid w:val="73CA81C7"/>
    <w:rsid w:val="747FFF99"/>
    <w:rsid w:val="7496200C"/>
    <w:rsid w:val="75469042"/>
    <w:rsid w:val="75AAF2A5"/>
    <w:rsid w:val="75EBA20F"/>
    <w:rsid w:val="76264DD6"/>
    <w:rsid w:val="763668A0"/>
    <w:rsid w:val="7667D75B"/>
    <w:rsid w:val="769FE08A"/>
    <w:rsid w:val="76B45CE4"/>
    <w:rsid w:val="7772CC4D"/>
    <w:rsid w:val="778BEC6B"/>
    <w:rsid w:val="77AA7BDC"/>
    <w:rsid w:val="77B0C4F7"/>
    <w:rsid w:val="77C6FE9B"/>
    <w:rsid w:val="78271884"/>
    <w:rsid w:val="78290B16"/>
    <w:rsid w:val="783323E3"/>
    <w:rsid w:val="7837913B"/>
    <w:rsid w:val="79399B5D"/>
    <w:rsid w:val="797D0F96"/>
    <w:rsid w:val="79EE4377"/>
    <w:rsid w:val="7A39984B"/>
    <w:rsid w:val="7A6DB649"/>
    <w:rsid w:val="7A856264"/>
    <w:rsid w:val="7A960BAC"/>
    <w:rsid w:val="7B020F39"/>
    <w:rsid w:val="7B271EA3"/>
    <w:rsid w:val="7B9BC2E3"/>
    <w:rsid w:val="7C1284E3"/>
    <w:rsid w:val="7C5EDC94"/>
    <w:rsid w:val="7C7A6154"/>
    <w:rsid w:val="7CB80740"/>
    <w:rsid w:val="7CD947C1"/>
    <w:rsid w:val="7CF930C9"/>
    <w:rsid w:val="7E08F259"/>
    <w:rsid w:val="7E610AF1"/>
    <w:rsid w:val="7ED8E88F"/>
    <w:rsid w:val="7F5B3187"/>
    <w:rsid w:val="7F5DE072"/>
    <w:rsid w:val="7F9DE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B587"/>
  <w15:chartTrackingRefBased/>
  <w15:docId w15:val="{A8153902-514B-4070-8D40-63C7866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28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62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62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62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62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6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6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62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A36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3628"/>
    <w:pPr>
      <w:spacing w:after="0" w:line="240" w:lineRule="auto"/>
    </w:pPr>
    <w:rPr>
      <w:rFonts w:eastAsiaTheme="minorEastAsia"/>
      <w:kern w:val="0"/>
      <w:sz w:val="24"/>
      <w:szCs w:val="24"/>
      <w:lang w:val="en-CA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5B6AF-228E-4921-87CE-8319350688AD}">
  <ds:schemaRefs>
    <ds:schemaRef ds:uri="9c8a2b7b-0bee-4c48-b0a6-23db8982d3b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ab52c9b-ab33-4221-8af9-54f8f2b86a80"/>
    <ds:schemaRef ds:uri="http://www.w3.org/XML/1998/namespace"/>
    <ds:schemaRef ds:uri="6911e96c-4cc4-42d5-8e43-f93924cf6a0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5E2414-A0E7-41B8-9776-214495946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38ECD-A7AB-4423-BCBA-07A8371D62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Hayward</dc:creator>
  <cp:keywords/>
  <dc:description/>
  <cp:lastModifiedBy>Bethany Yee</cp:lastModifiedBy>
  <cp:revision>6</cp:revision>
  <dcterms:created xsi:type="dcterms:W3CDTF">2025-03-02T23:05:00Z</dcterms:created>
  <dcterms:modified xsi:type="dcterms:W3CDTF">2025-08-13T01:28:00Z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