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2D12E0" w14:paraId="5A4DE250" w14:textId="77777777">
        <w:tc>
          <w:tcPr>
            <w:tcW w:w="8640" w:type="dxa"/>
          </w:tcPr>
          <w:p w14:paraId="134487E3" w14:textId="6D0A4420" w:rsidR="00251D0F" w:rsidRPr="002D12E0" w:rsidRDefault="000C1F75" w:rsidP="00251D0F">
            <w:pPr>
              <w:rPr>
                <w:rFonts w:ascii="Arial" w:hAnsi="Arial" w:cs="Arial"/>
                <w:b/>
                <w:bCs/>
                <w:sz w:val="22"/>
                <w:szCs w:val="22"/>
                <w:lang w:val="en-US"/>
              </w:rPr>
            </w:pPr>
            <w:r w:rsidRPr="002D12E0">
              <w:rPr>
                <w:rFonts w:ascii="Arial" w:hAnsi="Arial" w:cs="Arial"/>
                <w:b/>
                <w:bCs/>
                <w:sz w:val="22"/>
                <w:szCs w:val="22"/>
                <w:lang w:val="en-US"/>
              </w:rPr>
              <w:t>A presentation of f</w:t>
            </w:r>
            <w:r w:rsidR="00251D0F" w:rsidRPr="002D12E0">
              <w:rPr>
                <w:rFonts w:ascii="Arial" w:hAnsi="Arial" w:cs="Arial"/>
                <w:b/>
                <w:bCs/>
                <w:sz w:val="22"/>
                <w:szCs w:val="22"/>
                <w:lang w:val="en-US"/>
              </w:rPr>
              <w:t>indings from a community based participatory needs assessment with street-level sex workers</w:t>
            </w:r>
          </w:p>
          <w:p w14:paraId="5A4DE24F" w14:textId="62B9B33B" w:rsidR="002B7FC8" w:rsidRPr="002D12E0" w:rsidRDefault="002B7FC8" w:rsidP="00E36AD7">
            <w:pPr>
              <w:jc w:val="both"/>
              <w:rPr>
                <w:rFonts w:ascii="Arial" w:hAnsi="Arial" w:cs="Arial"/>
                <w:sz w:val="22"/>
                <w:szCs w:val="22"/>
              </w:rPr>
            </w:pPr>
          </w:p>
        </w:tc>
      </w:tr>
      <w:tr w:rsidR="002B7FC8" w:rsidRPr="002D12E0" w14:paraId="5A4DE264" w14:textId="77777777" w:rsidTr="00D71EFE">
        <w:trPr>
          <w:trHeight w:val="7663"/>
        </w:trPr>
        <w:tc>
          <w:tcPr>
            <w:tcW w:w="8640" w:type="dxa"/>
          </w:tcPr>
          <w:p w14:paraId="32903992" w14:textId="77777777" w:rsidR="008F3798" w:rsidRPr="002D12E0" w:rsidRDefault="008F3798" w:rsidP="00E36AD7">
            <w:pPr>
              <w:jc w:val="both"/>
              <w:rPr>
                <w:rFonts w:ascii="Arial" w:hAnsi="Arial" w:cs="Arial"/>
                <w:b/>
                <w:sz w:val="22"/>
                <w:szCs w:val="22"/>
              </w:rPr>
            </w:pPr>
          </w:p>
          <w:p w14:paraId="5A4DE253" w14:textId="5DA48E3A" w:rsidR="00DA7A71" w:rsidRPr="002D12E0" w:rsidRDefault="004B7D91" w:rsidP="00E36AD7">
            <w:pPr>
              <w:jc w:val="both"/>
              <w:rPr>
                <w:rFonts w:ascii="Arial" w:hAnsi="Arial" w:cs="Arial"/>
                <w:b/>
                <w:sz w:val="22"/>
                <w:szCs w:val="22"/>
              </w:rPr>
            </w:pPr>
            <w:r w:rsidRPr="002D12E0">
              <w:rPr>
                <w:rFonts w:ascii="Arial" w:hAnsi="Arial" w:cs="Arial"/>
                <w:b/>
                <w:sz w:val="22"/>
                <w:szCs w:val="22"/>
              </w:rPr>
              <w:t>Background/Objectives</w:t>
            </w:r>
          </w:p>
          <w:p w14:paraId="426B9E9D" w14:textId="50DE6513" w:rsidR="00251D0F" w:rsidRPr="002D12E0" w:rsidRDefault="00D42B05" w:rsidP="008F3798">
            <w:pPr>
              <w:rPr>
                <w:rFonts w:ascii="Arial" w:hAnsi="Arial" w:cs="Arial"/>
                <w:bCs/>
                <w:color w:val="000000"/>
                <w:sz w:val="22"/>
                <w:szCs w:val="22"/>
              </w:rPr>
            </w:pPr>
            <w:r w:rsidRPr="002D12E0">
              <w:rPr>
                <w:rFonts w:ascii="Arial" w:hAnsi="Arial" w:cs="Arial"/>
                <w:sz w:val="22"/>
                <w:szCs w:val="22"/>
              </w:rPr>
              <w:t xml:space="preserve">        </w:t>
            </w:r>
            <w:proofErr w:type="gramStart"/>
            <w:r w:rsidR="00251D0F" w:rsidRPr="002D12E0">
              <w:rPr>
                <w:rFonts w:ascii="Arial" w:hAnsi="Arial" w:cs="Arial"/>
                <w:bCs/>
                <w:color w:val="000000"/>
                <w:sz w:val="22"/>
                <w:szCs w:val="22"/>
              </w:rPr>
              <w:t>The majority of</w:t>
            </w:r>
            <w:proofErr w:type="gramEnd"/>
            <w:r w:rsidR="00251D0F" w:rsidRPr="002D12E0">
              <w:rPr>
                <w:rFonts w:ascii="Arial" w:hAnsi="Arial" w:cs="Arial"/>
                <w:bCs/>
                <w:color w:val="000000"/>
                <w:sz w:val="22"/>
                <w:szCs w:val="22"/>
              </w:rPr>
              <w:t xml:space="preserve"> public health research </w:t>
            </w:r>
            <w:r w:rsidRPr="002D12E0">
              <w:rPr>
                <w:rFonts w:ascii="Arial" w:hAnsi="Arial" w:cs="Arial"/>
                <w:bCs/>
                <w:color w:val="000000"/>
                <w:sz w:val="22"/>
                <w:szCs w:val="22"/>
              </w:rPr>
              <w:t xml:space="preserve">on street-level sex workers </w:t>
            </w:r>
            <w:r w:rsidR="00251D0F" w:rsidRPr="002D12E0">
              <w:rPr>
                <w:rFonts w:ascii="Arial" w:hAnsi="Arial" w:cs="Arial"/>
                <w:bCs/>
                <w:color w:val="000000"/>
                <w:sz w:val="22"/>
                <w:szCs w:val="22"/>
              </w:rPr>
              <w:t xml:space="preserve">has typically focused on disease transmission and prevention (e.g. HIV/Aids and </w:t>
            </w:r>
            <w:proofErr w:type="spellStart"/>
            <w:r w:rsidR="00251D0F" w:rsidRPr="002D12E0">
              <w:rPr>
                <w:rFonts w:ascii="Arial" w:hAnsi="Arial" w:cs="Arial"/>
                <w:bCs/>
                <w:color w:val="000000"/>
                <w:sz w:val="22"/>
                <w:szCs w:val="22"/>
              </w:rPr>
              <w:t>HepC</w:t>
            </w:r>
            <w:proofErr w:type="spellEnd"/>
            <w:r w:rsidR="00251D0F" w:rsidRPr="002D12E0">
              <w:rPr>
                <w:rFonts w:ascii="Arial" w:hAnsi="Arial" w:cs="Arial"/>
                <w:bCs/>
                <w:color w:val="000000"/>
                <w:sz w:val="22"/>
                <w:szCs w:val="22"/>
              </w:rPr>
              <w:t>) and health surveillance. This narrow focus serves to deepen the stigma workers face as “vectors of disease”, while ignor</w:t>
            </w:r>
            <w:r w:rsidR="008F3798" w:rsidRPr="002D12E0">
              <w:rPr>
                <w:rFonts w:ascii="Arial" w:hAnsi="Arial" w:cs="Arial"/>
                <w:bCs/>
                <w:color w:val="000000"/>
                <w:sz w:val="22"/>
                <w:szCs w:val="22"/>
              </w:rPr>
              <w:t xml:space="preserve">ing how structural arrangements (i.e. </w:t>
            </w:r>
            <w:proofErr w:type="gramStart"/>
            <w:r w:rsidR="008F3798" w:rsidRPr="002D12E0">
              <w:rPr>
                <w:rFonts w:ascii="Arial" w:hAnsi="Arial" w:cs="Arial"/>
                <w:bCs/>
                <w:color w:val="000000"/>
                <w:sz w:val="22"/>
                <w:szCs w:val="22"/>
              </w:rPr>
              <w:t>closed circuit</w:t>
            </w:r>
            <w:proofErr w:type="gramEnd"/>
            <w:r w:rsidR="008F3798" w:rsidRPr="002D12E0">
              <w:rPr>
                <w:rFonts w:ascii="Arial" w:hAnsi="Arial" w:cs="Arial"/>
                <w:bCs/>
                <w:color w:val="000000"/>
                <w:sz w:val="22"/>
                <w:szCs w:val="22"/>
              </w:rPr>
              <w:t xml:space="preserve"> television cameras) </w:t>
            </w:r>
            <w:r w:rsidR="00251D0F" w:rsidRPr="002D12E0">
              <w:rPr>
                <w:rFonts w:ascii="Arial" w:hAnsi="Arial" w:cs="Arial"/>
                <w:bCs/>
                <w:color w:val="000000"/>
                <w:sz w:val="22"/>
                <w:szCs w:val="22"/>
              </w:rPr>
              <w:t>may de</w:t>
            </w:r>
            <w:r w:rsidRPr="002D12E0">
              <w:rPr>
                <w:rFonts w:ascii="Arial" w:hAnsi="Arial" w:cs="Arial"/>
                <w:bCs/>
                <w:color w:val="000000"/>
                <w:sz w:val="22"/>
                <w:szCs w:val="22"/>
              </w:rPr>
              <w:t>t</w:t>
            </w:r>
            <w:r w:rsidR="008F3798" w:rsidRPr="002D12E0">
              <w:rPr>
                <w:rFonts w:ascii="Arial" w:hAnsi="Arial" w:cs="Arial"/>
                <w:bCs/>
                <w:color w:val="000000"/>
                <w:sz w:val="22"/>
                <w:szCs w:val="22"/>
              </w:rPr>
              <w:t>er workers from accessing</w:t>
            </w:r>
            <w:bookmarkStart w:id="0" w:name="_GoBack"/>
            <w:bookmarkEnd w:id="0"/>
            <w:r w:rsidR="008F3798" w:rsidRPr="002D12E0">
              <w:rPr>
                <w:rFonts w:ascii="Arial" w:hAnsi="Arial" w:cs="Arial"/>
                <w:bCs/>
                <w:color w:val="000000"/>
                <w:sz w:val="22"/>
                <w:szCs w:val="22"/>
              </w:rPr>
              <w:t xml:space="preserve"> primary health care</w:t>
            </w:r>
            <w:r w:rsidR="00251D0F" w:rsidRPr="002D12E0">
              <w:rPr>
                <w:rFonts w:ascii="Arial" w:hAnsi="Arial" w:cs="Arial"/>
                <w:bCs/>
                <w:color w:val="000000"/>
                <w:sz w:val="22"/>
                <w:szCs w:val="22"/>
              </w:rPr>
              <w:t>. More recently, the focus of public health research has widened to include evaluations of harm reduction initiatives, such as needle exchange</w:t>
            </w:r>
            <w:r w:rsidR="008F3798" w:rsidRPr="002D12E0">
              <w:rPr>
                <w:rFonts w:ascii="Arial" w:hAnsi="Arial" w:cs="Arial"/>
                <w:bCs/>
                <w:color w:val="000000"/>
                <w:sz w:val="22"/>
                <w:szCs w:val="22"/>
              </w:rPr>
              <w:t xml:space="preserve">. </w:t>
            </w:r>
            <w:r w:rsidR="00251D0F" w:rsidRPr="002D12E0">
              <w:rPr>
                <w:rFonts w:ascii="Arial" w:hAnsi="Arial" w:cs="Arial"/>
                <w:bCs/>
                <w:color w:val="000000"/>
                <w:sz w:val="22"/>
                <w:szCs w:val="22"/>
              </w:rPr>
              <w:t xml:space="preserve">Furthermore, sex work in medium-sized (100,000-1 million) Canadian cities is not well understood. There are also the political realities of the day, economic constraints, lobbyists, habits, traditions and values within communities and among service providers that define what is constructed as a ‘need’. </w:t>
            </w:r>
          </w:p>
          <w:p w14:paraId="5A4DE257" w14:textId="77777777" w:rsidR="00DA7A71" w:rsidRPr="002D12E0" w:rsidRDefault="00DA7A71" w:rsidP="00E36AD7">
            <w:pPr>
              <w:jc w:val="both"/>
              <w:rPr>
                <w:rFonts w:ascii="Arial" w:hAnsi="Arial" w:cs="Arial"/>
                <w:sz w:val="22"/>
                <w:szCs w:val="22"/>
              </w:rPr>
            </w:pPr>
          </w:p>
          <w:p w14:paraId="5A4DE258" w14:textId="5C68803A" w:rsidR="00DA7A71" w:rsidRPr="002D12E0" w:rsidRDefault="004B7D91" w:rsidP="00E36AD7">
            <w:pPr>
              <w:jc w:val="both"/>
              <w:rPr>
                <w:rFonts w:ascii="Arial" w:hAnsi="Arial" w:cs="Arial"/>
                <w:b/>
                <w:sz w:val="22"/>
                <w:szCs w:val="22"/>
              </w:rPr>
            </w:pPr>
            <w:r w:rsidRPr="002D12E0">
              <w:rPr>
                <w:rFonts w:ascii="Arial" w:hAnsi="Arial" w:cs="Arial"/>
                <w:b/>
                <w:sz w:val="22"/>
                <w:szCs w:val="22"/>
              </w:rPr>
              <w:t>Methods</w:t>
            </w:r>
          </w:p>
          <w:p w14:paraId="5A4DE25B" w14:textId="53686416" w:rsidR="00DA7A71" w:rsidRPr="002D12E0" w:rsidRDefault="00D42B05" w:rsidP="00E36AD7">
            <w:pPr>
              <w:jc w:val="both"/>
              <w:rPr>
                <w:rFonts w:ascii="Arial" w:hAnsi="Arial" w:cs="Arial"/>
                <w:b/>
                <w:sz w:val="22"/>
                <w:szCs w:val="22"/>
              </w:rPr>
            </w:pPr>
            <w:r w:rsidRPr="002D12E0">
              <w:rPr>
                <w:rFonts w:ascii="Arial" w:hAnsi="Arial" w:cs="Arial"/>
                <w:b/>
                <w:sz w:val="22"/>
                <w:szCs w:val="22"/>
              </w:rPr>
              <w:t xml:space="preserve">        </w:t>
            </w:r>
            <w:r w:rsidR="00251D0F" w:rsidRPr="002D12E0">
              <w:rPr>
                <w:rFonts w:ascii="Arial" w:hAnsi="Arial" w:cs="Arial"/>
                <w:bCs/>
                <w:sz w:val="22"/>
                <w:szCs w:val="22"/>
              </w:rPr>
              <w:t xml:space="preserve">A community based participatory research design informed the development and conduct of a </w:t>
            </w:r>
            <w:proofErr w:type="gramStart"/>
            <w:r w:rsidR="00251D0F" w:rsidRPr="002D12E0">
              <w:rPr>
                <w:rFonts w:ascii="Arial" w:hAnsi="Arial" w:cs="Arial"/>
                <w:bCs/>
                <w:sz w:val="22"/>
                <w:szCs w:val="22"/>
              </w:rPr>
              <w:t>needs</w:t>
            </w:r>
            <w:proofErr w:type="gramEnd"/>
            <w:r w:rsidR="00251D0F" w:rsidRPr="002D12E0">
              <w:rPr>
                <w:rFonts w:ascii="Arial" w:hAnsi="Arial" w:cs="Arial"/>
                <w:bCs/>
                <w:sz w:val="22"/>
                <w:szCs w:val="22"/>
              </w:rPr>
              <w:t xml:space="preserve"> assessment with street- level sex workers within a mid-sized urban centre in Ontario, Canada. The research question was: What would help street-level sex workers to live with enhanced safety and dignity within their community? </w:t>
            </w:r>
          </w:p>
          <w:p w14:paraId="5A4DE25C" w14:textId="77777777" w:rsidR="00DA7A71" w:rsidRPr="002D12E0" w:rsidRDefault="00DA7A71" w:rsidP="00E36AD7">
            <w:pPr>
              <w:jc w:val="both"/>
              <w:rPr>
                <w:rFonts w:ascii="Arial" w:hAnsi="Arial" w:cs="Arial"/>
                <w:b/>
                <w:sz w:val="22"/>
                <w:szCs w:val="22"/>
              </w:rPr>
            </w:pPr>
          </w:p>
          <w:p w14:paraId="5A4DE25D" w14:textId="6252EBE7" w:rsidR="00DA7A71" w:rsidRPr="002D12E0" w:rsidRDefault="004B7D91" w:rsidP="00E36AD7">
            <w:pPr>
              <w:jc w:val="both"/>
              <w:rPr>
                <w:rFonts w:ascii="Arial" w:hAnsi="Arial" w:cs="Arial"/>
                <w:b/>
                <w:sz w:val="22"/>
                <w:szCs w:val="22"/>
              </w:rPr>
            </w:pPr>
            <w:r w:rsidRPr="002D12E0">
              <w:rPr>
                <w:rFonts w:ascii="Arial" w:hAnsi="Arial" w:cs="Arial"/>
                <w:b/>
                <w:sz w:val="22"/>
                <w:szCs w:val="22"/>
              </w:rPr>
              <w:t>Results</w:t>
            </w:r>
          </w:p>
          <w:p w14:paraId="2DD0E703" w14:textId="7B8ACD65" w:rsidR="00251D0F" w:rsidRPr="002D12E0" w:rsidRDefault="00D42B05" w:rsidP="00251D0F">
            <w:pPr>
              <w:rPr>
                <w:rFonts w:ascii="Arial" w:hAnsi="Arial" w:cs="Arial"/>
                <w:bCs/>
                <w:color w:val="000000"/>
                <w:sz w:val="22"/>
                <w:szCs w:val="22"/>
              </w:rPr>
            </w:pPr>
            <w:r w:rsidRPr="002D12E0">
              <w:rPr>
                <w:rFonts w:ascii="Arial" w:hAnsi="Arial" w:cs="Arial"/>
                <w:b/>
                <w:sz w:val="22"/>
                <w:szCs w:val="22"/>
              </w:rPr>
              <w:t xml:space="preserve">         </w:t>
            </w:r>
            <w:r w:rsidR="00251D0F" w:rsidRPr="002D12E0">
              <w:rPr>
                <w:rFonts w:ascii="Arial" w:hAnsi="Arial" w:cs="Arial"/>
                <w:bCs/>
                <w:color w:val="000000"/>
                <w:sz w:val="22"/>
                <w:szCs w:val="22"/>
              </w:rPr>
              <w:t xml:space="preserve">Twenty-four women who accessed the </w:t>
            </w:r>
            <w:proofErr w:type="gramStart"/>
            <w:r w:rsidR="00251D0F" w:rsidRPr="002D12E0">
              <w:rPr>
                <w:rFonts w:ascii="Arial" w:hAnsi="Arial" w:cs="Arial"/>
                <w:bCs/>
                <w:color w:val="000000"/>
                <w:sz w:val="22"/>
                <w:szCs w:val="22"/>
              </w:rPr>
              <w:t>drop in</w:t>
            </w:r>
            <w:proofErr w:type="gramEnd"/>
            <w:r w:rsidR="00251D0F" w:rsidRPr="002D12E0">
              <w:rPr>
                <w:rFonts w:ascii="Arial" w:hAnsi="Arial" w:cs="Arial"/>
                <w:bCs/>
                <w:color w:val="000000"/>
                <w:sz w:val="22"/>
                <w:szCs w:val="22"/>
              </w:rPr>
              <w:t xml:space="preserve"> centre (SafeSpace) participated in in-depth interviews. </w:t>
            </w:r>
            <w:r w:rsidR="00251D0F" w:rsidRPr="002D12E0">
              <w:rPr>
                <w:rFonts w:ascii="Arial" w:hAnsi="Arial" w:cs="Arial"/>
                <w:bCs/>
                <w:sz w:val="22"/>
                <w:szCs w:val="22"/>
              </w:rPr>
              <w:t>Observational data of items requested by women who accessed the space was also</w:t>
            </w:r>
            <w:r w:rsidR="008F3798" w:rsidRPr="002D12E0">
              <w:rPr>
                <w:rFonts w:ascii="Arial" w:hAnsi="Arial" w:cs="Arial"/>
                <w:bCs/>
                <w:sz w:val="22"/>
                <w:szCs w:val="22"/>
              </w:rPr>
              <w:t xml:space="preserve"> recorded</w:t>
            </w:r>
            <w:r w:rsidR="00251D0F" w:rsidRPr="002D12E0">
              <w:rPr>
                <w:rFonts w:ascii="Arial" w:hAnsi="Arial" w:cs="Arial"/>
                <w:bCs/>
                <w:sz w:val="22"/>
                <w:szCs w:val="22"/>
              </w:rPr>
              <w:t xml:space="preserve"> over a 6-month </w:t>
            </w:r>
            <w:proofErr w:type="gramStart"/>
            <w:r w:rsidR="00251D0F" w:rsidRPr="002D12E0">
              <w:rPr>
                <w:rFonts w:ascii="Arial" w:hAnsi="Arial" w:cs="Arial"/>
                <w:bCs/>
                <w:sz w:val="22"/>
                <w:szCs w:val="22"/>
              </w:rPr>
              <w:t>time period</w:t>
            </w:r>
            <w:proofErr w:type="gramEnd"/>
            <w:r w:rsidR="00251D0F" w:rsidRPr="002D12E0">
              <w:rPr>
                <w:rFonts w:ascii="Arial" w:hAnsi="Arial" w:cs="Arial"/>
                <w:bCs/>
                <w:sz w:val="22"/>
                <w:szCs w:val="22"/>
              </w:rPr>
              <w:t>.</w:t>
            </w:r>
            <w:r w:rsidR="00251D0F" w:rsidRPr="002D12E0">
              <w:rPr>
                <w:rFonts w:ascii="Arial" w:eastAsia="Calibri" w:hAnsi="Arial" w:cs="Arial"/>
                <w:color w:val="000000"/>
                <w:kern w:val="24"/>
                <w:sz w:val="22"/>
                <w:szCs w:val="22"/>
              </w:rPr>
              <w:t xml:space="preserve"> </w:t>
            </w:r>
            <w:proofErr w:type="gramStart"/>
            <w:r w:rsidR="00251D0F" w:rsidRPr="002D12E0">
              <w:rPr>
                <w:rFonts w:ascii="Arial" w:hAnsi="Arial" w:cs="Arial"/>
                <w:bCs/>
                <w:color w:val="000000"/>
                <w:sz w:val="22"/>
                <w:szCs w:val="22"/>
              </w:rPr>
              <w:t>The majority of</w:t>
            </w:r>
            <w:proofErr w:type="gramEnd"/>
            <w:r w:rsidR="00251D0F" w:rsidRPr="002D12E0">
              <w:rPr>
                <w:rFonts w:ascii="Arial" w:hAnsi="Arial" w:cs="Arial"/>
                <w:bCs/>
                <w:color w:val="000000"/>
                <w:sz w:val="22"/>
                <w:szCs w:val="22"/>
              </w:rPr>
              <w:t xml:space="preserve"> participants reported having signi</w:t>
            </w:r>
            <w:r w:rsidRPr="002D12E0">
              <w:rPr>
                <w:rFonts w:ascii="Arial" w:hAnsi="Arial" w:cs="Arial"/>
                <w:bCs/>
                <w:color w:val="000000"/>
                <w:sz w:val="22"/>
                <w:szCs w:val="22"/>
              </w:rPr>
              <w:t>ficant health concerns</w:t>
            </w:r>
            <w:r w:rsidR="008F3798" w:rsidRPr="002D12E0">
              <w:rPr>
                <w:rFonts w:ascii="Arial" w:hAnsi="Arial" w:cs="Arial"/>
                <w:bCs/>
                <w:color w:val="000000"/>
                <w:sz w:val="22"/>
                <w:szCs w:val="22"/>
              </w:rPr>
              <w:t xml:space="preserve">. </w:t>
            </w:r>
            <w:r w:rsidR="00251D0F" w:rsidRPr="002D12E0">
              <w:rPr>
                <w:rFonts w:ascii="Arial" w:hAnsi="Arial" w:cs="Arial"/>
                <w:bCs/>
                <w:sz w:val="22"/>
                <w:szCs w:val="22"/>
              </w:rPr>
              <w:t xml:space="preserve">The overarching theme of </w:t>
            </w:r>
            <w:r w:rsidR="00251D0F" w:rsidRPr="002D12E0">
              <w:rPr>
                <w:rFonts w:ascii="Arial" w:hAnsi="Arial" w:cs="Arial"/>
                <w:bCs/>
                <w:i/>
                <w:sz w:val="22"/>
                <w:szCs w:val="22"/>
              </w:rPr>
              <w:t>relationships</w:t>
            </w:r>
            <w:r w:rsidR="00251D0F" w:rsidRPr="002D12E0">
              <w:rPr>
                <w:rFonts w:ascii="Arial" w:hAnsi="Arial" w:cs="Arial"/>
                <w:bCs/>
                <w:sz w:val="22"/>
                <w:szCs w:val="22"/>
              </w:rPr>
              <w:t xml:space="preserve"> was defined as vital to participants’ ability to live and work with enhanced safety and dignity in their community. The subthemes included: relationships to public space(s); relationships with/in community services; and relationships to a </w:t>
            </w:r>
            <w:proofErr w:type="gramStart"/>
            <w:r w:rsidR="00251D0F" w:rsidRPr="002D12E0">
              <w:rPr>
                <w:rFonts w:ascii="Arial" w:hAnsi="Arial" w:cs="Arial"/>
                <w:bCs/>
                <w:sz w:val="22"/>
                <w:szCs w:val="22"/>
              </w:rPr>
              <w:t>drop in</w:t>
            </w:r>
            <w:proofErr w:type="gramEnd"/>
            <w:r w:rsidR="00251D0F" w:rsidRPr="002D12E0">
              <w:rPr>
                <w:rFonts w:ascii="Arial" w:hAnsi="Arial" w:cs="Arial"/>
                <w:bCs/>
                <w:sz w:val="22"/>
                <w:szCs w:val="22"/>
              </w:rPr>
              <w:t xml:space="preserve"> centre for sex workers (SafeSpace).</w:t>
            </w:r>
            <w:r w:rsidR="00251D0F" w:rsidRPr="002D12E0">
              <w:rPr>
                <w:rFonts w:ascii="Arial" w:hAnsi="Arial" w:cs="Arial"/>
                <w:bCs/>
                <w:sz w:val="22"/>
                <w:szCs w:val="22"/>
                <w:lang w:val="en"/>
              </w:rPr>
              <w:t xml:space="preserve"> </w:t>
            </w:r>
          </w:p>
          <w:p w14:paraId="089DEF63" w14:textId="2DF56954" w:rsidR="004B7D91" w:rsidRPr="002D12E0" w:rsidRDefault="004B7D91" w:rsidP="00E36AD7">
            <w:pPr>
              <w:jc w:val="both"/>
              <w:rPr>
                <w:rFonts w:ascii="Arial" w:hAnsi="Arial" w:cs="Arial"/>
                <w:b/>
                <w:sz w:val="22"/>
                <w:szCs w:val="22"/>
              </w:rPr>
            </w:pPr>
          </w:p>
          <w:p w14:paraId="3AD6967B" w14:textId="4AB72C40" w:rsidR="004B7D91" w:rsidRPr="002D12E0" w:rsidRDefault="004B7D91" w:rsidP="00E36AD7">
            <w:pPr>
              <w:jc w:val="both"/>
              <w:rPr>
                <w:rFonts w:ascii="Arial" w:hAnsi="Arial" w:cs="Arial"/>
                <w:b/>
                <w:sz w:val="22"/>
                <w:szCs w:val="22"/>
              </w:rPr>
            </w:pPr>
            <w:r w:rsidRPr="002D12E0">
              <w:rPr>
                <w:rFonts w:ascii="Arial" w:hAnsi="Arial" w:cs="Arial"/>
                <w:b/>
                <w:sz w:val="22"/>
                <w:szCs w:val="22"/>
              </w:rPr>
              <w:t>Discussion</w:t>
            </w:r>
          </w:p>
          <w:p w14:paraId="0CCF8FAA" w14:textId="0D1756C4" w:rsidR="00251D0F" w:rsidRPr="002D12E0" w:rsidRDefault="008F3798" w:rsidP="00251D0F">
            <w:pPr>
              <w:rPr>
                <w:rFonts w:ascii="Arial" w:hAnsi="Arial" w:cs="Arial"/>
                <w:bCs/>
                <w:sz w:val="22"/>
                <w:szCs w:val="22"/>
              </w:rPr>
            </w:pPr>
            <w:r w:rsidRPr="002D12E0">
              <w:rPr>
                <w:rFonts w:ascii="Arial" w:hAnsi="Arial" w:cs="Arial"/>
                <w:b/>
                <w:sz w:val="22"/>
                <w:szCs w:val="22"/>
              </w:rPr>
              <w:t xml:space="preserve">        </w:t>
            </w:r>
            <w:r w:rsidR="00251D0F" w:rsidRPr="002D12E0">
              <w:rPr>
                <w:rFonts w:ascii="Arial" w:hAnsi="Arial" w:cs="Arial"/>
                <w:bCs/>
                <w:sz w:val="22"/>
                <w:szCs w:val="22"/>
              </w:rPr>
              <w:t xml:space="preserve">Our findings demonstrate </w:t>
            </w:r>
            <w:r w:rsidR="00251D0F" w:rsidRPr="002D12E0">
              <w:rPr>
                <w:rFonts w:ascii="Arial" w:hAnsi="Arial" w:cs="Arial"/>
                <w:bCs/>
                <w:sz w:val="22"/>
                <w:szCs w:val="22"/>
                <w:lang w:val="en"/>
              </w:rPr>
              <w:t>how central relationships are to</w:t>
            </w:r>
            <w:r w:rsidR="00D42B05" w:rsidRPr="002D12E0">
              <w:rPr>
                <w:rFonts w:ascii="Arial" w:hAnsi="Arial" w:cs="Arial"/>
                <w:bCs/>
                <w:sz w:val="22"/>
                <w:szCs w:val="22"/>
                <w:lang w:val="en"/>
              </w:rPr>
              <w:t xml:space="preserve"> </w:t>
            </w:r>
            <w:proofErr w:type="gramStart"/>
            <w:r w:rsidR="00D42B05" w:rsidRPr="002D12E0">
              <w:rPr>
                <w:rFonts w:ascii="Arial" w:hAnsi="Arial" w:cs="Arial"/>
                <w:bCs/>
                <w:sz w:val="22"/>
                <w:szCs w:val="22"/>
                <w:lang w:val="en"/>
              </w:rPr>
              <w:t>enhancing</w:t>
            </w:r>
            <w:proofErr w:type="gramEnd"/>
            <w:r w:rsidR="00D42B05" w:rsidRPr="002D12E0">
              <w:rPr>
                <w:rFonts w:ascii="Arial" w:hAnsi="Arial" w:cs="Arial"/>
                <w:bCs/>
                <w:sz w:val="22"/>
                <w:szCs w:val="22"/>
                <w:lang w:val="en"/>
              </w:rPr>
              <w:t xml:space="preserve"> or diminishing sex workers’ </w:t>
            </w:r>
            <w:r w:rsidR="00251D0F" w:rsidRPr="002D12E0">
              <w:rPr>
                <w:rFonts w:ascii="Arial" w:hAnsi="Arial" w:cs="Arial"/>
                <w:bCs/>
                <w:sz w:val="22"/>
                <w:szCs w:val="22"/>
                <w:lang w:val="en"/>
              </w:rPr>
              <w:t xml:space="preserve">sense of dignity, self-worth, safety, and adequate access to services.  </w:t>
            </w:r>
            <w:r w:rsidRPr="002D12E0">
              <w:rPr>
                <w:rFonts w:ascii="Arial" w:hAnsi="Arial" w:cs="Arial"/>
                <w:bCs/>
                <w:sz w:val="22"/>
                <w:szCs w:val="22"/>
                <w:lang w:val="en"/>
              </w:rPr>
              <w:t>While t</w:t>
            </w:r>
            <w:r w:rsidR="00251D0F" w:rsidRPr="002D12E0">
              <w:rPr>
                <w:rFonts w:ascii="Arial" w:hAnsi="Arial" w:cs="Arial"/>
                <w:bCs/>
                <w:sz w:val="22"/>
                <w:szCs w:val="22"/>
                <w:lang w:val="en"/>
              </w:rPr>
              <w:t>angible resources, such as harm reduction supplies</w:t>
            </w:r>
            <w:r w:rsidR="00D42B05" w:rsidRPr="002D12E0">
              <w:rPr>
                <w:rFonts w:ascii="Arial" w:hAnsi="Arial" w:cs="Arial"/>
                <w:bCs/>
                <w:sz w:val="22"/>
                <w:szCs w:val="22"/>
                <w:lang w:val="en"/>
              </w:rPr>
              <w:t xml:space="preserve"> </w:t>
            </w:r>
            <w:r w:rsidR="00251D0F" w:rsidRPr="002D12E0">
              <w:rPr>
                <w:rFonts w:ascii="Arial" w:hAnsi="Arial" w:cs="Arial"/>
                <w:bCs/>
                <w:sz w:val="22"/>
                <w:szCs w:val="22"/>
                <w:lang w:val="en"/>
              </w:rPr>
              <w:t>and personal hygiene items were requested by sex workers in order to meet th</w:t>
            </w:r>
            <w:r w:rsidRPr="002D12E0">
              <w:rPr>
                <w:rFonts w:ascii="Arial" w:hAnsi="Arial" w:cs="Arial"/>
                <w:bCs/>
                <w:sz w:val="22"/>
                <w:szCs w:val="22"/>
                <w:lang w:val="en"/>
              </w:rPr>
              <w:t xml:space="preserve">eir day-to-day needs, </w:t>
            </w:r>
            <w:r w:rsidR="00251D0F" w:rsidRPr="002D12E0">
              <w:rPr>
                <w:rFonts w:ascii="Arial" w:hAnsi="Arial" w:cs="Arial"/>
                <w:bCs/>
                <w:sz w:val="22"/>
                <w:szCs w:val="22"/>
                <w:lang w:val="en"/>
              </w:rPr>
              <w:t>these resources were available at other locations</w:t>
            </w:r>
            <w:r w:rsidRPr="002D12E0">
              <w:rPr>
                <w:rFonts w:ascii="Arial" w:hAnsi="Arial" w:cs="Arial"/>
                <w:bCs/>
                <w:sz w:val="22"/>
                <w:szCs w:val="22"/>
                <w:lang w:val="en"/>
              </w:rPr>
              <w:t xml:space="preserve">; </w:t>
            </w:r>
            <w:r w:rsidR="00D42B05" w:rsidRPr="002D12E0">
              <w:rPr>
                <w:rFonts w:ascii="Arial" w:hAnsi="Arial" w:cs="Arial"/>
                <w:bCs/>
                <w:sz w:val="22"/>
                <w:szCs w:val="22"/>
                <w:lang w:val="en"/>
              </w:rPr>
              <w:t xml:space="preserve">it was the way </w:t>
            </w:r>
            <w:r w:rsidR="00251D0F" w:rsidRPr="002D12E0">
              <w:rPr>
                <w:rFonts w:ascii="Arial" w:hAnsi="Arial" w:cs="Arial"/>
                <w:bCs/>
                <w:sz w:val="22"/>
                <w:szCs w:val="22"/>
                <w:lang w:val="en"/>
              </w:rPr>
              <w:t xml:space="preserve">participants were made to </w:t>
            </w:r>
            <w:r w:rsidR="00251D0F" w:rsidRPr="002D12E0">
              <w:rPr>
                <w:rFonts w:ascii="Arial" w:hAnsi="Arial" w:cs="Arial"/>
                <w:bCs/>
                <w:i/>
                <w:sz w:val="22"/>
                <w:szCs w:val="22"/>
                <w:lang w:val="en"/>
              </w:rPr>
              <w:t>feel</w:t>
            </w:r>
            <w:r w:rsidR="00251D0F" w:rsidRPr="002D12E0">
              <w:rPr>
                <w:rFonts w:ascii="Arial" w:hAnsi="Arial" w:cs="Arial"/>
                <w:bCs/>
                <w:sz w:val="22"/>
                <w:szCs w:val="22"/>
                <w:lang w:val="en"/>
              </w:rPr>
              <w:t xml:space="preserve"> when accessing these items that they highlighted as unique among community </w:t>
            </w:r>
            <w:proofErr w:type="gramStart"/>
            <w:r w:rsidR="00251D0F" w:rsidRPr="002D12E0">
              <w:rPr>
                <w:rFonts w:ascii="Arial" w:hAnsi="Arial" w:cs="Arial"/>
                <w:bCs/>
                <w:sz w:val="22"/>
                <w:szCs w:val="22"/>
                <w:lang w:val="en"/>
              </w:rPr>
              <w:t>resources, and</w:t>
            </w:r>
            <w:proofErr w:type="gramEnd"/>
            <w:r w:rsidR="00251D0F" w:rsidRPr="002D12E0">
              <w:rPr>
                <w:rFonts w:ascii="Arial" w:hAnsi="Arial" w:cs="Arial"/>
                <w:bCs/>
                <w:sz w:val="22"/>
                <w:szCs w:val="22"/>
                <w:lang w:val="en"/>
              </w:rPr>
              <w:t xml:space="preserve"> made a difference in their lives. </w:t>
            </w:r>
          </w:p>
          <w:p w14:paraId="24B8CD62" w14:textId="60ABE0DF" w:rsidR="004B7D91" w:rsidRPr="002D12E0" w:rsidRDefault="004B7D91" w:rsidP="00E36AD7">
            <w:pPr>
              <w:jc w:val="both"/>
              <w:rPr>
                <w:rFonts w:ascii="Arial" w:hAnsi="Arial" w:cs="Arial"/>
                <w:b/>
                <w:sz w:val="22"/>
                <w:szCs w:val="22"/>
              </w:rPr>
            </w:pPr>
          </w:p>
          <w:p w14:paraId="3CDEB4A9" w14:textId="5B83C8DE" w:rsidR="004B7D91" w:rsidRPr="002D12E0" w:rsidRDefault="004B7D91" w:rsidP="00E36AD7">
            <w:pPr>
              <w:jc w:val="both"/>
              <w:rPr>
                <w:rFonts w:ascii="Arial" w:hAnsi="Arial" w:cs="Arial"/>
                <w:b/>
                <w:sz w:val="22"/>
                <w:szCs w:val="22"/>
              </w:rPr>
            </w:pPr>
            <w:r w:rsidRPr="002D12E0">
              <w:rPr>
                <w:rFonts w:ascii="Arial" w:hAnsi="Arial" w:cs="Arial"/>
                <w:b/>
                <w:sz w:val="22"/>
                <w:szCs w:val="22"/>
              </w:rPr>
              <w:t>Keywords</w:t>
            </w:r>
          </w:p>
          <w:p w14:paraId="5A4DE263" w14:textId="5202DDD3" w:rsidR="00DA7A71" w:rsidRPr="002D12E0" w:rsidRDefault="00D42B05" w:rsidP="008F3798">
            <w:pPr>
              <w:jc w:val="both"/>
              <w:rPr>
                <w:rFonts w:ascii="Arial" w:hAnsi="Arial" w:cs="Arial"/>
                <w:b/>
                <w:sz w:val="22"/>
                <w:szCs w:val="22"/>
              </w:rPr>
            </w:pPr>
            <w:r w:rsidRPr="002D12E0">
              <w:rPr>
                <w:rFonts w:ascii="Arial" w:hAnsi="Arial" w:cs="Arial"/>
                <w:b/>
                <w:sz w:val="22"/>
                <w:szCs w:val="22"/>
              </w:rPr>
              <w:t xml:space="preserve">        </w:t>
            </w:r>
            <w:r w:rsidR="00251D0F" w:rsidRPr="002D12E0">
              <w:rPr>
                <w:rFonts w:ascii="Arial" w:hAnsi="Arial" w:cs="Arial"/>
                <w:sz w:val="22"/>
                <w:szCs w:val="22"/>
              </w:rPr>
              <w:t>street-level sex work, needs-assessment, community based participatory research, health promotion</w:t>
            </w:r>
          </w:p>
        </w:tc>
      </w:tr>
    </w:tbl>
    <w:p w14:paraId="5A4DE265" w14:textId="4C2C1C75" w:rsidR="00490208" w:rsidRPr="002D12E0" w:rsidRDefault="00490208" w:rsidP="008F3798">
      <w:pPr>
        <w:rPr>
          <w:rFonts w:ascii="Arial" w:hAnsi="Arial" w:cs="Arial"/>
          <w:sz w:val="22"/>
          <w:szCs w:val="22"/>
        </w:rPr>
      </w:pPr>
    </w:p>
    <w:sectPr w:rsidR="00490208" w:rsidRPr="002D12E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C1F75"/>
    <w:rsid w:val="00131D1E"/>
    <w:rsid w:val="00145A8D"/>
    <w:rsid w:val="001C3A37"/>
    <w:rsid w:val="00211765"/>
    <w:rsid w:val="00230B21"/>
    <w:rsid w:val="00234EAA"/>
    <w:rsid w:val="00242808"/>
    <w:rsid w:val="00251D0F"/>
    <w:rsid w:val="00294265"/>
    <w:rsid w:val="002B7FC8"/>
    <w:rsid w:val="002D12E0"/>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6D63CB"/>
    <w:rsid w:val="0070252B"/>
    <w:rsid w:val="00714C46"/>
    <w:rsid w:val="007A2A9C"/>
    <w:rsid w:val="007E61BA"/>
    <w:rsid w:val="0082392D"/>
    <w:rsid w:val="008874BF"/>
    <w:rsid w:val="008C05AC"/>
    <w:rsid w:val="008C05C1"/>
    <w:rsid w:val="008F3798"/>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42B05"/>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89ADDCCC-C94D-49D5-BD0A-70A2970E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6458369-A7B0-4F64-B04E-B353BCB77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2018-09-20T23:26:00Z</dcterms:created>
  <dcterms:modified xsi:type="dcterms:W3CDTF">2018-09-20T23:26:00Z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