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Pr="00085134" w:rsidRDefault="00EB1B31" w:rsidP="00085134">
      <w:pPr>
        <w:rPr>
          <w:rFonts w:ascii="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085134" w:rsidRPr="00085134" w14:paraId="54686958" w14:textId="77777777" w:rsidTr="009F4EA0">
        <w:tc>
          <w:tcPr>
            <w:tcW w:w="8640" w:type="dxa"/>
            <w:shd w:val="clear" w:color="auto" w:fill="F2F2F2" w:themeFill="background1" w:themeFillShade="F2"/>
          </w:tcPr>
          <w:p w14:paraId="47B691D5" w14:textId="0C0DA996" w:rsidR="00C8423A" w:rsidRPr="00EF0EBE" w:rsidRDefault="00C04857" w:rsidP="00085134">
            <w:pPr>
              <w:rPr>
                <w:rFonts w:ascii="Arial" w:hAnsi="Arial" w:cs="Arial"/>
                <w:bCs/>
                <w:i/>
                <w:iCs/>
                <w:sz w:val="22"/>
                <w:szCs w:val="22"/>
              </w:rPr>
            </w:pPr>
            <w:r w:rsidRPr="00EF0EBE">
              <w:rPr>
                <w:rFonts w:ascii="Arial" w:hAnsi="Arial" w:cs="Arial"/>
                <w:bCs/>
                <w:i/>
                <w:iCs/>
                <w:sz w:val="22"/>
                <w:szCs w:val="22"/>
              </w:rPr>
              <w:t>Panel</w:t>
            </w:r>
          </w:p>
          <w:p w14:paraId="75A6C463" w14:textId="63328977" w:rsidR="00085134" w:rsidRPr="00085134" w:rsidRDefault="00085134" w:rsidP="00085134">
            <w:pPr>
              <w:pStyle w:val="Default"/>
              <w:rPr>
                <w:rFonts w:ascii="Arial" w:hAnsi="Arial" w:cs="Arial"/>
                <w:color w:val="auto"/>
                <w:sz w:val="22"/>
                <w:szCs w:val="22"/>
              </w:rPr>
            </w:pPr>
            <w:r w:rsidRPr="00085134">
              <w:rPr>
                <w:rFonts w:ascii="Arial" w:hAnsi="Arial" w:cs="Arial"/>
                <w:b/>
                <w:bCs/>
                <w:color w:val="auto"/>
                <w:sz w:val="22"/>
                <w:szCs w:val="22"/>
              </w:rPr>
              <w:t xml:space="preserve">Standing on solid ground - Cook Islands Climate adaptation to land </w:t>
            </w:r>
            <w:proofErr w:type="gramStart"/>
            <w:r w:rsidRPr="00085134">
              <w:rPr>
                <w:rFonts w:ascii="Arial" w:hAnsi="Arial" w:cs="Arial"/>
                <w:b/>
                <w:bCs/>
                <w:color w:val="auto"/>
                <w:sz w:val="22"/>
                <w:szCs w:val="22"/>
              </w:rPr>
              <w:t>through  tenure</w:t>
            </w:r>
            <w:proofErr w:type="gramEnd"/>
            <w:r w:rsidRPr="00085134">
              <w:rPr>
                <w:rFonts w:ascii="Arial" w:hAnsi="Arial" w:cs="Arial"/>
                <w:b/>
                <w:bCs/>
                <w:color w:val="auto"/>
                <w:sz w:val="22"/>
                <w:szCs w:val="22"/>
              </w:rPr>
              <w:t xml:space="preserve">, traditions and tenacity  </w:t>
            </w:r>
          </w:p>
          <w:p w14:paraId="2BA78364" w14:textId="5D802DF8" w:rsidR="00C8423A" w:rsidRPr="00085134" w:rsidRDefault="00C8423A" w:rsidP="00085134">
            <w:pPr>
              <w:rPr>
                <w:rFonts w:ascii="Arial" w:hAnsi="Arial" w:cs="Arial"/>
                <w:bCs/>
                <w:sz w:val="22"/>
                <w:szCs w:val="22"/>
              </w:rPr>
            </w:pPr>
          </w:p>
        </w:tc>
      </w:tr>
      <w:tr w:rsidR="00085134" w:rsidRPr="00085134" w14:paraId="3E0FEA24" w14:textId="77777777" w:rsidTr="009F4EA0">
        <w:trPr>
          <w:trHeight w:val="2016"/>
        </w:trPr>
        <w:tc>
          <w:tcPr>
            <w:tcW w:w="8640" w:type="dxa"/>
          </w:tcPr>
          <w:p w14:paraId="5EEDD1D3" w14:textId="77777777" w:rsidR="006D4A81" w:rsidRPr="00085134" w:rsidRDefault="006D4A81" w:rsidP="00085134">
            <w:pPr>
              <w:rPr>
                <w:rFonts w:ascii="Arial" w:hAnsi="Arial" w:cs="Arial"/>
                <w:bCs/>
                <w:sz w:val="22"/>
                <w:szCs w:val="22"/>
              </w:rPr>
            </w:pPr>
          </w:p>
          <w:p w14:paraId="23B9BC3F" w14:textId="77777777" w:rsidR="00085134" w:rsidRPr="00085134" w:rsidRDefault="00085134" w:rsidP="00085134">
            <w:pPr>
              <w:rPr>
                <w:rFonts w:ascii="Arial" w:hAnsi="Arial" w:cs="Arial"/>
                <w:bCs/>
                <w:sz w:val="22"/>
                <w:szCs w:val="22"/>
              </w:rPr>
            </w:pPr>
            <w:r w:rsidRPr="00085134">
              <w:rPr>
                <w:rFonts w:ascii="Arial" w:hAnsi="Arial" w:cs="Arial"/>
                <w:bCs/>
                <w:sz w:val="22"/>
                <w:szCs w:val="22"/>
              </w:rPr>
              <w:t xml:space="preserve">The Cook Islands as ocean nation of the Blue Pacific strives to take adaptation action. Key adaptation policy objectives focus attention on increasing climate resilience through strengthened community and </w:t>
            </w:r>
            <w:proofErr w:type="gramStart"/>
            <w:r w:rsidRPr="00085134">
              <w:rPr>
                <w:rFonts w:ascii="Arial" w:hAnsi="Arial" w:cs="Arial"/>
                <w:bCs/>
                <w:sz w:val="22"/>
                <w:szCs w:val="22"/>
              </w:rPr>
              <w:t>ecosystem based</w:t>
            </w:r>
            <w:proofErr w:type="gramEnd"/>
            <w:r w:rsidRPr="00085134">
              <w:rPr>
                <w:rFonts w:ascii="Arial" w:hAnsi="Arial" w:cs="Arial"/>
                <w:bCs/>
                <w:sz w:val="22"/>
                <w:szCs w:val="22"/>
              </w:rPr>
              <w:t xml:space="preserve"> approaches whilst also recognising the need for greater understanding of climate associated loss and damage (2018).   </w:t>
            </w:r>
          </w:p>
          <w:p w14:paraId="2777875E" w14:textId="77777777" w:rsidR="00085134" w:rsidRPr="00085134" w:rsidRDefault="00085134" w:rsidP="00085134">
            <w:pPr>
              <w:rPr>
                <w:rFonts w:ascii="Arial" w:hAnsi="Arial" w:cs="Arial"/>
                <w:bCs/>
                <w:sz w:val="22"/>
                <w:szCs w:val="22"/>
              </w:rPr>
            </w:pPr>
            <w:r w:rsidRPr="00085134">
              <w:rPr>
                <w:rFonts w:ascii="Arial" w:hAnsi="Arial" w:cs="Arial"/>
                <w:bCs/>
                <w:sz w:val="22"/>
                <w:szCs w:val="22"/>
              </w:rPr>
              <w:t xml:space="preserve"> </w:t>
            </w:r>
          </w:p>
          <w:p w14:paraId="2F90E9C1" w14:textId="77777777" w:rsidR="00085134" w:rsidRPr="00085134" w:rsidRDefault="00085134" w:rsidP="00085134">
            <w:pPr>
              <w:rPr>
                <w:rFonts w:ascii="Arial" w:hAnsi="Arial" w:cs="Arial"/>
                <w:bCs/>
                <w:sz w:val="22"/>
                <w:szCs w:val="22"/>
              </w:rPr>
            </w:pPr>
            <w:r w:rsidRPr="00085134">
              <w:rPr>
                <w:rFonts w:ascii="Arial" w:hAnsi="Arial" w:cs="Arial"/>
                <w:bCs/>
                <w:sz w:val="22"/>
                <w:szCs w:val="22"/>
              </w:rPr>
              <w:t xml:space="preserve">Like other oceanic island states and territories, the Cook Islands adaptation limits and innovations are not straightforward to be solely understood through prevailing conceptual binaries of resilience and vulnerability, risk exposure and adaptive capacity. As sea, air temperatures and rainfall patterns change, and coastal erosion and inundation threatens habitability, the connected interplay of economic, social and environmental drivers, climate associated impacts and development outcomes bear down upon our lands that rise above and lie below the vast and deep ocean that encompasses our fifteen islands.     </w:t>
            </w:r>
          </w:p>
          <w:p w14:paraId="65646B53" w14:textId="77777777" w:rsidR="00085134" w:rsidRPr="00085134" w:rsidRDefault="00085134" w:rsidP="00085134">
            <w:pPr>
              <w:rPr>
                <w:rFonts w:ascii="Arial" w:hAnsi="Arial" w:cs="Arial"/>
                <w:bCs/>
                <w:sz w:val="22"/>
                <w:szCs w:val="22"/>
              </w:rPr>
            </w:pPr>
            <w:r w:rsidRPr="00085134">
              <w:rPr>
                <w:rFonts w:ascii="Arial" w:hAnsi="Arial" w:cs="Arial"/>
                <w:bCs/>
                <w:sz w:val="22"/>
                <w:szCs w:val="22"/>
              </w:rPr>
              <w:t xml:space="preserve">As three locally based women from Rarotonga, the intention of our panel is to advance adaptation thinking and practice with findings and insights from three different yet connected research endeavours.   </w:t>
            </w:r>
          </w:p>
          <w:p w14:paraId="53866F43" w14:textId="587643AA" w:rsidR="009F4EA0" w:rsidRPr="00085134" w:rsidRDefault="00085134" w:rsidP="00085134">
            <w:pPr>
              <w:rPr>
                <w:rFonts w:ascii="Arial" w:hAnsi="Arial" w:cs="Arial"/>
                <w:b/>
                <w:sz w:val="22"/>
                <w:szCs w:val="22"/>
              </w:rPr>
            </w:pPr>
            <w:r w:rsidRPr="00085134">
              <w:rPr>
                <w:rFonts w:ascii="Arial" w:hAnsi="Arial" w:cs="Arial"/>
                <w:bCs/>
                <w:sz w:val="22"/>
                <w:szCs w:val="22"/>
              </w:rPr>
              <w:t xml:space="preserve">Our respective projects are bound by a common strand of indigenous knowledge and practices. From land tenure systems, traditional biodiversity protection measures  and the place security of voluntary immobility, we present policy and practice implications and opportunities in  adaptation design and implementation where fundamental customary dimensions of island nations and communities such as Cook Islands can inform the impact and sustainability of adaptation initiatives. </w:t>
            </w:r>
          </w:p>
          <w:p w14:paraId="2BA5C2B3" w14:textId="77777777" w:rsidR="00BE0B4D" w:rsidRPr="00085134" w:rsidRDefault="00BE0B4D" w:rsidP="00085134">
            <w:pPr>
              <w:rPr>
                <w:rFonts w:ascii="Arial" w:hAnsi="Arial" w:cs="Arial"/>
                <w:b/>
                <w:sz w:val="22"/>
                <w:szCs w:val="22"/>
              </w:rPr>
            </w:pPr>
          </w:p>
          <w:p w14:paraId="11B37AD9" w14:textId="77777777" w:rsidR="00085134" w:rsidRPr="00085134" w:rsidRDefault="00085134" w:rsidP="00085134">
            <w:pPr>
              <w:pStyle w:val="Default"/>
              <w:rPr>
                <w:rFonts w:ascii="Arial" w:hAnsi="Arial" w:cs="Arial"/>
                <w:color w:val="auto"/>
                <w:sz w:val="22"/>
                <w:szCs w:val="22"/>
              </w:rPr>
            </w:pPr>
            <w:r w:rsidRPr="00085134">
              <w:rPr>
                <w:rFonts w:ascii="Arial" w:hAnsi="Arial" w:cs="Arial"/>
                <w:b/>
                <w:bCs/>
                <w:color w:val="auto"/>
                <w:sz w:val="22"/>
                <w:szCs w:val="22"/>
              </w:rPr>
              <w:t xml:space="preserve">References </w:t>
            </w:r>
          </w:p>
          <w:p w14:paraId="2D7CA00A" w14:textId="77777777" w:rsidR="00085134" w:rsidRPr="00085134" w:rsidRDefault="00085134" w:rsidP="00085134">
            <w:pPr>
              <w:pStyle w:val="Default"/>
              <w:rPr>
                <w:rFonts w:ascii="Arial" w:hAnsi="Arial" w:cs="Arial"/>
                <w:color w:val="auto"/>
                <w:sz w:val="22"/>
                <w:szCs w:val="22"/>
              </w:rPr>
            </w:pPr>
            <w:r w:rsidRPr="00085134">
              <w:rPr>
                <w:rFonts w:ascii="Arial" w:hAnsi="Arial" w:cs="Arial"/>
                <w:color w:val="auto"/>
                <w:sz w:val="22"/>
                <w:szCs w:val="22"/>
              </w:rPr>
              <w:t xml:space="preserve"> </w:t>
            </w:r>
          </w:p>
          <w:p w14:paraId="211464DE" w14:textId="77777777" w:rsidR="00085134" w:rsidRPr="00085134" w:rsidRDefault="00085134" w:rsidP="00085134">
            <w:pPr>
              <w:pStyle w:val="Default"/>
              <w:rPr>
                <w:rFonts w:ascii="Arial" w:hAnsi="Arial" w:cs="Arial"/>
                <w:color w:val="auto"/>
                <w:sz w:val="22"/>
                <w:szCs w:val="22"/>
              </w:rPr>
            </w:pPr>
            <w:r w:rsidRPr="00085134">
              <w:rPr>
                <w:rFonts w:ascii="Arial" w:hAnsi="Arial" w:cs="Arial"/>
                <w:color w:val="auto"/>
                <w:sz w:val="22"/>
                <w:szCs w:val="22"/>
              </w:rPr>
              <w:t xml:space="preserve">Government of the Cook Islands, (2018) </w:t>
            </w:r>
            <w:r w:rsidRPr="00085134">
              <w:rPr>
                <w:rFonts w:ascii="Arial" w:hAnsi="Arial" w:cs="Arial"/>
                <w:i/>
                <w:iCs/>
                <w:color w:val="auto"/>
                <w:sz w:val="22"/>
                <w:szCs w:val="22"/>
              </w:rPr>
              <w:t>Cook Islands Climate Change Policy 2018 – 2028</w:t>
            </w:r>
            <w:r w:rsidRPr="00085134">
              <w:rPr>
                <w:rFonts w:ascii="Arial" w:hAnsi="Arial" w:cs="Arial"/>
                <w:color w:val="auto"/>
                <w:sz w:val="22"/>
                <w:szCs w:val="22"/>
              </w:rPr>
              <w:t xml:space="preserve">. Office of the Prime Minister, Rarotonga. https://climatechange.gov.ck/wp-content/uploads/2019/10/Cook-Islands-Climate-Change-Policy-2018-2028.pdf </w:t>
            </w:r>
          </w:p>
          <w:p w14:paraId="7D09BD34" w14:textId="77777777" w:rsidR="00BC6810" w:rsidRPr="00085134" w:rsidRDefault="00BC6810" w:rsidP="00085134">
            <w:pPr>
              <w:rPr>
                <w:rFonts w:ascii="Arial" w:hAnsi="Arial" w:cs="Arial"/>
                <w:b/>
                <w:sz w:val="22"/>
                <w:szCs w:val="22"/>
              </w:rPr>
            </w:pPr>
          </w:p>
          <w:p w14:paraId="175F4CBF" w14:textId="77777777" w:rsidR="00C8423A" w:rsidRPr="00085134" w:rsidRDefault="00C8423A" w:rsidP="00085134">
            <w:pPr>
              <w:rPr>
                <w:rFonts w:ascii="Arial" w:hAnsi="Arial" w:cs="Arial"/>
                <w:b/>
                <w:sz w:val="22"/>
                <w:szCs w:val="22"/>
                <w:lang w:val="en-CA"/>
              </w:rPr>
            </w:pPr>
          </w:p>
        </w:tc>
      </w:tr>
      <w:tr w:rsidR="004828A0" w:rsidRPr="00085134" w14:paraId="76E17AFD" w14:textId="77777777" w:rsidTr="009F4EA0">
        <w:trPr>
          <w:trHeight w:val="576"/>
        </w:trPr>
        <w:tc>
          <w:tcPr>
            <w:tcW w:w="8640" w:type="dxa"/>
          </w:tcPr>
          <w:p w14:paraId="77EDFBC8" w14:textId="20D46F1F" w:rsidR="004828A0" w:rsidRPr="00085134" w:rsidRDefault="00670B0C" w:rsidP="00085134">
            <w:pPr>
              <w:rPr>
                <w:rFonts w:ascii="Arial" w:hAnsi="Arial" w:cs="Arial"/>
                <w:b/>
                <w:sz w:val="22"/>
                <w:szCs w:val="22"/>
              </w:rPr>
            </w:pPr>
            <w:r w:rsidRPr="00085134">
              <w:rPr>
                <w:rFonts w:ascii="Arial" w:hAnsi="Arial" w:cs="Arial"/>
                <w:b/>
                <w:sz w:val="22"/>
                <w:szCs w:val="22"/>
              </w:rPr>
              <w:t>INDIVIDUAL PANELLIST CONTRIBUTION</w:t>
            </w:r>
          </w:p>
          <w:p w14:paraId="0DC49183" w14:textId="77777777" w:rsidR="006D4A81" w:rsidRPr="00085134" w:rsidRDefault="006D4A81" w:rsidP="00085134">
            <w:pPr>
              <w:rPr>
                <w:rFonts w:ascii="Arial" w:hAnsi="Arial" w:cs="Arial"/>
                <w:b/>
                <w:sz w:val="22"/>
                <w:szCs w:val="22"/>
                <w:u w:val="single"/>
              </w:rPr>
            </w:pPr>
          </w:p>
          <w:p w14:paraId="5A79DFDD" w14:textId="77777777" w:rsidR="00085134" w:rsidRPr="00085134" w:rsidRDefault="00085134" w:rsidP="00085134">
            <w:pPr>
              <w:pStyle w:val="Default"/>
              <w:rPr>
                <w:rFonts w:ascii="Arial" w:hAnsi="Arial" w:cs="Arial"/>
                <w:sz w:val="22"/>
                <w:szCs w:val="22"/>
              </w:rPr>
            </w:pPr>
            <w:r w:rsidRPr="00085134">
              <w:rPr>
                <w:rFonts w:ascii="Arial" w:hAnsi="Arial" w:cs="Arial"/>
                <w:b/>
                <w:bCs/>
                <w:sz w:val="22"/>
                <w:szCs w:val="22"/>
              </w:rPr>
              <w:t xml:space="preserve">Moderator Details </w:t>
            </w:r>
          </w:p>
          <w:p w14:paraId="108E1979" w14:textId="77777777" w:rsidR="00085134" w:rsidRPr="00085134" w:rsidRDefault="00085134" w:rsidP="00085134">
            <w:pPr>
              <w:pStyle w:val="Default"/>
              <w:rPr>
                <w:rFonts w:ascii="Arial" w:hAnsi="Arial" w:cs="Arial"/>
                <w:sz w:val="22"/>
                <w:szCs w:val="22"/>
              </w:rPr>
            </w:pPr>
            <w:r w:rsidRPr="00085134">
              <w:rPr>
                <w:rFonts w:ascii="Arial" w:hAnsi="Arial" w:cs="Arial"/>
                <w:b/>
                <w:bCs/>
                <w:sz w:val="22"/>
                <w:szCs w:val="22"/>
              </w:rPr>
              <w:t xml:space="preserve">Full Name: </w:t>
            </w:r>
            <w:r w:rsidRPr="00085134">
              <w:rPr>
                <w:rFonts w:ascii="Arial" w:hAnsi="Arial" w:cs="Arial"/>
                <w:sz w:val="22"/>
                <w:szCs w:val="22"/>
              </w:rPr>
              <w:t>Professor Yvonne Underhill Sem</w:t>
            </w:r>
            <w:r w:rsidRPr="00085134">
              <w:rPr>
                <w:rFonts w:ascii="Arial" w:hAnsi="Arial" w:cs="Arial"/>
                <w:b/>
                <w:bCs/>
                <w:sz w:val="22"/>
                <w:szCs w:val="22"/>
              </w:rPr>
              <w:t xml:space="preserve"> </w:t>
            </w:r>
          </w:p>
          <w:p w14:paraId="3673F7EC" w14:textId="77777777" w:rsidR="00085134" w:rsidRPr="00085134" w:rsidRDefault="00085134" w:rsidP="00085134">
            <w:pPr>
              <w:pStyle w:val="Default"/>
              <w:rPr>
                <w:rFonts w:ascii="Arial" w:hAnsi="Arial" w:cs="Arial"/>
                <w:sz w:val="22"/>
                <w:szCs w:val="22"/>
              </w:rPr>
            </w:pPr>
            <w:r w:rsidRPr="00085134">
              <w:rPr>
                <w:rFonts w:ascii="Arial" w:hAnsi="Arial" w:cs="Arial"/>
                <w:b/>
                <w:bCs/>
                <w:sz w:val="22"/>
                <w:szCs w:val="22"/>
              </w:rPr>
              <w:t xml:space="preserve">Organisation: </w:t>
            </w:r>
            <w:r w:rsidRPr="00085134">
              <w:rPr>
                <w:rFonts w:ascii="Arial" w:hAnsi="Arial" w:cs="Arial"/>
                <w:sz w:val="22"/>
                <w:szCs w:val="22"/>
              </w:rPr>
              <w:t>University of Auckland</w:t>
            </w:r>
            <w:r w:rsidRPr="00085134">
              <w:rPr>
                <w:rFonts w:ascii="Arial" w:hAnsi="Arial" w:cs="Arial"/>
                <w:b/>
                <w:bCs/>
                <w:sz w:val="22"/>
                <w:szCs w:val="22"/>
              </w:rPr>
              <w:t xml:space="preserve">  </w:t>
            </w:r>
          </w:p>
          <w:p w14:paraId="19FADEB8" w14:textId="5CF2FA81" w:rsidR="00085134" w:rsidRPr="00085134" w:rsidRDefault="00085134" w:rsidP="00085134">
            <w:pPr>
              <w:pStyle w:val="Default"/>
              <w:rPr>
                <w:rFonts w:ascii="Arial" w:hAnsi="Arial" w:cs="Arial"/>
                <w:sz w:val="22"/>
                <w:szCs w:val="22"/>
              </w:rPr>
            </w:pPr>
            <w:r w:rsidRPr="00085134">
              <w:rPr>
                <w:rFonts w:ascii="Arial" w:hAnsi="Arial" w:cs="Arial"/>
                <w:b/>
                <w:bCs/>
                <w:sz w:val="22"/>
                <w:szCs w:val="22"/>
              </w:rPr>
              <w:t>Bio sketch</w:t>
            </w:r>
            <w:r w:rsidR="00C04857">
              <w:rPr>
                <w:rFonts w:ascii="Arial" w:hAnsi="Arial" w:cs="Arial"/>
                <w:b/>
                <w:bCs/>
                <w:sz w:val="22"/>
                <w:szCs w:val="22"/>
              </w:rPr>
              <w:t>:</w:t>
            </w:r>
            <w:r w:rsidRPr="00085134">
              <w:rPr>
                <w:rFonts w:ascii="Arial" w:hAnsi="Arial" w:cs="Arial"/>
                <w:b/>
                <w:bCs/>
                <w:sz w:val="22"/>
                <w:szCs w:val="22"/>
              </w:rPr>
              <w:t xml:space="preserve"> </w:t>
            </w:r>
          </w:p>
          <w:p w14:paraId="483F0558" w14:textId="77777777" w:rsidR="00085134" w:rsidRPr="00085134" w:rsidRDefault="00085134" w:rsidP="00085134">
            <w:pPr>
              <w:pStyle w:val="Default"/>
              <w:rPr>
                <w:rFonts w:ascii="Arial" w:hAnsi="Arial" w:cs="Arial"/>
                <w:sz w:val="22"/>
                <w:szCs w:val="22"/>
              </w:rPr>
            </w:pPr>
            <w:r w:rsidRPr="00085134">
              <w:rPr>
                <w:rFonts w:ascii="Arial" w:hAnsi="Arial" w:cs="Arial"/>
                <w:sz w:val="22"/>
                <w:szCs w:val="22"/>
              </w:rPr>
              <w:t xml:space="preserve">Yvonne Jasmine Te Ruki Rangi o Tangaroa Underhill MNZM is a New Zealand Pacific development geographer and feminist scholar. She is a professor at the University of Auckland, and a trailblazer in the field of development and Pacific Studies.  </w:t>
            </w:r>
          </w:p>
          <w:p w14:paraId="34BCEC44" w14:textId="77777777" w:rsidR="00085134" w:rsidRPr="00085134" w:rsidRDefault="00085134" w:rsidP="00085134">
            <w:pPr>
              <w:pStyle w:val="Default"/>
              <w:rPr>
                <w:rFonts w:ascii="Arial" w:hAnsi="Arial" w:cs="Arial"/>
                <w:sz w:val="22"/>
                <w:szCs w:val="22"/>
              </w:rPr>
            </w:pPr>
            <w:r w:rsidRPr="00085134">
              <w:rPr>
                <w:rFonts w:ascii="Arial" w:hAnsi="Arial" w:cs="Arial"/>
                <w:sz w:val="22"/>
                <w:szCs w:val="22"/>
              </w:rPr>
              <w:t xml:space="preserve"> </w:t>
            </w:r>
          </w:p>
          <w:p w14:paraId="75E138E2" w14:textId="085FD5E4" w:rsidR="00085134" w:rsidRPr="00085134" w:rsidRDefault="00085134" w:rsidP="00085134">
            <w:pPr>
              <w:pStyle w:val="Default"/>
              <w:rPr>
                <w:rFonts w:ascii="Arial" w:hAnsi="Arial" w:cs="Arial"/>
                <w:sz w:val="22"/>
                <w:szCs w:val="22"/>
              </w:rPr>
            </w:pPr>
          </w:p>
          <w:p w14:paraId="5C503FAB" w14:textId="77777777" w:rsidR="00085134" w:rsidRPr="00085134" w:rsidRDefault="00085134" w:rsidP="00085134">
            <w:pPr>
              <w:pStyle w:val="Default"/>
              <w:rPr>
                <w:rFonts w:ascii="Arial" w:hAnsi="Arial" w:cs="Arial"/>
                <w:sz w:val="22"/>
                <w:szCs w:val="22"/>
              </w:rPr>
            </w:pPr>
            <w:r w:rsidRPr="00085134">
              <w:rPr>
                <w:rFonts w:ascii="Arial" w:hAnsi="Arial" w:cs="Arial"/>
                <w:b/>
                <w:bCs/>
                <w:sz w:val="22"/>
                <w:szCs w:val="22"/>
              </w:rPr>
              <w:t xml:space="preserve"> Panellist 1 </w:t>
            </w:r>
          </w:p>
          <w:p w14:paraId="0DA76FD8" w14:textId="77777777" w:rsidR="00085134" w:rsidRPr="00085134" w:rsidRDefault="00085134" w:rsidP="00085134">
            <w:pPr>
              <w:pStyle w:val="Default"/>
              <w:rPr>
                <w:rFonts w:ascii="Arial" w:hAnsi="Arial" w:cs="Arial"/>
                <w:sz w:val="22"/>
                <w:szCs w:val="22"/>
              </w:rPr>
            </w:pPr>
            <w:r w:rsidRPr="00085134">
              <w:rPr>
                <w:rFonts w:ascii="Arial" w:hAnsi="Arial" w:cs="Arial"/>
                <w:b/>
                <w:bCs/>
                <w:sz w:val="22"/>
                <w:szCs w:val="22"/>
              </w:rPr>
              <w:t xml:space="preserve">Full Name: Dr Tina Newport  </w:t>
            </w:r>
          </w:p>
          <w:p w14:paraId="6B7A7A72" w14:textId="77777777" w:rsidR="00085134" w:rsidRPr="00085134" w:rsidRDefault="00085134" w:rsidP="00085134">
            <w:pPr>
              <w:pStyle w:val="Default"/>
              <w:rPr>
                <w:rFonts w:ascii="Arial" w:hAnsi="Arial" w:cs="Arial"/>
                <w:sz w:val="22"/>
                <w:szCs w:val="22"/>
              </w:rPr>
            </w:pPr>
            <w:r w:rsidRPr="00085134">
              <w:rPr>
                <w:rFonts w:ascii="Arial" w:hAnsi="Arial" w:cs="Arial"/>
                <w:b/>
                <w:bCs/>
                <w:sz w:val="22"/>
                <w:szCs w:val="22"/>
              </w:rPr>
              <w:t xml:space="preserve">Organisation: Te </w:t>
            </w:r>
            <w:proofErr w:type="spellStart"/>
            <w:r w:rsidRPr="00085134">
              <w:rPr>
                <w:rFonts w:ascii="Arial" w:hAnsi="Arial" w:cs="Arial"/>
                <w:b/>
                <w:bCs/>
                <w:sz w:val="22"/>
                <w:szCs w:val="22"/>
              </w:rPr>
              <w:t>Vairanga</w:t>
            </w:r>
            <w:proofErr w:type="spellEnd"/>
            <w:r w:rsidRPr="00085134">
              <w:rPr>
                <w:rFonts w:ascii="Arial" w:hAnsi="Arial" w:cs="Arial"/>
                <w:b/>
                <w:bCs/>
                <w:sz w:val="22"/>
                <w:szCs w:val="22"/>
              </w:rPr>
              <w:t xml:space="preserve"> Kite </w:t>
            </w:r>
            <w:proofErr w:type="spellStart"/>
            <w:r w:rsidRPr="00085134">
              <w:rPr>
                <w:rFonts w:ascii="Arial" w:hAnsi="Arial" w:cs="Arial"/>
                <w:b/>
                <w:bCs/>
                <w:sz w:val="22"/>
                <w:szCs w:val="22"/>
              </w:rPr>
              <w:t>Pakari</w:t>
            </w:r>
            <w:proofErr w:type="spellEnd"/>
            <w:r w:rsidRPr="00085134">
              <w:rPr>
                <w:rFonts w:ascii="Arial" w:hAnsi="Arial" w:cs="Arial"/>
                <w:b/>
                <w:bCs/>
                <w:sz w:val="22"/>
                <w:szCs w:val="22"/>
              </w:rPr>
              <w:t xml:space="preserve">/University of Auckland  </w:t>
            </w:r>
          </w:p>
          <w:p w14:paraId="54B86478" w14:textId="3E68277F" w:rsidR="00085134" w:rsidRPr="00085134" w:rsidRDefault="00085134" w:rsidP="00085134">
            <w:pPr>
              <w:pStyle w:val="Default"/>
              <w:rPr>
                <w:rFonts w:ascii="Arial" w:hAnsi="Arial" w:cs="Arial"/>
                <w:sz w:val="22"/>
                <w:szCs w:val="22"/>
              </w:rPr>
            </w:pPr>
            <w:r w:rsidRPr="00085134">
              <w:rPr>
                <w:rFonts w:ascii="Arial" w:hAnsi="Arial" w:cs="Arial"/>
                <w:b/>
                <w:bCs/>
                <w:sz w:val="22"/>
                <w:szCs w:val="22"/>
              </w:rPr>
              <w:lastRenderedPageBreak/>
              <w:t>Bio</w:t>
            </w:r>
            <w:r w:rsidR="00C04857">
              <w:rPr>
                <w:rFonts w:ascii="Arial" w:hAnsi="Arial" w:cs="Arial"/>
                <w:b/>
                <w:bCs/>
                <w:sz w:val="22"/>
                <w:szCs w:val="22"/>
              </w:rPr>
              <w:t>:</w:t>
            </w:r>
            <w:r w:rsidRPr="00085134">
              <w:rPr>
                <w:rFonts w:ascii="Arial" w:hAnsi="Arial" w:cs="Arial"/>
                <w:b/>
                <w:bCs/>
                <w:sz w:val="22"/>
                <w:szCs w:val="22"/>
              </w:rPr>
              <w:t xml:space="preserve"> </w:t>
            </w:r>
          </w:p>
          <w:p w14:paraId="40F32F94" w14:textId="77777777" w:rsidR="00085134" w:rsidRPr="00085134" w:rsidRDefault="00085134" w:rsidP="00085134">
            <w:pPr>
              <w:pStyle w:val="Default"/>
              <w:rPr>
                <w:rFonts w:ascii="Arial" w:hAnsi="Arial" w:cs="Arial"/>
                <w:sz w:val="22"/>
                <w:szCs w:val="22"/>
              </w:rPr>
            </w:pPr>
            <w:r w:rsidRPr="00085134">
              <w:rPr>
                <w:rFonts w:ascii="Arial" w:hAnsi="Arial" w:cs="Arial"/>
                <w:sz w:val="22"/>
                <w:szCs w:val="22"/>
              </w:rPr>
              <w:t xml:space="preserve">Descending from Rarotonga, </w:t>
            </w:r>
            <w:proofErr w:type="spellStart"/>
            <w:r w:rsidRPr="00085134">
              <w:rPr>
                <w:rFonts w:ascii="Arial" w:hAnsi="Arial" w:cs="Arial"/>
                <w:sz w:val="22"/>
                <w:szCs w:val="22"/>
              </w:rPr>
              <w:t>Mangaia</w:t>
            </w:r>
            <w:proofErr w:type="spellEnd"/>
            <w:r w:rsidRPr="00085134">
              <w:rPr>
                <w:rFonts w:ascii="Arial" w:hAnsi="Arial" w:cs="Arial"/>
                <w:sz w:val="22"/>
                <w:szCs w:val="22"/>
              </w:rPr>
              <w:t xml:space="preserve"> and Aitutaki in the Cook Islands, Tina is affiliated to the University of Auckland and Te </w:t>
            </w:r>
            <w:proofErr w:type="spellStart"/>
            <w:r w:rsidRPr="00085134">
              <w:rPr>
                <w:rFonts w:ascii="Arial" w:hAnsi="Arial" w:cs="Arial"/>
                <w:sz w:val="22"/>
                <w:szCs w:val="22"/>
              </w:rPr>
              <w:t>Vairanga</w:t>
            </w:r>
            <w:proofErr w:type="spellEnd"/>
            <w:r w:rsidRPr="00085134">
              <w:rPr>
                <w:rFonts w:ascii="Arial" w:hAnsi="Arial" w:cs="Arial"/>
                <w:sz w:val="22"/>
                <w:szCs w:val="22"/>
              </w:rPr>
              <w:t xml:space="preserve"> Kite </w:t>
            </w:r>
            <w:proofErr w:type="spellStart"/>
            <w:r w:rsidRPr="00085134">
              <w:rPr>
                <w:rFonts w:ascii="Arial" w:hAnsi="Arial" w:cs="Arial"/>
                <w:sz w:val="22"/>
                <w:szCs w:val="22"/>
              </w:rPr>
              <w:t>Pakari</w:t>
            </w:r>
            <w:proofErr w:type="spellEnd"/>
            <w:r w:rsidRPr="00085134">
              <w:rPr>
                <w:rFonts w:ascii="Arial" w:hAnsi="Arial" w:cs="Arial"/>
                <w:sz w:val="22"/>
                <w:szCs w:val="22"/>
              </w:rPr>
              <w:t xml:space="preserve"> (Cook Islands Research Association). Her research interests include Climate change (</w:t>
            </w:r>
            <w:proofErr w:type="spellStart"/>
            <w:r w:rsidRPr="00085134">
              <w:rPr>
                <w:rFonts w:ascii="Arial" w:hAnsi="Arial" w:cs="Arial"/>
                <w:sz w:val="22"/>
                <w:szCs w:val="22"/>
              </w:rPr>
              <w:t>Im</w:t>
            </w:r>
            <w:proofErr w:type="spellEnd"/>
            <w:r w:rsidRPr="00085134">
              <w:rPr>
                <w:rFonts w:ascii="Arial" w:hAnsi="Arial" w:cs="Arial"/>
                <w:sz w:val="22"/>
                <w:szCs w:val="22"/>
              </w:rPr>
              <w:t xml:space="preserve">)mobility, mental health and wellbeing, indigenous research, Island sovereignty and development. </w:t>
            </w:r>
          </w:p>
          <w:p w14:paraId="4C750E64" w14:textId="77777777" w:rsidR="00085134" w:rsidRPr="00085134" w:rsidRDefault="00085134" w:rsidP="00085134">
            <w:pPr>
              <w:pStyle w:val="Default"/>
              <w:rPr>
                <w:rFonts w:ascii="Arial" w:hAnsi="Arial" w:cs="Arial"/>
                <w:sz w:val="22"/>
                <w:szCs w:val="22"/>
              </w:rPr>
            </w:pPr>
            <w:r w:rsidRPr="00085134">
              <w:rPr>
                <w:rFonts w:ascii="Arial" w:hAnsi="Arial" w:cs="Arial"/>
                <w:b/>
                <w:bCs/>
                <w:sz w:val="22"/>
                <w:szCs w:val="22"/>
              </w:rPr>
              <w:t xml:space="preserve"> </w:t>
            </w:r>
          </w:p>
          <w:p w14:paraId="41B5F310" w14:textId="1530671A" w:rsidR="00085134" w:rsidRPr="00085134" w:rsidRDefault="00085134" w:rsidP="00085134">
            <w:pPr>
              <w:pStyle w:val="Default"/>
              <w:rPr>
                <w:rFonts w:ascii="Arial" w:hAnsi="Arial" w:cs="Arial"/>
                <w:sz w:val="22"/>
                <w:szCs w:val="22"/>
              </w:rPr>
            </w:pPr>
            <w:r w:rsidRPr="00085134">
              <w:rPr>
                <w:rFonts w:ascii="Arial" w:hAnsi="Arial" w:cs="Arial"/>
                <w:b/>
                <w:bCs/>
                <w:sz w:val="22"/>
                <w:szCs w:val="22"/>
              </w:rPr>
              <w:t xml:space="preserve">Presentation 1 </w:t>
            </w:r>
          </w:p>
          <w:p w14:paraId="6969C793" w14:textId="5D86BB82" w:rsidR="00085134" w:rsidRPr="00085134" w:rsidRDefault="00085134" w:rsidP="00085134">
            <w:pPr>
              <w:pStyle w:val="Default"/>
              <w:rPr>
                <w:rFonts w:ascii="Arial" w:hAnsi="Arial" w:cs="Arial"/>
                <w:sz w:val="22"/>
                <w:szCs w:val="22"/>
              </w:rPr>
            </w:pPr>
            <w:r w:rsidRPr="00085134">
              <w:rPr>
                <w:rFonts w:ascii="Arial" w:hAnsi="Arial" w:cs="Arial"/>
                <w:sz w:val="22"/>
                <w:szCs w:val="22"/>
              </w:rPr>
              <w:t xml:space="preserve"> </w:t>
            </w:r>
            <w:r w:rsidRPr="00085134">
              <w:rPr>
                <w:rFonts w:ascii="Arial" w:hAnsi="Arial" w:cs="Arial"/>
                <w:b/>
                <w:bCs/>
                <w:sz w:val="22"/>
                <w:szCs w:val="22"/>
              </w:rPr>
              <w:t xml:space="preserve">Umbilical ties - Adapting in our places to climate impacts and losses  </w:t>
            </w:r>
          </w:p>
          <w:p w14:paraId="1A1A432C" w14:textId="77777777" w:rsidR="00085134" w:rsidRPr="00085134" w:rsidRDefault="00085134" w:rsidP="00085134">
            <w:pPr>
              <w:pStyle w:val="Default"/>
              <w:rPr>
                <w:rFonts w:ascii="Arial" w:hAnsi="Arial" w:cs="Arial"/>
                <w:sz w:val="22"/>
                <w:szCs w:val="22"/>
              </w:rPr>
            </w:pPr>
            <w:r w:rsidRPr="00085134">
              <w:rPr>
                <w:rFonts w:ascii="Arial" w:hAnsi="Arial" w:cs="Arial"/>
                <w:sz w:val="22"/>
                <w:szCs w:val="22"/>
              </w:rPr>
              <w:t xml:space="preserve">  </w:t>
            </w:r>
          </w:p>
          <w:p w14:paraId="7C8FB09E" w14:textId="2E686860" w:rsidR="00085134" w:rsidRPr="00085134" w:rsidRDefault="00085134" w:rsidP="00085134">
            <w:pPr>
              <w:pStyle w:val="Default"/>
              <w:rPr>
                <w:rFonts w:ascii="Arial" w:hAnsi="Arial" w:cs="Arial"/>
                <w:sz w:val="22"/>
                <w:szCs w:val="22"/>
              </w:rPr>
            </w:pPr>
            <w:r w:rsidRPr="00085134">
              <w:rPr>
                <w:rFonts w:ascii="Arial" w:hAnsi="Arial" w:cs="Arial"/>
                <w:b/>
                <w:bCs/>
                <w:sz w:val="22"/>
                <w:szCs w:val="22"/>
              </w:rPr>
              <w:t>Panellist 1 Contribution:</w:t>
            </w:r>
            <w:r w:rsidRPr="00085134">
              <w:rPr>
                <w:rFonts w:ascii="Arial" w:hAnsi="Arial" w:cs="Arial"/>
                <w:sz w:val="22"/>
                <w:szCs w:val="22"/>
              </w:rPr>
              <w:t xml:space="preserve">  </w:t>
            </w:r>
          </w:p>
          <w:p w14:paraId="2F77A219" w14:textId="77777777" w:rsidR="00085134" w:rsidRPr="00085134" w:rsidRDefault="00085134" w:rsidP="00085134">
            <w:pPr>
              <w:pStyle w:val="Default"/>
              <w:rPr>
                <w:rFonts w:ascii="Arial" w:hAnsi="Arial" w:cs="Arial"/>
                <w:sz w:val="22"/>
                <w:szCs w:val="22"/>
              </w:rPr>
            </w:pPr>
            <w:r w:rsidRPr="00085134">
              <w:rPr>
                <w:rFonts w:ascii="Arial" w:hAnsi="Arial" w:cs="Arial"/>
                <w:b/>
                <w:bCs/>
                <w:sz w:val="22"/>
                <w:szCs w:val="22"/>
              </w:rPr>
              <w:t xml:space="preserve"> </w:t>
            </w:r>
          </w:p>
          <w:p w14:paraId="1B9266EF" w14:textId="77777777" w:rsidR="00085134" w:rsidRPr="00085134" w:rsidRDefault="00085134" w:rsidP="00085134">
            <w:pPr>
              <w:pStyle w:val="Default"/>
              <w:rPr>
                <w:rFonts w:ascii="Arial" w:hAnsi="Arial" w:cs="Arial"/>
                <w:sz w:val="22"/>
                <w:szCs w:val="22"/>
              </w:rPr>
            </w:pPr>
            <w:r w:rsidRPr="00085134">
              <w:rPr>
                <w:rFonts w:ascii="Arial" w:hAnsi="Arial" w:cs="Arial"/>
                <w:b/>
                <w:bCs/>
                <w:sz w:val="22"/>
                <w:szCs w:val="22"/>
              </w:rPr>
              <w:t xml:space="preserve">Introduction </w:t>
            </w:r>
          </w:p>
          <w:p w14:paraId="5A83AE19" w14:textId="77777777" w:rsidR="00085134" w:rsidRPr="00085134" w:rsidRDefault="00085134" w:rsidP="00085134">
            <w:pPr>
              <w:pStyle w:val="Default"/>
              <w:rPr>
                <w:rFonts w:ascii="Arial" w:hAnsi="Arial" w:cs="Arial"/>
                <w:sz w:val="22"/>
                <w:szCs w:val="22"/>
              </w:rPr>
            </w:pPr>
            <w:r w:rsidRPr="00085134">
              <w:rPr>
                <w:rFonts w:ascii="Arial" w:hAnsi="Arial" w:cs="Arial"/>
                <w:sz w:val="22"/>
                <w:szCs w:val="22"/>
              </w:rPr>
              <w:t xml:space="preserve">The </w:t>
            </w:r>
            <w:proofErr w:type="spellStart"/>
            <w:r w:rsidRPr="00085134">
              <w:rPr>
                <w:rFonts w:ascii="Arial" w:hAnsi="Arial" w:cs="Arial"/>
                <w:sz w:val="22"/>
                <w:szCs w:val="22"/>
              </w:rPr>
              <w:t>Vaimaanga</w:t>
            </w:r>
            <w:proofErr w:type="spellEnd"/>
            <w:r w:rsidRPr="00085134">
              <w:rPr>
                <w:rFonts w:ascii="Arial" w:hAnsi="Arial" w:cs="Arial"/>
                <w:sz w:val="22"/>
                <w:szCs w:val="22"/>
              </w:rPr>
              <w:t xml:space="preserve"> and </w:t>
            </w:r>
            <w:proofErr w:type="spellStart"/>
            <w:r w:rsidRPr="00085134">
              <w:rPr>
                <w:rFonts w:ascii="Arial" w:hAnsi="Arial" w:cs="Arial"/>
                <w:sz w:val="22"/>
                <w:szCs w:val="22"/>
              </w:rPr>
              <w:t>Pukapuka</w:t>
            </w:r>
            <w:proofErr w:type="spellEnd"/>
            <w:r w:rsidRPr="00085134">
              <w:rPr>
                <w:rFonts w:ascii="Arial" w:hAnsi="Arial" w:cs="Arial"/>
                <w:sz w:val="22"/>
                <w:szCs w:val="22"/>
              </w:rPr>
              <w:t xml:space="preserve"> communities of the Cook Islands are two communities  that experience the impacts of climate change in differing ways. </w:t>
            </w:r>
            <w:proofErr w:type="spellStart"/>
            <w:r w:rsidRPr="00085134">
              <w:rPr>
                <w:rFonts w:ascii="Arial" w:hAnsi="Arial" w:cs="Arial"/>
                <w:sz w:val="22"/>
                <w:szCs w:val="22"/>
              </w:rPr>
              <w:t>Pukapuka</w:t>
            </w:r>
            <w:proofErr w:type="spellEnd"/>
            <w:r w:rsidRPr="00085134">
              <w:rPr>
                <w:rFonts w:ascii="Arial" w:hAnsi="Arial" w:cs="Arial"/>
                <w:sz w:val="22"/>
                <w:szCs w:val="22"/>
              </w:rPr>
              <w:t xml:space="preserve"> is a cohesive community situated in the Northern Cook Islands on a </w:t>
            </w:r>
            <w:proofErr w:type="spellStart"/>
            <w:r w:rsidRPr="00085134">
              <w:rPr>
                <w:rFonts w:ascii="Arial" w:hAnsi="Arial" w:cs="Arial"/>
                <w:sz w:val="22"/>
                <w:szCs w:val="22"/>
              </w:rPr>
              <w:t>lowlying</w:t>
            </w:r>
            <w:proofErr w:type="spellEnd"/>
            <w:r w:rsidRPr="00085134">
              <w:rPr>
                <w:rFonts w:ascii="Arial" w:hAnsi="Arial" w:cs="Arial"/>
                <w:sz w:val="22"/>
                <w:szCs w:val="22"/>
              </w:rPr>
              <w:t xml:space="preserve"> atoll with limited access to transportation and economic opportunities. </w:t>
            </w:r>
            <w:proofErr w:type="spellStart"/>
            <w:r w:rsidRPr="00085134">
              <w:rPr>
                <w:rFonts w:ascii="Arial" w:hAnsi="Arial" w:cs="Arial"/>
                <w:sz w:val="22"/>
                <w:szCs w:val="22"/>
              </w:rPr>
              <w:t>Vaimaanga</w:t>
            </w:r>
            <w:proofErr w:type="spellEnd"/>
            <w:r w:rsidRPr="00085134">
              <w:rPr>
                <w:rFonts w:ascii="Arial" w:hAnsi="Arial" w:cs="Arial"/>
                <w:sz w:val="22"/>
                <w:szCs w:val="22"/>
              </w:rPr>
              <w:t xml:space="preserve">, situated on the coast of the high island of Rarotonga has a diverse population active in the tourism industry and supported by a migrant labour force.     </w:t>
            </w:r>
          </w:p>
          <w:p w14:paraId="08BAD5AB" w14:textId="77777777" w:rsidR="00085134" w:rsidRPr="00085134" w:rsidRDefault="00085134" w:rsidP="00085134">
            <w:pPr>
              <w:pStyle w:val="Default"/>
              <w:rPr>
                <w:rFonts w:ascii="Arial" w:hAnsi="Arial" w:cs="Arial"/>
                <w:sz w:val="22"/>
                <w:szCs w:val="22"/>
              </w:rPr>
            </w:pPr>
            <w:r w:rsidRPr="00085134">
              <w:rPr>
                <w:rFonts w:ascii="Arial" w:hAnsi="Arial" w:cs="Arial"/>
                <w:sz w:val="22"/>
                <w:szCs w:val="22"/>
              </w:rPr>
              <w:t xml:space="preserve">This presentation draws on the findings of two communities to discuss how climate change impacts the voluntary immobility of communities, what’s at stake and the importance of their connection to their lands along with implications for their prosperity and futures   </w:t>
            </w:r>
          </w:p>
          <w:p w14:paraId="02A3B9C5" w14:textId="77777777" w:rsidR="00085134" w:rsidRPr="00085134" w:rsidRDefault="00085134" w:rsidP="00085134">
            <w:pPr>
              <w:pStyle w:val="Default"/>
              <w:rPr>
                <w:rFonts w:ascii="Arial" w:hAnsi="Arial" w:cs="Arial"/>
                <w:sz w:val="22"/>
                <w:szCs w:val="22"/>
              </w:rPr>
            </w:pPr>
            <w:r w:rsidRPr="00085134">
              <w:rPr>
                <w:rFonts w:ascii="Arial" w:hAnsi="Arial" w:cs="Arial"/>
                <w:sz w:val="22"/>
                <w:szCs w:val="22"/>
              </w:rPr>
              <w:t xml:space="preserve">Through community workshops and discussions which included walking the land with elders, community members shared their experiences and perspectives of the impacts of climate change along with other challenges on their ability to be able to remain on their ancestral lands.  </w:t>
            </w:r>
          </w:p>
          <w:p w14:paraId="41CA1FFB" w14:textId="5E1A7A54" w:rsidR="006D4A81" w:rsidRPr="00085134" w:rsidRDefault="00085134" w:rsidP="00085134">
            <w:pPr>
              <w:rPr>
                <w:rFonts w:ascii="Arial" w:hAnsi="Arial" w:cs="Arial"/>
                <w:sz w:val="22"/>
                <w:szCs w:val="22"/>
              </w:rPr>
            </w:pPr>
            <w:r w:rsidRPr="00085134">
              <w:rPr>
                <w:rFonts w:ascii="Arial" w:hAnsi="Arial" w:cs="Arial"/>
                <w:sz w:val="22"/>
                <w:szCs w:val="22"/>
              </w:rPr>
              <w:t xml:space="preserve">Findings show the shared yet differing ways that climate change impacts their lives and livelihoods. They share deep concerns for the future, the generational losses of language, culture and ancestral sites. They see resilience in their language and culture and consider their overseas kinship networks as a strength. They wish to remain on their lands despite the threats. Their governance and decision-making systems are key determinants to adaptation efforts and are central to embed in adaptation policy and practice efforts which ‘may not make economic sense but it makes island sense.’      </w:t>
            </w:r>
          </w:p>
          <w:p w14:paraId="1F384D1B" w14:textId="77777777" w:rsidR="00085134" w:rsidRPr="00085134" w:rsidRDefault="00085134" w:rsidP="00085134">
            <w:pPr>
              <w:rPr>
                <w:rFonts w:ascii="Arial" w:hAnsi="Arial" w:cs="Arial"/>
                <w:sz w:val="22"/>
                <w:szCs w:val="22"/>
              </w:rPr>
            </w:pPr>
          </w:p>
          <w:p w14:paraId="69451958" w14:textId="77777777" w:rsidR="00085134" w:rsidRPr="00085134" w:rsidRDefault="00085134" w:rsidP="00085134">
            <w:pPr>
              <w:pStyle w:val="Default"/>
              <w:rPr>
                <w:rFonts w:ascii="Arial" w:hAnsi="Arial" w:cs="Arial"/>
                <w:sz w:val="22"/>
                <w:szCs w:val="22"/>
              </w:rPr>
            </w:pPr>
            <w:r w:rsidRPr="00085134">
              <w:rPr>
                <w:rFonts w:ascii="Arial" w:hAnsi="Arial" w:cs="Arial"/>
                <w:b/>
                <w:bCs/>
                <w:sz w:val="22"/>
                <w:szCs w:val="22"/>
              </w:rPr>
              <w:t xml:space="preserve">References </w:t>
            </w:r>
          </w:p>
          <w:p w14:paraId="1AEA3E48" w14:textId="77777777" w:rsidR="00085134" w:rsidRPr="00085134" w:rsidRDefault="00085134" w:rsidP="00085134">
            <w:pPr>
              <w:pStyle w:val="Default"/>
              <w:rPr>
                <w:rFonts w:ascii="Arial" w:hAnsi="Arial" w:cs="Arial"/>
                <w:sz w:val="22"/>
                <w:szCs w:val="22"/>
              </w:rPr>
            </w:pPr>
            <w:r w:rsidRPr="00085134">
              <w:rPr>
                <w:rFonts w:ascii="Arial" w:hAnsi="Arial" w:cs="Arial"/>
                <w:sz w:val="22"/>
                <w:szCs w:val="22"/>
              </w:rPr>
              <w:t xml:space="preserve">Puna, H. (2015c). Thinking 'outside the rocks': Reimagining the Pacific. In G. Fry, &amp; S. Tarte (Eds.), </w:t>
            </w:r>
            <w:r w:rsidRPr="00085134">
              <w:rPr>
                <w:rFonts w:ascii="Arial" w:hAnsi="Arial" w:cs="Arial"/>
                <w:i/>
                <w:iCs/>
                <w:sz w:val="22"/>
                <w:szCs w:val="22"/>
              </w:rPr>
              <w:t>The new Pacific diplomacy</w:t>
            </w:r>
            <w:r w:rsidRPr="00085134">
              <w:rPr>
                <w:rFonts w:ascii="Arial" w:hAnsi="Arial" w:cs="Arial"/>
                <w:sz w:val="22"/>
                <w:szCs w:val="22"/>
              </w:rPr>
              <w:t xml:space="preserve"> (pp. 285-289). Acton, Australia: ANU Press. </w:t>
            </w:r>
          </w:p>
          <w:p w14:paraId="2764068E" w14:textId="77777777" w:rsidR="00085134" w:rsidRDefault="00085134" w:rsidP="00085134">
            <w:pPr>
              <w:pStyle w:val="Default"/>
              <w:rPr>
                <w:rFonts w:ascii="Arial" w:hAnsi="Arial" w:cs="Arial"/>
                <w:sz w:val="22"/>
                <w:szCs w:val="22"/>
              </w:rPr>
            </w:pPr>
            <w:r w:rsidRPr="00085134">
              <w:rPr>
                <w:rFonts w:ascii="Arial" w:hAnsi="Arial" w:cs="Arial"/>
                <w:sz w:val="22"/>
                <w:szCs w:val="22"/>
              </w:rPr>
              <w:t xml:space="preserve">University of Auckland (2024) Pacific Climate Research – Pacific-led research to better understand patterns of future climate mobility. </w:t>
            </w:r>
            <w:hyperlink r:id="rId8" w:history="1">
              <w:r w:rsidRPr="00085134">
                <w:rPr>
                  <w:rFonts w:ascii="Arial" w:hAnsi="Arial" w:cs="Arial"/>
                  <w:color w:val="0562C1"/>
                  <w:sz w:val="22"/>
                  <w:szCs w:val="22"/>
                </w:rPr>
                <w:t>https://www.pacific-climate-research.auckland.ac.nz/</w:t>
              </w:r>
            </w:hyperlink>
            <w:r w:rsidRPr="00085134">
              <w:rPr>
                <w:rFonts w:ascii="Arial" w:hAnsi="Arial" w:cs="Arial"/>
                <w:sz w:val="22"/>
                <w:szCs w:val="22"/>
              </w:rPr>
              <w:t xml:space="preserve"> </w:t>
            </w:r>
          </w:p>
          <w:p w14:paraId="172D6667" w14:textId="77777777" w:rsidR="00C04857" w:rsidRPr="00085134" w:rsidRDefault="00C04857" w:rsidP="00085134">
            <w:pPr>
              <w:pStyle w:val="Default"/>
              <w:rPr>
                <w:rFonts w:ascii="Arial" w:hAnsi="Arial" w:cs="Arial"/>
                <w:sz w:val="22"/>
                <w:szCs w:val="22"/>
              </w:rPr>
            </w:pPr>
          </w:p>
          <w:p w14:paraId="435C4A7B" w14:textId="77777777" w:rsidR="00085134" w:rsidRPr="00085134" w:rsidRDefault="00085134" w:rsidP="00085134">
            <w:pPr>
              <w:pStyle w:val="Default"/>
              <w:rPr>
                <w:rFonts w:ascii="Arial" w:hAnsi="Arial" w:cs="Arial"/>
                <w:sz w:val="22"/>
                <w:szCs w:val="22"/>
              </w:rPr>
            </w:pPr>
            <w:r w:rsidRPr="00085134">
              <w:rPr>
                <w:rFonts w:ascii="Arial" w:hAnsi="Arial" w:cs="Arial"/>
                <w:sz w:val="22"/>
                <w:szCs w:val="22"/>
              </w:rPr>
              <w:t xml:space="preserve"> </w:t>
            </w:r>
            <w:r w:rsidRPr="00085134">
              <w:rPr>
                <w:rFonts w:ascii="Arial" w:hAnsi="Arial" w:cs="Arial"/>
                <w:b/>
                <w:bCs/>
                <w:sz w:val="22"/>
                <w:szCs w:val="22"/>
              </w:rPr>
              <w:t xml:space="preserve">Panellist 2 Full Name: </w:t>
            </w:r>
            <w:proofErr w:type="spellStart"/>
            <w:r w:rsidRPr="00085134">
              <w:rPr>
                <w:rFonts w:ascii="Arial" w:hAnsi="Arial" w:cs="Arial"/>
                <w:b/>
                <w:bCs/>
                <w:sz w:val="22"/>
                <w:szCs w:val="22"/>
              </w:rPr>
              <w:t>Sieni</w:t>
            </w:r>
            <w:proofErr w:type="spellEnd"/>
            <w:r w:rsidRPr="00085134">
              <w:rPr>
                <w:rFonts w:ascii="Arial" w:hAnsi="Arial" w:cs="Arial"/>
                <w:b/>
                <w:bCs/>
                <w:sz w:val="22"/>
                <w:szCs w:val="22"/>
              </w:rPr>
              <w:t xml:space="preserve"> </w:t>
            </w:r>
            <w:proofErr w:type="spellStart"/>
            <w:r w:rsidRPr="00085134">
              <w:rPr>
                <w:rFonts w:ascii="Arial" w:hAnsi="Arial" w:cs="Arial"/>
                <w:b/>
                <w:bCs/>
                <w:sz w:val="22"/>
                <w:szCs w:val="22"/>
              </w:rPr>
              <w:t>Tiraa</w:t>
            </w:r>
            <w:proofErr w:type="spellEnd"/>
            <w:r w:rsidRPr="00085134">
              <w:rPr>
                <w:rFonts w:ascii="Arial" w:hAnsi="Arial" w:cs="Arial"/>
                <w:b/>
                <w:bCs/>
                <w:sz w:val="22"/>
                <w:szCs w:val="22"/>
              </w:rPr>
              <w:t xml:space="preserve"> </w:t>
            </w:r>
          </w:p>
          <w:p w14:paraId="46A222CE" w14:textId="77777777" w:rsidR="00085134" w:rsidRPr="00085134" w:rsidRDefault="00085134" w:rsidP="00085134">
            <w:pPr>
              <w:pStyle w:val="Default"/>
              <w:rPr>
                <w:rFonts w:ascii="Arial" w:hAnsi="Arial" w:cs="Arial"/>
                <w:sz w:val="22"/>
                <w:szCs w:val="22"/>
              </w:rPr>
            </w:pPr>
            <w:r w:rsidRPr="00085134">
              <w:rPr>
                <w:rFonts w:ascii="Arial" w:hAnsi="Arial" w:cs="Arial"/>
                <w:b/>
                <w:bCs/>
                <w:sz w:val="22"/>
                <w:szCs w:val="22"/>
              </w:rPr>
              <w:t xml:space="preserve">Organisation: Te </w:t>
            </w:r>
            <w:proofErr w:type="spellStart"/>
            <w:r w:rsidRPr="00085134">
              <w:rPr>
                <w:rFonts w:ascii="Arial" w:hAnsi="Arial" w:cs="Arial"/>
                <w:b/>
                <w:bCs/>
                <w:sz w:val="22"/>
                <w:szCs w:val="22"/>
              </w:rPr>
              <w:t>Vairanga</w:t>
            </w:r>
            <w:proofErr w:type="spellEnd"/>
            <w:r w:rsidRPr="00085134">
              <w:rPr>
                <w:rFonts w:ascii="Arial" w:hAnsi="Arial" w:cs="Arial"/>
                <w:b/>
                <w:bCs/>
                <w:sz w:val="22"/>
                <w:szCs w:val="22"/>
              </w:rPr>
              <w:t xml:space="preserve"> Kite </w:t>
            </w:r>
            <w:proofErr w:type="spellStart"/>
            <w:r w:rsidRPr="00085134">
              <w:rPr>
                <w:rFonts w:ascii="Arial" w:hAnsi="Arial" w:cs="Arial"/>
                <w:b/>
                <w:bCs/>
                <w:sz w:val="22"/>
                <w:szCs w:val="22"/>
              </w:rPr>
              <w:t>Pakari</w:t>
            </w:r>
            <w:proofErr w:type="spellEnd"/>
            <w:r w:rsidRPr="00085134">
              <w:rPr>
                <w:rFonts w:ascii="Arial" w:hAnsi="Arial" w:cs="Arial"/>
                <w:b/>
                <w:bCs/>
                <w:sz w:val="22"/>
                <w:szCs w:val="22"/>
              </w:rPr>
              <w:t xml:space="preserve"> Cook Islands Research Association  </w:t>
            </w:r>
          </w:p>
          <w:p w14:paraId="551E15AC" w14:textId="6435B242" w:rsidR="00085134" w:rsidRPr="00085134" w:rsidRDefault="00085134" w:rsidP="00085134">
            <w:pPr>
              <w:pStyle w:val="Default"/>
              <w:rPr>
                <w:rFonts w:ascii="Arial" w:hAnsi="Arial" w:cs="Arial"/>
                <w:sz w:val="22"/>
                <w:szCs w:val="22"/>
              </w:rPr>
            </w:pPr>
            <w:r w:rsidRPr="00085134">
              <w:rPr>
                <w:rFonts w:ascii="Arial" w:hAnsi="Arial" w:cs="Arial"/>
                <w:b/>
                <w:bCs/>
                <w:sz w:val="22"/>
                <w:szCs w:val="22"/>
              </w:rPr>
              <w:t>Bio</w:t>
            </w:r>
            <w:r w:rsidR="00C04857">
              <w:rPr>
                <w:rFonts w:ascii="Arial" w:hAnsi="Arial" w:cs="Arial"/>
                <w:b/>
                <w:bCs/>
                <w:sz w:val="22"/>
                <w:szCs w:val="22"/>
              </w:rPr>
              <w:t>:</w:t>
            </w:r>
            <w:r w:rsidRPr="00085134">
              <w:rPr>
                <w:rFonts w:ascii="Arial" w:hAnsi="Arial" w:cs="Arial"/>
                <w:b/>
                <w:bCs/>
                <w:sz w:val="22"/>
                <w:szCs w:val="22"/>
              </w:rPr>
              <w:t xml:space="preserve">  </w:t>
            </w:r>
          </w:p>
          <w:p w14:paraId="7E324358" w14:textId="77777777" w:rsidR="00085134" w:rsidRPr="00085134" w:rsidRDefault="00085134" w:rsidP="00085134">
            <w:pPr>
              <w:pStyle w:val="Default"/>
              <w:rPr>
                <w:rFonts w:ascii="Arial" w:hAnsi="Arial" w:cs="Arial"/>
                <w:sz w:val="22"/>
                <w:szCs w:val="22"/>
              </w:rPr>
            </w:pPr>
            <w:proofErr w:type="spellStart"/>
            <w:r w:rsidRPr="00085134">
              <w:rPr>
                <w:rFonts w:ascii="Arial" w:hAnsi="Arial" w:cs="Arial"/>
                <w:sz w:val="22"/>
                <w:szCs w:val="22"/>
              </w:rPr>
              <w:t>Sieni</w:t>
            </w:r>
            <w:proofErr w:type="spellEnd"/>
            <w:r w:rsidRPr="00085134">
              <w:rPr>
                <w:rFonts w:ascii="Arial" w:hAnsi="Arial" w:cs="Arial"/>
                <w:sz w:val="22"/>
                <w:szCs w:val="22"/>
              </w:rPr>
              <w:t xml:space="preserve"> </w:t>
            </w:r>
            <w:proofErr w:type="spellStart"/>
            <w:r w:rsidRPr="00085134">
              <w:rPr>
                <w:rFonts w:ascii="Arial" w:hAnsi="Arial" w:cs="Arial"/>
                <w:sz w:val="22"/>
                <w:szCs w:val="22"/>
              </w:rPr>
              <w:t>Tiraa</w:t>
            </w:r>
            <w:proofErr w:type="spellEnd"/>
            <w:r w:rsidRPr="00085134">
              <w:rPr>
                <w:rFonts w:ascii="Arial" w:hAnsi="Arial" w:cs="Arial"/>
                <w:sz w:val="22"/>
                <w:szCs w:val="22"/>
              </w:rPr>
              <w:t xml:space="preserve"> is from the island of Rarotonga. She is in the process of completing her Master of International Development with Massey University. Her previous experience in the field of tourism and her focus on Rarotongan land tenure as a thesis has facilitated her insights on their relationship in the face of Climate Change.   </w:t>
            </w:r>
          </w:p>
          <w:p w14:paraId="694E7B55" w14:textId="77777777" w:rsidR="00085134" w:rsidRPr="00085134" w:rsidRDefault="00085134" w:rsidP="00085134">
            <w:pPr>
              <w:pStyle w:val="Default"/>
              <w:rPr>
                <w:rFonts w:ascii="Arial" w:hAnsi="Arial" w:cs="Arial"/>
                <w:sz w:val="22"/>
                <w:szCs w:val="22"/>
              </w:rPr>
            </w:pPr>
            <w:r w:rsidRPr="00085134">
              <w:rPr>
                <w:rFonts w:ascii="Arial" w:hAnsi="Arial" w:cs="Arial"/>
                <w:b/>
                <w:bCs/>
                <w:sz w:val="22"/>
                <w:szCs w:val="22"/>
              </w:rPr>
              <w:t xml:space="preserve"> </w:t>
            </w:r>
          </w:p>
          <w:p w14:paraId="02DE492B" w14:textId="3F720B83" w:rsidR="00085134" w:rsidRPr="00085134" w:rsidRDefault="00085134" w:rsidP="00085134">
            <w:pPr>
              <w:pStyle w:val="Default"/>
              <w:rPr>
                <w:rFonts w:ascii="Arial" w:hAnsi="Arial" w:cs="Arial"/>
                <w:sz w:val="22"/>
                <w:szCs w:val="22"/>
              </w:rPr>
            </w:pPr>
            <w:r w:rsidRPr="00085134">
              <w:rPr>
                <w:rFonts w:ascii="Arial" w:hAnsi="Arial" w:cs="Arial"/>
                <w:b/>
                <w:bCs/>
                <w:sz w:val="22"/>
                <w:szCs w:val="22"/>
              </w:rPr>
              <w:lastRenderedPageBreak/>
              <w:t xml:space="preserve">Presentation 2 </w:t>
            </w:r>
          </w:p>
          <w:p w14:paraId="24A9AF92" w14:textId="77777777" w:rsidR="00085134" w:rsidRPr="00085134" w:rsidRDefault="00085134" w:rsidP="00085134">
            <w:pPr>
              <w:pStyle w:val="Default"/>
              <w:rPr>
                <w:rFonts w:ascii="Arial" w:hAnsi="Arial" w:cs="Arial"/>
                <w:sz w:val="22"/>
                <w:szCs w:val="22"/>
              </w:rPr>
            </w:pPr>
            <w:r w:rsidRPr="00085134">
              <w:rPr>
                <w:rFonts w:ascii="Arial" w:hAnsi="Arial" w:cs="Arial"/>
                <w:b/>
                <w:bCs/>
                <w:sz w:val="22"/>
                <w:szCs w:val="22"/>
              </w:rPr>
              <w:t xml:space="preserve">Climate Change in the face of Land tenure tensions in the Cook Islands: understanding the role of key actors amidst a changing climate. </w:t>
            </w:r>
          </w:p>
          <w:p w14:paraId="1CC12951" w14:textId="77777777" w:rsidR="00085134" w:rsidRPr="00085134" w:rsidRDefault="00085134" w:rsidP="00085134">
            <w:pPr>
              <w:pStyle w:val="Default"/>
              <w:rPr>
                <w:rFonts w:ascii="Arial" w:hAnsi="Arial" w:cs="Arial"/>
                <w:sz w:val="22"/>
                <w:szCs w:val="22"/>
              </w:rPr>
            </w:pPr>
            <w:r w:rsidRPr="00085134">
              <w:rPr>
                <w:rFonts w:ascii="Arial" w:hAnsi="Arial" w:cs="Arial"/>
                <w:b/>
                <w:bCs/>
                <w:sz w:val="22"/>
                <w:szCs w:val="22"/>
              </w:rPr>
              <w:t xml:space="preserve"> </w:t>
            </w:r>
          </w:p>
          <w:p w14:paraId="395AD886" w14:textId="74545FFB" w:rsidR="00085134" w:rsidRPr="00085134" w:rsidRDefault="00085134" w:rsidP="00085134">
            <w:pPr>
              <w:pStyle w:val="Default"/>
              <w:rPr>
                <w:rFonts w:ascii="Arial" w:hAnsi="Arial" w:cs="Arial"/>
                <w:sz w:val="22"/>
                <w:szCs w:val="22"/>
              </w:rPr>
            </w:pPr>
            <w:r w:rsidRPr="00085134">
              <w:rPr>
                <w:rFonts w:ascii="Arial" w:hAnsi="Arial" w:cs="Arial"/>
                <w:b/>
                <w:bCs/>
                <w:sz w:val="22"/>
                <w:szCs w:val="22"/>
              </w:rPr>
              <w:t>Panellist 2 Contribution:</w:t>
            </w:r>
            <w:r w:rsidRPr="00085134">
              <w:rPr>
                <w:rFonts w:ascii="Arial" w:hAnsi="Arial" w:cs="Arial"/>
                <w:sz w:val="22"/>
                <w:szCs w:val="22"/>
              </w:rPr>
              <w:t xml:space="preserve"> </w:t>
            </w:r>
          </w:p>
          <w:p w14:paraId="6D316D2F" w14:textId="77777777" w:rsidR="00085134" w:rsidRPr="00085134" w:rsidRDefault="00085134" w:rsidP="00085134">
            <w:pPr>
              <w:pStyle w:val="Default"/>
              <w:rPr>
                <w:rFonts w:ascii="Arial" w:hAnsi="Arial" w:cs="Arial"/>
                <w:sz w:val="22"/>
                <w:szCs w:val="22"/>
              </w:rPr>
            </w:pPr>
            <w:r w:rsidRPr="00085134">
              <w:rPr>
                <w:rFonts w:ascii="Arial" w:hAnsi="Arial" w:cs="Arial"/>
                <w:b/>
                <w:bCs/>
                <w:sz w:val="22"/>
                <w:szCs w:val="22"/>
              </w:rPr>
              <w:t xml:space="preserve">Introduction  </w:t>
            </w:r>
          </w:p>
          <w:p w14:paraId="1C36A27B" w14:textId="77777777" w:rsidR="00085134" w:rsidRPr="00085134" w:rsidRDefault="00085134" w:rsidP="00085134">
            <w:pPr>
              <w:pStyle w:val="Default"/>
              <w:rPr>
                <w:rFonts w:ascii="Arial" w:hAnsi="Arial" w:cs="Arial"/>
                <w:sz w:val="23"/>
                <w:szCs w:val="23"/>
              </w:rPr>
            </w:pPr>
            <w:r w:rsidRPr="00085134">
              <w:rPr>
                <w:rFonts w:ascii="Arial" w:hAnsi="Arial" w:cs="Arial"/>
                <w:i/>
                <w:iCs/>
                <w:sz w:val="23"/>
                <w:szCs w:val="23"/>
              </w:rPr>
              <w:t xml:space="preserve">Me </w:t>
            </w:r>
            <w:proofErr w:type="spellStart"/>
            <w:r w:rsidRPr="00085134">
              <w:rPr>
                <w:rFonts w:ascii="Arial" w:hAnsi="Arial" w:cs="Arial"/>
                <w:i/>
                <w:iCs/>
                <w:sz w:val="23"/>
                <w:szCs w:val="23"/>
              </w:rPr>
              <w:t>kare</w:t>
            </w:r>
            <w:proofErr w:type="spellEnd"/>
            <w:r w:rsidRPr="00085134">
              <w:rPr>
                <w:rFonts w:ascii="Arial" w:hAnsi="Arial" w:cs="Arial"/>
                <w:i/>
                <w:iCs/>
                <w:sz w:val="23"/>
                <w:szCs w:val="23"/>
              </w:rPr>
              <w:t xml:space="preserve"> e </w:t>
            </w:r>
            <w:proofErr w:type="spellStart"/>
            <w:r w:rsidRPr="00085134">
              <w:rPr>
                <w:rFonts w:ascii="Arial" w:hAnsi="Arial" w:cs="Arial"/>
                <w:i/>
                <w:iCs/>
                <w:sz w:val="23"/>
                <w:szCs w:val="23"/>
              </w:rPr>
              <w:t>enua</w:t>
            </w:r>
            <w:proofErr w:type="spellEnd"/>
            <w:r w:rsidRPr="00085134">
              <w:rPr>
                <w:rFonts w:ascii="Arial" w:hAnsi="Arial" w:cs="Arial"/>
                <w:i/>
                <w:iCs/>
                <w:sz w:val="23"/>
                <w:szCs w:val="23"/>
              </w:rPr>
              <w:t xml:space="preserve">, </w:t>
            </w:r>
            <w:proofErr w:type="spellStart"/>
            <w:r w:rsidRPr="00085134">
              <w:rPr>
                <w:rFonts w:ascii="Arial" w:hAnsi="Arial" w:cs="Arial"/>
                <w:i/>
                <w:iCs/>
                <w:sz w:val="23"/>
                <w:szCs w:val="23"/>
              </w:rPr>
              <w:t>kare</w:t>
            </w:r>
            <w:proofErr w:type="spellEnd"/>
            <w:r w:rsidRPr="00085134">
              <w:rPr>
                <w:rFonts w:ascii="Arial" w:hAnsi="Arial" w:cs="Arial"/>
                <w:i/>
                <w:iCs/>
                <w:sz w:val="23"/>
                <w:szCs w:val="23"/>
              </w:rPr>
              <w:t xml:space="preserve"> o </w:t>
            </w:r>
            <w:proofErr w:type="spellStart"/>
            <w:r w:rsidRPr="00085134">
              <w:rPr>
                <w:rFonts w:ascii="Arial" w:hAnsi="Arial" w:cs="Arial"/>
                <w:i/>
                <w:iCs/>
                <w:sz w:val="23"/>
                <w:szCs w:val="23"/>
              </w:rPr>
              <w:t>te</w:t>
            </w:r>
            <w:proofErr w:type="spellEnd"/>
            <w:r w:rsidRPr="00085134">
              <w:rPr>
                <w:rFonts w:ascii="Arial" w:hAnsi="Arial" w:cs="Arial"/>
                <w:i/>
                <w:iCs/>
                <w:sz w:val="23"/>
                <w:szCs w:val="23"/>
              </w:rPr>
              <w:t xml:space="preserve"> </w:t>
            </w:r>
            <w:proofErr w:type="spellStart"/>
            <w:r w:rsidRPr="00085134">
              <w:rPr>
                <w:rFonts w:ascii="Arial" w:hAnsi="Arial" w:cs="Arial"/>
                <w:i/>
                <w:iCs/>
                <w:sz w:val="23"/>
                <w:szCs w:val="23"/>
              </w:rPr>
              <w:t>tangata</w:t>
            </w:r>
            <w:proofErr w:type="spellEnd"/>
            <w:r w:rsidRPr="00085134">
              <w:rPr>
                <w:rFonts w:ascii="Arial" w:hAnsi="Arial" w:cs="Arial"/>
                <w:i/>
                <w:iCs/>
                <w:sz w:val="23"/>
                <w:szCs w:val="23"/>
              </w:rPr>
              <w:t xml:space="preserve"> </w:t>
            </w:r>
            <w:proofErr w:type="spellStart"/>
            <w:r w:rsidRPr="00085134">
              <w:rPr>
                <w:rFonts w:ascii="Arial" w:hAnsi="Arial" w:cs="Arial"/>
                <w:i/>
                <w:iCs/>
                <w:sz w:val="23"/>
                <w:szCs w:val="23"/>
              </w:rPr>
              <w:t>turanga</w:t>
            </w:r>
            <w:proofErr w:type="spellEnd"/>
            <w:r w:rsidRPr="00085134">
              <w:rPr>
                <w:rFonts w:ascii="Arial" w:hAnsi="Arial" w:cs="Arial"/>
                <w:i/>
                <w:iCs/>
                <w:sz w:val="23"/>
                <w:szCs w:val="23"/>
              </w:rPr>
              <w:t xml:space="preserve"> </w:t>
            </w:r>
            <w:proofErr w:type="spellStart"/>
            <w:r w:rsidRPr="00085134">
              <w:rPr>
                <w:rFonts w:ascii="Arial" w:hAnsi="Arial" w:cs="Arial"/>
                <w:i/>
                <w:iCs/>
                <w:sz w:val="23"/>
                <w:szCs w:val="23"/>
              </w:rPr>
              <w:t>vaevae</w:t>
            </w:r>
            <w:proofErr w:type="spellEnd"/>
            <w:r w:rsidRPr="00085134">
              <w:rPr>
                <w:rFonts w:ascii="Arial" w:hAnsi="Arial" w:cs="Arial"/>
                <w:i/>
                <w:iCs/>
                <w:sz w:val="23"/>
                <w:szCs w:val="23"/>
              </w:rPr>
              <w:t xml:space="preserve"> </w:t>
            </w:r>
          </w:p>
          <w:p w14:paraId="77040CA4" w14:textId="77777777" w:rsidR="00085134" w:rsidRPr="00085134" w:rsidRDefault="00085134" w:rsidP="00085134">
            <w:pPr>
              <w:pStyle w:val="Default"/>
              <w:rPr>
                <w:rFonts w:ascii="Arial" w:hAnsi="Arial" w:cs="Arial"/>
                <w:sz w:val="23"/>
                <w:szCs w:val="23"/>
              </w:rPr>
            </w:pPr>
            <w:r w:rsidRPr="00085134">
              <w:rPr>
                <w:rFonts w:ascii="Arial" w:hAnsi="Arial" w:cs="Arial"/>
                <w:i/>
                <w:iCs/>
                <w:sz w:val="23"/>
                <w:szCs w:val="23"/>
              </w:rPr>
              <w:t>Without land, people have no foundation</w:t>
            </w:r>
            <w:r w:rsidRPr="00085134">
              <w:rPr>
                <w:rFonts w:ascii="Arial" w:hAnsi="Arial" w:cs="Arial"/>
                <w:b/>
                <w:bCs/>
                <w:sz w:val="23"/>
                <w:szCs w:val="23"/>
              </w:rPr>
              <w:t xml:space="preserve"> </w:t>
            </w:r>
          </w:p>
          <w:p w14:paraId="7165E61D" w14:textId="77777777" w:rsidR="00085134" w:rsidRPr="00085134" w:rsidRDefault="00085134" w:rsidP="00085134">
            <w:pPr>
              <w:pStyle w:val="Default"/>
              <w:rPr>
                <w:rFonts w:ascii="Arial" w:hAnsi="Arial" w:cs="Arial"/>
                <w:color w:val="202429"/>
                <w:sz w:val="22"/>
                <w:szCs w:val="22"/>
              </w:rPr>
            </w:pPr>
            <w:r w:rsidRPr="00085134">
              <w:rPr>
                <w:rFonts w:ascii="Arial" w:hAnsi="Arial" w:cs="Arial"/>
                <w:color w:val="212121"/>
                <w:sz w:val="22"/>
                <w:szCs w:val="22"/>
              </w:rPr>
              <w:t xml:space="preserve">Land has significant meaning to the people of the Cook Islands. As people of the Pacific, </w:t>
            </w:r>
            <w:r w:rsidRPr="00085134">
              <w:rPr>
                <w:rFonts w:ascii="Arial" w:hAnsi="Arial" w:cs="Arial"/>
                <w:sz w:val="22"/>
                <w:szCs w:val="22"/>
              </w:rPr>
              <w:t>their connection to land is central to cultural identity and wellbeing with ties that extend beyond physical and cultural boundaries, encompassing the psychological and spiritual realm (</w:t>
            </w:r>
            <w:r w:rsidRPr="00085134">
              <w:rPr>
                <w:rFonts w:ascii="Arial" w:hAnsi="Arial" w:cs="Arial"/>
                <w:color w:val="202429"/>
                <w:sz w:val="22"/>
                <w:szCs w:val="22"/>
              </w:rPr>
              <w:t xml:space="preserve">Antonio &amp; Griffith-Charles, 2019; </w:t>
            </w:r>
            <w:r w:rsidRPr="00085134">
              <w:rPr>
                <w:rFonts w:ascii="Arial" w:hAnsi="Arial" w:cs="Arial"/>
                <w:color w:val="212121"/>
                <w:sz w:val="22"/>
                <w:szCs w:val="22"/>
              </w:rPr>
              <w:t>Fuentes, 2021; Newport et al., 2024</w:t>
            </w:r>
            <w:r w:rsidRPr="00085134">
              <w:rPr>
                <w:rFonts w:ascii="Arial" w:hAnsi="Arial" w:cs="Arial"/>
                <w:color w:val="202429"/>
                <w:sz w:val="22"/>
                <w:szCs w:val="22"/>
              </w:rPr>
              <w:t xml:space="preserve">).  </w:t>
            </w:r>
          </w:p>
          <w:p w14:paraId="781E3D14" w14:textId="77777777" w:rsidR="00085134" w:rsidRPr="00085134" w:rsidRDefault="00085134" w:rsidP="00085134">
            <w:pPr>
              <w:pStyle w:val="Default"/>
              <w:rPr>
                <w:rFonts w:ascii="Arial" w:hAnsi="Arial" w:cs="Arial"/>
                <w:color w:val="202429"/>
                <w:sz w:val="22"/>
                <w:szCs w:val="22"/>
              </w:rPr>
            </w:pPr>
          </w:p>
          <w:p w14:paraId="6D39CE29" w14:textId="312110DF" w:rsidR="00085134" w:rsidRPr="00085134" w:rsidRDefault="00085134" w:rsidP="00085134">
            <w:pPr>
              <w:pStyle w:val="Default"/>
              <w:rPr>
                <w:rFonts w:ascii="Arial" w:hAnsi="Arial" w:cs="Arial"/>
                <w:color w:val="202429"/>
                <w:sz w:val="22"/>
                <w:szCs w:val="22"/>
              </w:rPr>
            </w:pPr>
            <w:r w:rsidRPr="00085134">
              <w:rPr>
                <w:rFonts w:ascii="Arial" w:hAnsi="Arial" w:cs="Arial"/>
                <w:color w:val="202429"/>
                <w:sz w:val="22"/>
                <w:szCs w:val="22"/>
              </w:rPr>
              <w:t xml:space="preserve">Land tenure in the Cook Islands is complex. To gain a clearer understanding, one must delve into the historical circumstances and the dynamic pluralistic systems for a more  informed insight into the current state of land tenure (Pascht, 2011).  This presentation aims to shed some light on some of the pressing challenges underpinning Climate Change resilience in the face of economic development through tourism and a stagnated land tenure system amidst the changing climate.  It will focus on two key actors and the influence of land tenure on their application of Climate Change adaptation and mitigation practices on land. These actors include landholders and the tourism industry who have a significant role to play in the Climate Change crisis. In addition, these actors cannot be viewed as binary in nature as in some cases, they are both. This presentation will draw on literature regarding customary and statutory governing structures of land tenure. This will help to better understand landholder autonomy, current tourism trends and their relationship with Climate Change.  </w:t>
            </w:r>
          </w:p>
          <w:p w14:paraId="5DA6DCD3" w14:textId="77777777" w:rsidR="00085134" w:rsidRPr="00085134" w:rsidRDefault="00085134" w:rsidP="00085134">
            <w:pPr>
              <w:pStyle w:val="Default"/>
              <w:rPr>
                <w:rFonts w:ascii="Arial" w:hAnsi="Arial" w:cs="Arial"/>
                <w:color w:val="202429"/>
                <w:sz w:val="22"/>
                <w:szCs w:val="22"/>
              </w:rPr>
            </w:pPr>
            <w:r w:rsidRPr="00085134">
              <w:rPr>
                <w:rFonts w:ascii="Arial" w:hAnsi="Arial" w:cs="Arial"/>
                <w:color w:val="202429"/>
                <w:sz w:val="22"/>
                <w:szCs w:val="22"/>
              </w:rPr>
              <w:t xml:space="preserve"> </w:t>
            </w:r>
          </w:p>
          <w:p w14:paraId="65727413" w14:textId="77777777" w:rsidR="00085134" w:rsidRPr="00085134" w:rsidRDefault="00085134" w:rsidP="00085134">
            <w:pPr>
              <w:pStyle w:val="Default"/>
              <w:rPr>
                <w:rFonts w:ascii="Arial" w:hAnsi="Arial" w:cs="Arial"/>
                <w:sz w:val="22"/>
                <w:szCs w:val="22"/>
              </w:rPr>
            </w:pPr>
            <w:r w:rsidRPr="00085134">
              <w:rPr>
                <w:rFonts w:ascii="Arial" w:hAnsi="Arial" w:cs="Arial"/>
                <w:b/>
                <w:bCs/>
                <w:sz w:val="22"/>
                <w:szCs w:val="22"/>
              </w:rPr>
              <w:t xml:space="preserve">References: </w:t>
            </w:r>
          </w:p>
          <w:p w14:paraId="72DBEC8B" w14:textId="77777777" w:rsidR="00085134" w:rsidRPr="00085134" w:rsidRDefault="00085134" w:rsidP="00085134">
            <w:pPr>
              <w:pStyle w:val="Default"/>
              <w:rPr>
                <w:rFonts w:ascii="Arial" w:hAnsi="Arial" w:cs="Arial"/>
                <w:sz w:val="22"/>
                <w:szCs w:val="22"/>
              </w:rPr>
            </w:pPr>
            <w:r w:rsidRPr="00085134">
              <w:rPr>
                <w:rFonts w:ascii="Arial" w:hAnsi="Arial" w:cs="Arial"/>
                <w:sz w:val="22"/>
                <w:szCs w:val="22"/>
              </w:rPr>
              <w:t xml:space="preserve">Antonio, W., &amp; Griffith-Charles, C. (2019). </w:t>
            </w:r>
            <w:r w:rsidRPr="00085134">
              <w:rPr>
                <w:rFonts w:ascii="Arial" w:hAnsi="Arial" w:cs="Arial"/>
                <w:i/>
                <w:iCs/>
                <w:sz w:val="22"/>
                <w:szCs w:val="22"/>
              </w:rPr>
              <w:t>Achieving land development benefits on customary/communal land</w:t>
            </w:r>
            <w:r w:rsidRPr="00085134">
              <w:rPr>
                <w:rFonts w:ascii="Arial" w:hAnsi="Arial" w:cs="Arial"/>
                <w:sz w:val="22"/>
                <w:szCs w:val="22"/>
              </w:rPr>
              <w:t xml:space="preserve">. Land Use Policy, 83, 124–133. </w:t>
            </w:r>
            <w:hyperlink r:id="rId9" w:history="1">
              <w:r w:rsidRPr="00085134">
                <w:rPr>
                  <w:rFonts w:ascii="Arial" w:hAnsi="Arial" w:cs="Arial"/>
                  <w:sz w:val="22"/>
                  <w:szCs w:val="22"/>
                </w:rPr>
                <w:t>https://doi.org/10.1016/j.landusepol.2019.02.005</w:t>
              </w:r>
            </w:hyperlink>
            <w:r w:rsidRPr="00085134">
              <w:rPr>
                <w:rFonts w:ascii="Arial" w:hAnsi="Arial" w:cs="Arial"/>
                <w:sz w:val="22"/>
                <w:szCs w:val="22"/>
              </w:rPr>
              <w:t xml:space="preserve"> </w:t>
            </w:r>
          </w:p>
          <w:p w14:paraId="7A0E830F" w14:textId="77777777" w:rsidR="00085134" w:rsidRPr="00085134" w:rsidRDefault="00085134" w:rsidP="00085134">
            <w:pPr>
              <w:pStyle w:val="Default"/>
              <w:rPr>
                <w:rFonts w:ascii="Arial" w:hAnsi="Arial" w:cs="Arial"/>
                <w:sz w:val="22"/>
                <w:szCs w:val="22"/>
              </w:rPr>
            </w:pPr>
            <w:r w:rsidRPr="00085134">
              <w:rPr>
                <w:rFonts w:ascii="Arial" w:hAnsi="Arial" w:cs="Arial"/>
                <w:sz w:val="22"/>
                <w:szCs w:val="22"/>
              </w:rPr>
              <w:t xml:space="preserve">Fuentes, A. (2021). Indigenous Peoples’ land rights: a culturally sensitive strategy for poverty eradication and sustainable development. In: Davis, M.F., </w:t>
            </w:r>
            <w:proofErr w:type="spellStart"/>
            <w:r w:rsidRPr="00085134">
              <w:rPr>
                <w:rFonts w:ascii="Arial" w:hAnsi="Arial" w:cs="Arial"/>
                <w:sz w:val="22"/>
                <w:szCs w:val="22"/>
              </w:rPr>
              <w:t>Kjaerum</w:t>
            </w:r>
            <w:proofErr w:type="spellEnd"/>
            <w:r w:rsidRPr="00085134">
              <w:rPr>
                <w:rFonts w:ascii="Arial" w:hAnsi="Arial" w:cs="Arial"/>
                <w:sz w:val="22"/>
                <w:szCs w:val="22"/>
              </w:rPr>
              <w:t xml:space="preserve">, M. and Lyons, A. (eds.). </w:t>
            </w:r>
            <w:r w:rsidRPr="00085134">
              <w:rPr>
                <w:rFonts w:ascii="Arial" w:hAnsi="Arial" w:cs="Arial"/>
                <w:i/>
                <w:iCs/>
                <w:sz w:val="22"/>
                <w:szCs w:val="22"/>
              </w:rPr>
              <w:t>Research Handbook on Human Rights and Poverty</w:t>
            </w:r>
            <w:r w:rsidRPr="00085134">
              <w:rPr>
                <w:rFonts w:ascii="Arial" w:hAnsi="Arial" w:cs="Arial"/>
                <w:sz w:val="22"/>
                <w:szCs w:val="22"/>
              </w:rPr>
              <w:t xml:space="preserve">, (pp. 323-336). </w:t>
            </w:r>
          </w:p>
          <w:p w14:paraId="778E2C68" w14:textId="19C6CC50" w:rsidR="00085134" w:rsidRPr="00085134" w:rsidRDefault="00085134" w:rsidP="00085134">
            <w:pPr>
              <w:rPr>
                <w:rFonts w:ascii="Arial" w:hAnsi="Arial" w:cs="Arial"/>
                <w:sz w:val="22"/>
                <w:szCs w:val="22"/>
              </w:rPr>
            </w:pPr>
            <w:r w:rsidRPr="00085134">
              <w:rPr>
                <w:rFonts w:ascii="Arial" w:hAnsi="Arial" w:cs="Arial"/>
                <w:sz w:val="22"/>
                <w:szCs w:val="22"/>
              </w:rPr>
              <w:t xml:space="preserve">Newport, C., Underhill-Sem, Y., &amp; Ng Shiu, R. (2024). Community land and marine tenure. </w:t>
            </w:r>
            <w:proofErr w:type="spellStart"/>
            <w:r w:rsidRPr="00085134">
              <w:rPr>
                <w:rFonts w:ascii="Arial" w:hAnsi="Arial" w:cs="Arial"/>
                <w:sz w:val="22"/>
                <w:szCs w:val="22"/>
              </w:rPr>
              <w:t>Waipapa</w:t>
            </w:r>
            <w:proofErr w:type="spellEnd"/>
            <w:r w:rsidRPr="00085134">
              <w:rPr>
                <w:rFonts w:ascii="Arial" w:hAnsi="Arial" w:cs="Arial"/>
                <w:sz w:val="22"/>
                <w:szCs w:val="22"/>
              </w:rPr>
              <w:t xml:space="preserve"> </w:t>
            </w:r>
            <w:proofErr w:type="spellStart"/>
            <w:r w:rsidRPr="00085134">
              <w:rPr>
                <w:rFonts w:ascii="Arial" w:hAnsi="Arial" w:cs="Arial"/>
                <w:sz w:val="22"/>
                <w:szCs w:val="22"/>
              </w:rPr>
              <w:t>Taumata</w:t>
            </w:r>
            <w:proofErr w:type="spellEnd"/>
            <w:r w:rsidRPr="00085134">
              <w:rPr>
                <w:rFonts w:ascii="Arial" w:hAnsi="Arial" w:cs="Arial"/>
                <w:sz w:val="22"/>
                <w:szCs w:val="22"/>
              </w:rPr>
              <w:t xml:space="preserve"> Rau, University of Auckland. https://pacific-climate-research.blogs.auckland.ac.nz/product-catalogue/ Pascht, A. (2011). Land rights in Rarotonga (Cook Islands): traditions and transformations. Pacific Studies. Institute of Social and Cultural Anthropology, University of Cologne.</w:t>
            </w:r>
          </w:p>
          <w:p w14:paraId="5B95C4E1" w14:textId="77777777" w:rsidR="00085134" w:rsidRPr="00085134" w:rsidRDefault="00085134" w:rsidP="00085134">
            <w:pPr>
              <w:rPr>
                <w:rFonts w:ascii="Arial" w:hAnsi="Arial" w:cs="Arial"/>
                <w:b/>
                <w:bCs/>
                <w:sz w:val="22"/>
                <w:szCs w:val="22"/>
                <w:lang w:val="en-CA"/>
              </w:rPr>
            </w:pPr>
          </w:p>
          <w:p w14:paraId="64B552CA" w14:textId="77777777" w:rsidR="00085134" w:rsidRPr="00085134" w:rsidRDefault="00085134" w:rsidP="00085134">
            <w:pPr>
              <w:pStyle w:val="Default"/>
              <w:rPr>
                <w:rFonts w:ascii="Arial" w:hAnsi="Arial" w:cs="Arial"/>
                <w:sz w:val="22"/>
                <w:szCs w:val="22"/>
              </w:rPr>
            </w:pPr>
            <w:r w:rsidRPr="00085134">
              <w:rPr>
                <w:rFonts w:ascii="Arial" w:hAnsi="Arial" w:cs="Arial"/>
                <w:b/>
                <w:bCs/>
                <w:sz w:val="22"/>
                <w:szCs w:val="22"/>
              </w:rPr>
              <w:t xml:space="preserve">Panellist 3 </w:t>
            </w:r>
          </w:p>
          <w:p w14:paraId="1B35F789" w14:textId="77777777" w:rsidR="00085134" w:rsidRPr="00085134" w:rsidRDefault="00085134" w:rsidP="00085134">
            <w:pPr>
              <w:pStyle w:val="Default"/>
              <w:rPr>
                <w:rFonts w:ascii="Arial" w:hAnsi="Arial" w:cs="Arial"/>
                <w:sz w:val="22"/>
                <w:szCs w:val="22"/>
              </w:rPr>
            </w:pPr>
            <w:r w:rsidRPr="00085134">
              <w:rPr>
                <w:rFonts w:ascii="Arial" w:hAnsi="Arial" w:cs="Arial"/>
                <w:b/>
                <w:bCs/>
                <w:sz w:val="22"/>
                <w:szCs w:val="22"/>
              </w:rPr>
              <w:t xml:space="preserve">Full Name: </w:t>
            </w:r>
            <w:proofErr w:type="spellStart"/>
            <w:r w:rsidRPr="00085134">
              <w:rPr>
                <w:rFonts w:ascii="Arial" w:hAnsi="Arial" w:cs="Arial"/>
                <w:b/>
                <w:bCs/>
                <w:sz w:val="22"/>
                <w:szCs w:val="22"/>
              </w:rPr>
              <w:t>Rima’ati</w:t>
            </w:r>
            <w:proofErr w:type="spellEnd"/>
            <w:r w:rsidRPr="00085134">
              <w:rPr>
                <w:rFonts w:ascii="Arial" w:hAnsi="Arial" w:cs="Arial"/>
                <w:b/>
                <w:bCs/>
                <w:sz w:val="22"/>
                <w:szCs w:val="22"/>
              </w:rPr>
              <w:t xml:space="preserve"> </w:t>
            </w:r>
            <w:proofErr w:type="spellStart"/>
            <w:r w:rsidRPr="00085134">
              <w:rPr>
                <w:rFonts w:ascii="Arial" w:hAnsi="Arial" w:cs="Arial"/>
                <w:b/>
                <w:bCs/>
                <w:sz w:val="22"/>
                <w:szCs w:val="22"/>
              </w:rPr>
              <w:t>Moeka’a</w:t>
            </w:r>
            <w:proofErr w:type="spellEnd"/>
            <w:r w:rsidRPr="00085134">
              <w:rPr>
                <w:rFonts w:ascii="Arial" w:hAnsi="Arial" w:cs="Arial"/>
                <w:b/>
                <w:bCs/>
                <w:sz w:val="22"/>
                <w:szCs w:val="22"/>
              </w:rPr>
              <w:t xml:space="preserve"> </w:t>
            </w:r>
          </w:p>
          <w:p w14:paraId="006608AF" w14:textId="77777777" w:rsidR="00085134" w:rsidRPr="00085134" w:rsidRDefault="00085134" w:rsidP="00085134">
            <w:pPr>
              <w:pStyle w:val="Default"/>
              <w:rPr>
                <w:rFonts w:ascii="Arial" w:hAnsi="Arial" w:cs="Arial"/>
                <w:sz w:val="22"/>
                <w:szCs w:val="22"/>
              </w:rPr>
            </w:pPr>
            <w:r w:rsidRPr="00085134">
              <w:rPr>
                <w:rFonts w:ascii="Arial" w:hAnsi="Arial" w:cs="Arial"/>
                <w:b/>
                <w:bCs/>
                <w:sz w:val="22"/>
                <w:szCs w:val="22"/>
              </w:rPr>
              <w:t xml:space="preserve">Organisation: Te </w:t>
            </w:r>
            <w:proofErr w:type="spellStart"/>
            <w:r w:rsidRPr="00085134">
              <w:rPr>
                <w:rFonts w:ascii="Arial" w:hAnsi="Arial" w:cs="Arial"/>
                <w:b/>
                <w:bCs/>
                <w:sz w:val="22"/>
                <w:szCs w:val="22"/>
              </w:rPr>
              <w:t>Vairanga</w:t>
            </w:r>
            <w:proofErr w:type="spellEnd"/>
            <w:r w:rsidRPr="00085134">
              <w:rPr>
                <w:rFonts w:ascii="Arial" w:hAnsi="Arial" w:cs="Arial"/>
                <w:b/>
                <w:bCs/>
                <w:sz w:val="22"/>
                <w:szCs w:val="22"/>
              </w:rPr>
              <w:t xml:space="preserve"> Kite </w:t>
            </w:r>
            <w:proofErr w:type="spellStart"/>
            <w:r w:rsidRPr="00085134">
              <w:rPr>
                <w:rFonts w:ascii="Arial" w:hAnsi="Arial" w:cs="Arial"/>
                <w:b/>
                <w:bCs/>
                <w:sz w:val="22"/>
                <w:szCs w:val="22"/>
              </w:rPr>
              <w:t>Pakari</w:t>
            </w:r>
            <w:proofErr w:type="spellEnd"/>
            <w:r w:rsidRPr="00085134">
              <w:rPr>
                <w:rFonts w:ascii="Arial" w:hAnsi="Arial" w:cs="Arial"/>
                <w:b/>
                <w:bCs/>
                <w:sz w:val="22"/>
                <w:szCs w:val="22"/>
              </w:rPr>
              <w:t xml:space="preserve"> Cook Islands Research Association </w:t>
            </w:r>
          </w:p>
          <w:p w14:paraId="6567C0BE" w14:textId="14D66BE4" w:rsidR="00085134" w:rsidRPr="00085134" w:rsidRDefault="00085134" w:rsidP="00085134">
            <w:pPr>
              <w:pStyle w:val="Default"/>
              <w:rPr>
                <w:rFonts w:ascii="Arial" w:hAnsi="Arial" w:cs="Arial"/>
                <w:sz w:val="22"/>
                <w:szCs w:val="22"/>
              </w:rPr>
            </w:pPr>
            <w:r w:rsidRPr="00085134">
              <w:rPr>
                <w:rFonts w:ascii="Arial" w:hAnsi="Arial" w:cs="Arial"/>
                <w:b/>
                <w:bCs/>
                <w:sz w:val="22"/>
                <w:szCs w:val="22"/>
              </w:rPr>
              <w:t>Bio</w:t>
            </w:r>
            <w:r w:rsidR="005A734E">
              <w:rPr>
                <w:rFonts w:ascii="Arial" w:hAnsi="Arial" w:cs="Arial"/>
                <w:b/>
                <w:bCs/>
                <w:sz w:val="22"/>
                <w:szCs w:val="22"/>
              </w:rPr>
              <w:t>:</w:t>
            </w:r>
            <w:r w:rsidRPr="00085134">
              <w:rPr>
                <w:rFonts w:ascii="Arial" w:hAnsi="Arial" w:cs="Arial"/>
                <w:b/>
                <w:bCs/>
                <w:sz w:val="22"/>
                <w:szCs w:val="22"/>
              </w:rPr>
              <w:t xml:space="preserve"> </w:t>
            </w:r>
          </w:p>
          <w:p w14:paraId="585A2871" w14:textId="77777777" w:rsidR="00085134" w:rsidRPr="00085134" w:rsidRDefault="00085134" w:rsidP="00085134">
            <w:pPr>
              <w:pStyle w:val="Default"/>
              <w:rPr>
                <w:rFonts w:ascii="Arial" w:hAnsi="Arial" w:cs="Arial"/>
                <w:sz w:val="22"/>
                <w:szCs w:val="22"/>
              </w:rPr>
            </w:pPr>
            <w:proofErr w:type="spellStart"/>
            <w:r w:rsidRPr="00085134">
              <w:rPr>
                <w:rFonts w:ascii="Arial" w:hAnsi="Arial" w:cs="Arial"/>
                <w:sz w:val="22"/>
                <w:szCs w:val="22"/>
              </w:rPr>
              <w:t>Rima’ati</w:t>
            </w:r>
            <w:proofErr w:type="spellEnd"/>
            <w:r w:rsidRPr="00085134">
              <w:rPr>
                <w:rFonts w:ascii="Arial" w:hAnsi="Arial" w:cs="Arial"/>
                <w:sz w:val="22"/>
                <w:szCs w:val="22"/>
              </w:rPr>
              <w:t xml:space="preserve"> of Māori Kuki Airani descent values </w:t>
            </w:r>
            <w:proofErr w:type="spellStart"/>
            <w:r w:rsidRPr="00085134">
              <w:rPr>
                <w:rFonts w:ascii="Arial" w:hAnsi="Arial" w:cs="Arial"/>
                <w:sz w:val="22"/>
                <w:szCs w:val="22"/>
              </w:rPr>
              <w:t>Akono’anga</w:t>
            </w:r>
            <w:proofErr w:type="spellEnd"/>
            <w:r w:rsidRPr="00085134">
              <w:rPr>
                <w:rFonts w:ascii="Arial" w:hAnsi="Arial" w:cs="Arial"/>
                <w:sz w:val="22"/>
                <w:szCs w:val="22"/>
              </w:rPr>
              <w:t xml:space="preserve"> Māori. She has extensive experience in the public and private sectors. Her social sciences background is a strength to her environment related development and advocacy work, policy analysis and community engagement across her climate change, policy, research, health and education interests.  </w:t>
            </w:r>
          </w:p>
          <w:p w14:paraId="15CE631A" w14:textId="77777777" w:rsidR="00085134" w:rsidRPr="00085134" w:rsidRDefault="00085134" w:rsidP="00085134">
            <w:pPr>
              <w:pStyle w:val="Default"/>
              <w:rPr>
                <w:rFonts w:ascii="Arial" w:hAnsi="Arial" w:cs="Arial"/>
                <w:sz w:val="22"/>
                <w:szCs w:val="22"/>
              </w:rPr>
            </w:pPr>
            <w:r w:rsidRPr="00085134">
              <w:rPr>
                <w:rFonts w:ascii="Arial" w:hAnsi="Arial" w:cs="Arial"/>
                <w:sz w:val="22"/>
                <w:szCs w:val="22"/>
              </w:rPr>
              <w:lastRenderedPageBreak/>
              <w:t xml:space="preserve"> </w:t>
            </w:r>
          </w:p>
          <w:p w14:paraId="29BC8D13" w14:textId="77777777" w:rsidR="00085134" w:rsidRPr="00085134" w:rsidRDefault="00085134" w:rsidP="00085134">
            <w:pPr>
              <w:pStyle w:val="Default"/>
              <w:rPr>
                <w:rFonts w:ascii="Arial" w:hAnsi="Arial" w:cs="Arial"/>
                <w:sz w:val="22"/>
                <w:szCs w:val="22"/>
              </w:rPr>
            </w:pPr>
            <w:r w:rsidRPr="00085134">
              <w:rPr>
                <w:rFonts w:ascii="Arial" w:hAnsi="Arial" w:cs="Arial"/>
                <w:sz w:val="22"/>
                <w:szCs w:val="22"/>
              </w:rPr>
              <w:t xml:space="preserve"> </w:t>
            </w:r>
          </w:p>
          <w:p w14:paraId="417CE752" w14:textId="77777777" w:rsidR="00085134" w:rsidRPr="00085134" w:rsidRDefault="00085134" w:rsidP="00085134">
            <w:pPr>
              <w:pStyle w:val="Default"/>
              <w:rPr>
                <w:rFonts w:ascii="Arial" w:hAnsi="Arial" w:cs="Arial"/>
                <w:sz w:val="22"/>
                <w:szCs w:val="22"/>
              </w:rPr>
            </w:pPr>
            <w:r w:rsidRPr="00085134">
              <w:rPr>
                <w:rFonts w:ascii="Arial" w:hAnsi="Arial" w:cs="Arial"/>
                <w:b/>
                <w:bCs/>
                <w:sz w:val="22"/>
                <w:szCs w:val="22"/>
              </w:rPr>
              <w:t xml:space="preserve">Title of Presentation  </w:t>
            </w:r>
          </w:p>
          <w:p w14:paraId="6FC31153" w14:textId="77777777" w:rsidR="00085134" w:rsidRPr="00085134" w:rsidRDefault="00085134" w:rsidP="00085134">
            <w:pPr>
              <w:pStyle w:val="Default"/>
              <w:rPr>
                <w:rFonts w:ascii="Arial" w:hAnsi="Arial" w:cs="Arial"/>
                <w:sz w:val="22"/>
                <w:szCs w:val="22"/>
              </w:rPr>
            </w:pPr>
            <w:r w:rsidRPr="00085134">
              <w:rPr>
                <w:rFonts w:ascii="Arial" w:hAnsi="Arial" w:cs="Arial"/>
                <w:b/>
                <w:bCs/>
                <w:sz w:val="22"/>
                <w:szCs w:val="22"/>
              </w:rPr>
              <w:t xml:space="preserve"> </w:t>
            </w:r>
          </w:p>
          <w:p w14:paraId="297C8382" w14:textId="77777777" w:rsidR="00085134" w:rsidRPr="00085134" w:rsidRDefault="00085134" w:rsidP="00085134">
            <w:pPr>
              <w:pStyle w:val="Default"/>
              <w:rPr>
                <w:rFonts w:ascii="Arial" w:hAnsi="Arial" w:cs="Arial"/>
                <w:sz w:val="22"/>
                <w:szCs w:val="22"/>
              </w:rPr>
            </w:pPr>
            <w:r w:rsidRPr="00085134">
              <w:rPr>
                <w:rFonts w:ascii="Arial" w:hAnsi="Arial" w:cs="Arial"/>
                <w:b/>
                <w:bCs/>
                <w:sz w:val="22"/>
                <w:szCs w:val="22"/>
              </w:rPr>
              <w:t xml:space="preserve">Rooted in Cultural Resilience: the central role of </w:t>
            </w:r>
            <w:proofErr w:type="spellStart"/>
            <w:r w:rsidRPr="00085134">
              <w:rPr>
                <w:rFonts w:ascii="Arial" w:hAnsi="Arial" w:cs="Arial"/>
                <w:b/>
                <w:bCs/>
                <w:sz w:val="22"/>
                <w:szCs w:val="22"/>
              </w:rPr>
              <w:t>Akono’anga</w:t>
            </w:r>
            <w:proofErr w:type="spellEnd"/>
            <w:r w:rsidRPr="00085134">
              <w:rPr>
                <w:rFonts w:ascii="Arial" w:hAnsi="Arial" w:cs="Arial"/>
                <w:b/>
                <w:bCs/>
                <w:sz w:val="22"/>
                <w:szCs w:val="22"/>
              </w:rPr>
              <w:t xml:space="preserve"> Māori for adaptation action </w:t>
            </w:r>
          </w:p>
          <w:p w14:paraId="28CDCA80" w14:textId="77777777" w:rsidR="00085134" w:rsidRPr="00085134" w:rsidRDefault="00085134" w:rsidP="00085134">
            <w:pPr>
              <w:pStyle w:val="Default"/>
              <w:rPr>
                <w:rFonts w:ascii="Arial" w:hAnsi="Arial" w:cs="Arial"/>
                <w:sz w:val="22"/>
                <w:szCs w:val="22"/>
              </w:rPr>
            </w:pPr>
            <w:r w:rsidRPr="00085134">
              <w:rPr>
                <w:rFonts w:ascii="Arial" w:hAnsi="Arial" w:cs="Arial"/>
                <w:sz w:val="22"/>
                <w:szCs w:val="22"/>
              </w:rPr>
              <w:t xml:space="preserve"> </w:t>
            </w:r>
          </w:p>
          <w:p w14:paraId="79DE53C8" w14:textId="77777777" w:rsidR="00085134" w:rsidRPr="00085134" w:rsidRDefault="00085134" w:rsidP="00085134">
            <w:pPr>
              <w:pStyle w:val="Default"/>
              <w:rPr>
                <w:rFonts w:ascii="Arial" w:hAnsi="Arial" w:cs="Arial"/>
                <w:sz w:val="22"/>
                <w:szCs w:val="22"/>
              </w:rPr>
            </w:pPr>
            <w:r w:rsidRPr="00085134">
              <w:rPr>
                <w:rFonts w:ascii="Arial" w:hAnsi="Arial" w:cs="Arial"/>
                <w:b/>
                <w:bCs/>
                <w:sz w:val="22"/>
                <w:szCs w:val="22"/>
              </w:rPr>
              <w:t xml:space="preserve"> </w:t>
            </w:r>
          </w:p>
          <w:p w14:paraId="61412434" w14:textId="7068F41D" w:rsidR="00085134" w:rsidRPr="00085134" w:rsidRDefault="00085134" w:rsidP="00085134">
            <w:pPr>
              <w:pStyle w:val="Default"/>
              <w:rPr>
                <w:rFonts w:ascii="Arial" w:hAnsi="Arial" w:cs="Arial"/>
                <w:sz w:val="22"/>
                <w:szCs w:val="22"/>
              </w:rPr>
            </w:pPr>
            <w:r w:rsidRPr="00085134">
              <w:rPr>
                <w:rFonts w:ascii="Arial" w:hAnsi="Arial" w:cs="Arial"/>
                <w:b/>
                <w:bCs/>
                <w:sz w:val="22"/>
                <w:szCs w:val="22"/>
              </w:rPr>
              <w:t>Panellist 3 Contribution:</w:t>
            </w:r>
            <w:r w:rsidRPr="00085134">
              <w:rPr>
                <w:rFonts w:ascii="Arial" w:hAnsi="Arial" w:cs="Arial"/>
                <w:sz w:val="22"/>
                <w:szCs w:val="22"/>
              </w:rPr>
              <w:t xml:space="preserve">  </w:t>
            </w:r>
          </w:p>
          <w:p w14:paraId="1B16C52C" w14:textId="77777777" w:rsidR="00085134" w:rsidRPr="00085134" w:rsidRDefault="00085134" w:rsidP="00085134">
            <w:pPr>
              <w:pStyle w:val="Default"/>
              <w:rPr>
                <w:rFonts w:ascii="Arial" w:hAnsi="Arial" w:cs="Arial"/>
                <w:sz w:val="22"/>
                <w:szCs w:val="22"/>
              </w:rPr>
            </w:pPr>
            <w:r w:rsidRPr="00085134">
              <w:rPr>
                <w:rFonts w:ascii="Arial" w:hAnsi="Arial" w:cs="Arial"/>
                <w:b/>
                <w:bCs/>
                <w:sz w:val="22"/>
                <w:szCs w:val="22"/>
              </w:rPr>
              <w:t xml:space="preserve"> </w:t>
            </w:r>
          </w:p>
          <w:p w14:paraId="5396DA23" w14:textId="77777777" w:rsidR="00085134" w:rsidRPr="00085134" w:rsidRDefault="00085134" w:rsidP="00085134">
            <w:pPr>
              <w:pStyle w:val="Default"/>
              <w:rPr>
                <w:rFonts w:ascii="Arial" w:hAnsi="Arial" w:cs="Arial"/>
                <w:sz w:val="22"/>
                <w:szCs w:val="22"/>
              </w:rPr>
            </w:pPr>
            <w:r w:rsidRPr="00085134">
              <w:rPr>
                <w:rFonts w:ascii="Arial" w:hAnsi="Arial" w:cs="Arial"/>
                <w:sz w:val="22"/>
                <w:szCs w:val="22"/>
              </w:rPr>
              <w:t xml:space="preserve">The Cook Islands, of 15 islands dispersed across 2 million square </w:t>
            </w:r>
            <w:proofErr w:type="spellStart"/>
            <w:r w:rsidRPr="00085134">
              <w:rPr>
                <w:rFonts w:ascii="Arial" w:hAnsi="Arial" w:cs="Arial"/>
                <w:sz w:val="22"/>
                <w:szCs w:val="22"/>
              </w:rPr>
              <w:t>kilometers</w:t>
            </w:r>
            <w:proofErr w:type="spellEnd"/>
            <w:r w:rsidRPr="00085134">
              <w:rPr>
                <w:rFonts w:ascii="Arial" w:hAnsi="Arial" w:cs="Arial"/>
                <w:sz w:val="22"/>
                <w:szCs w:val="22"/>
              </w:rPr>
              <w:t xml:space="preserve"> of oceanic exclusive economic zone already deals with climate change impacts. Rising sea levels, ecosystem degradation threaten endemic and native species. These challenges are aggravated by the islands’ reliance on natural resources for subsistence living and economic activities. </w:t>
            </w:r>
            <w:proofErr w:type="spellStart"/>
            <w:r w:rsidRPr="00085134">
              <w:rPr>
                <w:rFonts w:ascii="Arial" w:hAnsi="Arial" w:cs="Arial"/>
                <w:sz w:val="22"/>
                <w:szCs w:val="22"/>
              </w:rPr>
              <w:t>Akono’anga</w:t>
            </w:r>
            <w:proofErr w:type="spellEnd"/>
            <w:r w:rsidRPr="00085134">
              <w:rPr>
                <w:rFonts w:ascii="Arial" w:hAnsi="Arial" w:cs="Arial"/>
                <w:sz w:val="22"/>
                <w:szCs w:val="22"/>
              </w:rPr>
              <w:t xml:space="preserve"> </w:t>
            </w:r>
            <w:proofErr w:type="spellStart"/>
            <w:r w:rsidRPr="00085134">
              <w:rPr>
                <w:rFonts w:ascii="Arial" w:hAnsi="Arial" w:cs="Arial"/>
                <w:sz w:val="22"/>
                <w:szCs w:val="22"/>
              </w:rPr>
              <w:t>Maori</w:t>
            </w:r>
            <w:proofErr w:type="spellEnd"/>
            <w:r w:rsidRPr="00085134">
              <w:rPr>
                <w:rFonts w:ascii="Arial" w:hAnsi="Arial" w:cs="Arial"/>
                <w:sz w:val="22"/>
                <w:szCs w:val="22"/>
              </w:rPr>
              <w:t xml:space="preserve">, and the </w:t>
            </w:r>
            <w:proofErr w:type="spellStart"/>
            <w:r w:rsidRPr="00085134">
              <w:rPr>
                <w:rFonts w:ascii="Arial" w:hAnsi="Arial" w:cs="Arial"/>
                <w:sz w:val="22"/>
                <w:szCs w:val="22"/>
              </w:rPr>
              <w:t>Ra’ui</w:t>
            </w:r>
            <w:proofErr w:type="spellEnd"/>
            <w:r w:rsidRPr="00085134">
              <w:rPr>
                <w:rFonts w:ascii="Arial" w:hAnsi="Arial" w:cs="Arial"/>
                <w:sz w:val="22"/>
                <w:szCs w:val="22"/>
              </w:rPr>
              <w:t xml:space="preserve"> system, provides a vital framework for conservation focusing on protecting and conserving terrestrial and marine biodiversity areas by regenerating natural species and sustainably managing their use (</w:t>
            </w:r>
            <w:proofErr w:type="spellStart"/>
            <w:r w:rsidRPr="00085134">
              <w:rPr>
                <w:rFonts w:ascii="Arial" w:hAnsi="Arial" w:cs="Arial"/>
                <w:sz w:val="22"/>
                <w:szCs w:val="22"/>
              </w:rPr>
              <w:t>Tiraa</w:t>
            </w:r>
            <w:proofErr w:type="spellEnd"/>
            <w:r w:rsidRPr="00085134">
              <w:rPr>
                <w:rFonts w:ascii="Arial" w:hAnsi="Arial" w:cs="Arial"/>
                <w:sz w:val="22"/>
                <w:szCs w:val="22"/>
              </w:rPr>
              <w:t xml:space="preserve">, 2006).  </w:t>
            </w:r>
          </w:p>
          <w:p w14:paraId="0CC4C444" w14:textId="77777777" w:rsidR="00085134" w:rsidRPr="00085134" w:rsidRDefault="00085134" w:rsidP="00085134">
            <w:pPr>
              <w:pStyle w:val="Default"/>
              <w:rPr>
                <w:rFonts w:ascii="Arial" w:hAnsi="Arial" w:cs="Arial"/>
                <w:sz w:val="22"/>
                <w:szCs w:val="22"/>
              </w:rPr>
            </w:pPr>
          </w:p>
          <w:p w14:paraId="5D3B508C" w14:textId="77777777" w:rsidR="00085134" w:rsidRPr="00085134" w:rsidRDefault="00085134" w:rsidP="00085134">
            <w:pPr>
              <w:pStyle w:val="Default"/>
              <w:rPr>
                <w:rFonts w:ascii="Arial" w:hAnsi="Arial" w:cs="Arial"/>
                <w:sz w:val="22"/>
                <w:szCs w:val="22"/>
              </w:rPr>
            </w:pPr>
            <w:r w:rsidRPr="00085134">
              <w:rPr>
                <w:rFonts w:ascii="Arial" w:hAnsi="Arial" w:cs="Arial"/>
                <w:sz w:val="22"/>
                <w:szCs w:val="22"/>
              </w:rPr>
              <w:t xml:space="preserve">This approach involves Te </w:t>
            </w:r>
            <w:proofErr w:type="spellStart"/>
            <w:r w:rsidRPr="00085134">
              <w:rPr>
                <w:rFonts w:ascii="Arial" w:hAnsi="Arial" w:cs="Arial"/>
                <w:sz w:val="22"/>
                <w:szCs w:val="22"/>
              </w:rPr>
              <w:t>Aronga</w:t>
            </w:r>
            <w:proofErr w:type="spellEnd"/>
            <w:r w:rsidRPr="00085134">
              <w:rPr>
                <w:rFonts w:ascii="Arial" w:hAnsi="Arial" w:cs="Arial"/>
                <w:sz w:val="22"/>
                <w:szCs w:val="22"/>
              </w:rPr>
              <w:t xml:space="preserve"> Mana- Ui Ariki, </w:t>
            </w:r>
            <w:proofErr w:type="spellStart"/>
            <w:r w:rsidRPr="00085134">
              <w:rPr>
                <w:rFonts w:ascii="Arial" w:hAnsi="Arial" w:cs="Arial"/>
                <w:sz w:val="22"/>
                <w:szCs w:val="22"/>
              </w:rPr>
              <w:t>Mataiapo</w:t>
            </w:r>
            <w:proofErr w:type="spellEnd"/>
            <w:r w:rsidRPr="00085134">
              <w:rPr>
                <w:rFonts w:ascii="Arial" w:hAnsi="Arial" w:cs="Arial"/>
                <w:sz w:val="22"/>
                <w:szCs w:val="22"/>
              </w:rPr>
              <w:t xml:space="preserve"> </w:t>
            </w:r>
            <w:proofErr w:type="spellStart"/>
            <w:r w:rsidRPr="00085134">
              <w:rPr>
                <w:rFonts w:ascii="Arial" w:hAnsi="Arial" w:cs="Arial"/>
                <w:sz w:val="22"/>
                <w:szCs w:val="22"/>
              </w:rPr>
              <w:t>Tutara</w:t>
            </w:r>
            <w:proofErr w:type="spellEnd"/>
            <w:r w:rsidRPr="00085134">
              <w:rPr>
                <w:rFonts w:ascii="Arial" w:hAnsi="Arial" w:cs="Arial"/>
                <w:sz w:val="22"/>
                <w:szCs w:val="22"/>
              </w:rPr>
              <w:t xml:space="preserve"> and </w:t>
            </w:r>
            <w:proofErr w:type="spellStart"/>
            <w:r w:rsidRPr="00085134">
              <w:rPr>
                <w:rFonts w:ascii="Arial" w:hAnsi="Arial" w:cs="Arial"/>
                <w:sz w:val="22"/>
                <w:szCs w:val="22"/>
              </w:rPr>
              <w:t>Mataiapo</w:t>
            </w:r>
            <w:proofErr w:type="spellEnd"/>
            <w:r w:rsidRPr="00085134">
              <w:rPr>
                <w:rFonts w:ascii="Arial" w:hAnsi="Arial" w:cs="Arial"/>
                <w:sz w:val="22"/>
                <w:szCs w:val="22"/>
              </w:rPr>
              <w:t xml:space="preserve">-declaring a </w:t>
            </w:r>
            <w:proofErr w:type="spellStart"/>
            <w:r w:rsidRPr="00085134">
              <w:rPr>
                <w:rFonts w:ascii="Arial" w:hAnsi="Arial" w:cs="Arial"/>
                <w:sz w:val="22"/>
                <w:szCs w:val="22"/>
              </w:rPr>
              <w:t>Ra’ui</w:t>
            </w:r>
            <w:proofErr w:type="spellEnd"/>
            <w:r w:rsidRPr="00085134">
              <w:rPr>
                <w:rFonts w:ascii="Arial" w:hAnsi="Arial" w:cs="Arial"/>
                <w:sz w:val="22"/>
                <w:szCs w:val="22"/>
              </w:rPr>
              <w:t xml:space="preserve"> over a biodiversity area. Leaders may consult with ‘</w:t>
            </w:r>
            <w:proofErr w:type="spellStart"/>
            <w:r w:rsidRPr="00085134">
              <w:rPr>
                <w:rFonts w:ascii="Arial" w:hAnsi="Arial" w:cs="Arial"/>
                <w:sz w:val="22"/>
                <w:szCs w:val="22"/>
              </w:rPr>
              <w:t>atu</w:t>
            </w:r>
            <w:proofErr w:type="spellEnd"/>
            <w:r w:rsidRPr="00085134">
              <w:rPr>
                <w:rFonts w:ascii="Arial" w:hAnsi="Arial" w:cs="Arial"/>
                <w:sz w:val="22"/>
                <w:szCs w:val="22"/>
              </w:rPr>
              <w:t xml:space="preserve"> </w:t>
            </w:r>
            <w:proofErr w:type="spellStart"/>
            <w:r w:rsidRPr="00085134">
              <w:rPr>
                <w:rFonts w:ascii="Arial" w:hAnsi="Arial" w:cs="Arial"/>
                <w:sz w:val="22"/>
                <w:szCs w:val="22"/>
              </w:rPr>
              <w:t>enua</w:t>
            </w:r>
            <w:proofErr w:type="spellEnd"/>
            <w:r w:rsidRPr="00085134">
              <w:rPr>
                <w:rFonts w:ascii="Arial" w:hAnsi="Arial" w:cs="Arial"/>
                <w:sz w:val="22"/>
                <w:szCs w:val="22"/>
              </w:rPr>
              <w:t xml:space="preserve">, island councils, island environment authorities for assistance or to provide justification. The lifting of </w:t>
            </w:r>
            <w:proofErr w:type="spellStart"/>
            <w:r w:rsidRPr="00085134">
              <w:rPr>
                <w:rFonts w:ascii="Arial" w:hAnsi="Arial" w:cs="Arial"/>
                <w:sz w:val="22"/>
                <w:szCs w:val="22"/>
              </w:rPr>
              <w:t>ra’ui</w:t>
            </w:r>
            <w:proofErr w:type="spellEnd"/>
            <w:r w:rsidRPr="00085134">
              <w:rPr>
                <w:rFonts w:ascii="Arial" w:hAnsi="Arial" w:cs="Arial"/>
                <w:sz w:val="22"/>
                <w:szCs w:val="22"/>
              </w:rPr>
              <w:t xml:space="preserve"> is exclusively only lifted by Te </w:t>
            </w:r>
            <w:proofErr w:type="spellStart"/>
            <w:r w:rsidRPr="00085134">
              <w:rPr>
                <w:rFonts w:ascii="Arial" w:hAnsi="Arial" w:cs="Arial"/>
                <w:sz w:val="22"/>
                <w:szCs w:val="22"/>
              </w:rPr>
              <w:t>Aronga</w:t>
            </w:r>
            <w:proofErr w:type="spellEnd"/>
            <w:r w:rsidRPr="00085134">
              <w:rPr>
                <w:rFonts w:ascii="Arial" w:hAnsi="Arial" w:cs="Arial"/>
                <w:sz w:val="22"/>
                <w:szCs w:val="22"/>
              </w:rPr>
              <w:t xml:space="preserve"> Mana (CIG, 2008). This traditional system characterizes principles of environmental stewardship, ensuring that resources are utilized in a way that supports long-term ecological balance. </w:t>
            </w:r>
          </w:p>
          <w:p w14:paraId="5E0FBE29" w14:textId="77777777" w:rsidR="00085134" w:rsidRPr="00085134" w:rsidRDefault="00085134" w:rsidP="00085134">
            <w:pPr>
              <w:pStyle w:val="Default"/>
              <w:rPr>
                <w:rFonts w:ascii="Arial" w:hAnsi="Arial" w:cs="Arial"/>
                <w:sz w:val="22"/>
                <w:szCs w:val="22"/>
              </w:rPr>
            </w:pPr>
          </w:p>
          <w:p w14:paraId="478DF0E9" w14:textId="77777777" w:rsidR="00085134" w:rsidRPr="00085134" w:rsidRDefault="00085134" w:rsidP="00085134">
            <w:pPr>
              <w:pStyle w:val="Default"/>
              <w:rPr>
                <w:rFonts w:ascii="Arial" w:hAnsi="Arial" w:cs="Arial"/>
                <w:sz w:val="22"/>
                <w:szCs w:val="22"/>
              </w:rPr>
            </w:pPr>
            <w:r w:rsidRPr="00085134">
              <w:rPr>
                <w:rFonts w:ascii="Arial" w:hAnsi="Arial" w:cs="Arial"/>
                <w:sz w:val="22"/>
                <w:szCs w:val="22"/>
              </w:rPr>
              <w:t xml:space="preserve">During community discussions for the development of the Cook Islands National Biodiversity Strategy and Action Plan 2025 (NBSAP), findings show the longstanding effectiveness of </w:t>
            </w:r>
            <w:proofErr w:type="spellStart"/>
            <w:r w:rsidRPr="00085134">
              <w:rPr>
                <w:rFonts w:ascii="Arial" w:hAnsi="Arial" w:cs="Arial"/>
                <w:sz w:val="22"/>
                <w:szCs w:val="22"/>
              </w:rPr>
              <w:t>Ra’ui</w:t>
            </w:r>
            <w:proofErr w:type="spellEnd"/>
            <w:r w:rsidRPr="00085134">
              <w:rPr>
                <w:rFonts w:ascii="Arial" w:hAnsi="Arial" w:cs="Arial"/>
                <w:sz w:val="22"/>
                <w:szCs w:val="22"/>
              </w:rPr>
              <w:t xml:space="preserve"> despite challenges and tensions. The declaration of </w:t>
            </w:r>
            <w:proofErr w:type="spellStart"/>
            <w:r w:rsidRPr="00085134">
              <w:rPr>
                <w:rFonts w:ascii="Arial" w:hAnsi="Arial" w:cs="Arial"/>
                <w:sz w:val="22"/>
                <w:szCs w:val="22"/>
              </w:rPr>
              <w:t>Ra’ui</w:t>
            </w:r>
            <w:proofErr w:type="spellEnd"/>
            <w:r w:rsidRPr="00085134">
              <w:rPr>
                <w:rFonts w:ascii="Arial" w:hAnsi="Arial" w:cs="Arial"/>
                <w:sz w:val="22"/>
                <w:szCs w:val="22"/>
              </w:rPr>
              <w:t xml:space="preserve"> has led to confusion over the authority to make such declarations. Additionally, the lack of respect for </w:t>
            </w:r>
            <w:proofErr w:type="spellStart"/>
            <w:r w:rsidRPr="00085134">
              <w:rPr>
                <w:rFonts w:ascii="Arial" w:hAnsi="Arial" w:cs="Arial"/>
                <w:sz w:val="22"/>
                <w:szCs w:val="22"/>
              </w:rPr>
              <w:t>Ra’ui</w:t>
            </w:r>
            <w:proofErr w:type="spellEnd"/>
            <w:r w:rsidRPr="00085134">
              <w:rPr>
                <w:rFonts w:ascii="Arial" w:hAnsi="Arial" w:cs="Arial"/>
                <w:sz w:val="22"/>
                <w:szCs w:val="22"/>
              </w:rPr>
              <w:t xml:space="preserve"> is an accelerating issue and has resulted in natural resources depletion.  However, communities show successful regeneration has also been evident.   </w:t>
            </w:r>
          </w:p>
          <w:p w14:paraId="7EEF6BC2" w14:textId="77777777" w:rsidR="00085134" w:rsidRPr="00085134" w:rsidRDefault="00085134" w:rsidP="00085134">
            <w:pPr>
              <w:pStyle w:val="Default"/>
              <w:rPr>
                <w:rFonts w:ascii="Arial" w:hAnsi="Arial" w:cs="Arial"/>
                <w:sz w:val="22"/>
                <w:szCs w:val="22"/>
              </w:rPr>
            </w:pPr>
          </w:p>
          <w:p w14:paraId="1D77B099" w14:textId="51C595F2" w:rsidR="00085134" w:rsidRPr="00085134" w:rsidRDefault="00085134" w:rsidP="00085134">
            <w:pPr>
              <w:pStyle w:val="Default"/>
              <w:rPr>
                <w:rFonts w:ascii="Arial" w:hAnsi="Arial" w:cs="Arial"/>
                <w:sz w:val="22"/>
                <w:szCs w:val="22"/>
              </w:rPr>
            </w:pPr>
            <w:r w:rsidRPr="00085134">
              <w:rPr>
                <w:rFonts w:ascii="Arial" w:hAnsi="Arial" w:cs="Arial"/>
                <w:sz w:val="22"/>
                <w:szCs w:val="22"/>
              </w:rPr>
              <w:t xml:space="preserve">Overall, </w:t>
            </w:r>
            <w:proofErr w:type="spellStart"/>
            <w:r w:rsidRPr="00085134">
              <w:rPr>
                <w:rFonts w:ascii="Arial" w:hAnsi="Arial" w:cs="Arial"/>
                <w:sz w:val="22"/>
                <w:szCs w:val="22"/>
              </w:rPr>
              <w:t>Akono’anga</w:t>
            </w:r>
            <w:proofErr w:type="spellEnd"/>
            <w:r w:rsidRPr="00085134">
              <w:rPr>
                <w:rFonts w:ascii="Arial" w:hAnsi="Arial" w:cs="Arial"/>
                <w:sz w:val="22"/>
                <w:szCs w:val="22"/>
              </w:rPr>
              <w:t xml:space="preserve"> </w:t>
            </w:r>
            <w:proofErr w:type="spellStart"/>
            <w:r w:rsidRPr="00085134">
              <w:rPr>
                <w:rFonts w:ascii="Arial" w:hAnsi="Arial" w:cs="Arial"/>
                <w:sz w:val="22"/>
                <w:szCs w:val="22"/>
              </w:rPr>
              <w:t>Maori</w:t>
            </w:r>
            <w:proofErr w:type="spellEnd"/>
            <w:r w:rsidRPr="00085134">
              <w:rPr>
                <w:rFonts w:ascii="Arial" w:hAnsi="Arial" w:cs="Arial"/>
                <w:sz w:val="22"/>
                <w:szCs w:val="22"/>
              </w:rPr>
              <w:t xml:space="preserve"> is a central catalyst to inform climate adaptation action leveraging indigenous knowledge systems to address the pressing challenges posed by climate change.  </w:t>
            </w:r>
          </w:p>
          <w:p w14:paraId="13BE9C26" w14:textId="77777777" w:rsidR="00085134" w:rsidRPr="00085134" w:rsidRDefault="00085134" w:rsidP="00085134">
            <w:pPr>
              <w:pStyle w:val="Default"/>
              <w:rPr>
                <w:rFonts w:ascii="Arial" w:hAnsi="Arial" w:cs="Arial"/>
                <w:sz w:val="22"/>
                <w:szCs w:val="22"/>
              </w:rPr>
            </w:pPr>
            <w:r w:rsidRPr="00085134">
              <w:rPr>
                <w:rFonts w:ascii="Arial" w:hAnsi="Arial" w:cs="Arial"/>
                <w:b/>
                <w:bCs/>
                <w:sz w:val="22"/>
                <w:szCs w:val="22"/>
              </w:rPr>
              <w:t xml:space="preserve"> </w:t>
            </w:r>
          </w:p>
          <w:p w14:paraId="12792AFC" w14:textId="77777777" w:rsidR="00085134" w:rsidRPr="00085134" w:rsidRDefault="00085134" w:rsidP="00085134">
            <w:pPr>
              <w:pStyle w:val="Default"/>
              <w:rPr>
                <w:rFonts w:ascii="Arial" w:hAnsi="Arial" w:cs="Arial"/>
                <w:sz w:val="22"/>
                <w:szCs w:val="22"/>
              </w:rPr>
            </w:pPr>
            <w:r w:rsidRPr="00085134">
              <w:rPr>
                <w:rFonts w:ascii="Arial" w:hAnsi="Arial" w:cs="Arial"/>
                <w:b/>
                <w:bCs/>
                <w:sz w:val="22"/>
                <w:szCs w:val="22"/>
              </w:rPr>
              <w:t xml:space="preserve">Reference </w:t>
            </w:r>
          </w:p>
          <w:p w14:paraId="4D72BC78" w14:textId="77777777" w:rsidR="00085134" w:rsidRPr="00085134" w:rsidRDefault="00085134" w:rsidP="00085134">
            <w:pPr>
              <w:pStyle w:val="Default"/>
              <w:rPr>
                <w:rFonts w:ascii="Arial" w:hAnsi="Arial" w:cs="Arial"/>
                <w:sz w:val="22"/>
                <w:szCs w:val="22"/>
              </w:rPr>
            </w:pPr>
            <w:proofErr w:type="spellStart"/>
            <w:r w:rsidRPr="00085134">
              <w:rPr>
                <w:rFonts w:ascii="Arial" w:hAnsi="Arial" w:cs="Arial"/>
                <w:sz w:val="22"/>
                <w:szCs w:val="22"/>
              </w:rPr>
              <w:t>Tiraa</w:t>
            </w:r>
            <w:proofErr w:type="spellEnd"/>
            <w:r w:rsidRPr="00085134">
              <w:rPr>
                <w:rFonts w:ascii="Arial" w:hAnsi="Arial" w:cs="Arial"/>
                <w:sz w:val="22"/>
                <w:szCs w:val="22"/>
              </w:rPr>
              <w:t xml:space="preserve">, A. (2006).  </w:t>
            </w:r>
            <w:proofErr w:type="spellStart"/>
            <w:r w:rsidRPr="00085134">
              <w:rPr>
                <w:rFonts w:ascii="Arial" w:hAnsi="Arial" w:cs="Arial"/>
                <w:i/>
                <w:iCs/>
                <w:sz w:val="22"/>
                <w:szCs w:val="22"/>
              </w:rPr>
              <w:t>Ra’ui</w:t>
            </w:r>
            <w:proofErr w:type="spellEnd"/>
            <w:r w:rsidRPr="00085134">
              <w:rPr>
                <w:rFonts w:ascii="Arial" w:hAnsi="Arial" w:cs="Arial"/>
                <w:i/>
                <w:iCs/>
                <w:sz w:val="22"/>
                <w:szCs w:val="22"/>
              </w:rPr>
              <w:t xml:space="preserve"> in the Cook Islands—Today’s context in Rarotonga</w:t>
            </w:r>
            <w:r w:rsidRPr="00085134">
              <w:rPr>
                <w:rFonts w:ascii="Arial" w:hAnsi="Arial" w:cs="Arial"/>
                <w:sz w:val="22"/>
                <w:szCs w:val="22"/>
              </w:rPr>
              <w:t xml:space="preserve">. Secretariat of the Pacific Community. Retrieved from https://coastfish.spc.int/News/Trad/19/Tiraa.pdf </w:t>
            </w:r>
          </w:p>
          <w:p w14:paraId="45B526E7" w14:textId="77777777" w:rsidR="00085134" w:rsidRPr="00085134" w:rsidRDefault="00085134" w:rsidP="00085134">
            <w:pPr>
              <w:pStyle w:val="Default"/>
              <w:rPr>
                <w:rFonts w:ascii="Arial" w:hAnsi="Arial" w:cs="Arial"/>
                <w:sz w:val="22"/>
                <w:szCs w:val="22"/>
              </w:rPr>
            </w:pPr>
            <w:r w:rsidRPr="00085134">
              <w:rPr>
                <w:rFonts w:ascii="Arial" w:hAnsi="Arial" w:cs="Arial"/>
                <w:b/>
                <w:bCs/>
                <w:sz w:val="22"/>
                <w:szCs w:val="22"/>
              </w:rPr>
              <w:t xml:space="preserve"> </w:t>
            </w:r>
          </w:p>
          <w:p w14:paraId="51A2478E" w14:textId="77777777" w:rsidR="00085134" w:rsidRPr="00085134" w:rsidRDefault="00085134" w:rsidP="00085134">
            <w:pPr>
              <w:pStyle w:val="Default"/>
              <w:rPr>
                <w:rFonts w:ascii="Arial" w:hAnsi="Arial" w:cs="Arial"/>
                <w:sz w:val="22"/>
                <w:szCs w:val="22"/>
              </w:rPr>
            </w:pPr>
            <w:r w:rsidRPr="00085134">
              <w:rPr>
                <w:rFonts w:ascii="Arial" w:hAnsi="Arial" w:cs="Arial"/>
                <w:b/>
                <w:bCs/>
                <w:sz w:val="22"/>
                <w:szCs w:val="22"/>
              </w:rPr>
              <w:t xml:space="preserve">Glossary </w:t>
            </w:r>
          </w:p>
          <w:p w14:paraId="599FF20B" w14:textId="77777777" w:rsidR="00085134" w:rsidRPr="00085134" w:rsidRDefault="00085134" w:rsidP="00085134">
            <w:pPr>
              <w:pStyle w:val="Default"/>
              <w:rPr>
                <w:rFonts w:ascii="Arial" w:hAnsi="Arial" w:cs="Arial"/>
                <w:sz w:val="22"/>
                <w:szCs w:val="22"/>
              </w:rPr>
            </w:pPr>
            <w:r w:rsidRPr="00085134">
              <w:rPr>
                <w:rFonts w:ascii="Arial" w:hAnsi="Arial" w:cs="Arial"/>
                <w:sz w:val="22"/>
                <w:szCs w:val="22"/>
              </w:rPr>
              <w:t>*</w:t>
            </w:r>
            <w:proofErr w:type="spellStart"/>
            <w:r w:rsidRPr="00085134">
              <w:rPr>
                <w:rFonts w:ascii="Arial" w:hAnsi="Arial" w:cs="Arial"/>
                <w:i/>
                <w:iCs/>
                <w:sz w:val="22"/>
                <w:szCs w:val="22"/>
              </w:rPr>
              <w:t>Akono’anga</w:t>
            </w:r>
            <w:proofErr w:type="spellEnd"/>
            <w:r w:rsidRPr="00085134">
              <w:rPr>
                <w:rFonts w:ascii="Arial" w:hAnsi="Arial" w:cs="Arial"/>
                <w:i/>
                <w:iCs/>
                <w:sz w:val="22"/>
                <w:szCs w:val="22"/>
              </w:rPr>
              <w:t xml:space="preserve"> </w:t>
            </w:r>
            <w:proofErr w:type="spellStart"/>
            <w:r w:rsidRPr="00085134">
              <w:rPr>
                <w:rFonts w:ascii="Arial" w:hAnsi="Arial" w:cs="Arial"/>
                <w:i/>
                <w:iCs/>
                <w:sz w:val="22"/>
                <w:szCs w:val="22"/>
              </w:rPr>
              <w:t>Maori</w:t>
            </w:r>
            <w:proofErr w:type="spellEnd"/>
            <w:r w:rsidRPr="00085134">
              <w:rPr>
                <w:rFonts w:ascii="Arial" w:hAnsi="Arial" w:cs="Arial"/>
                <w:i/>
                <w:iCs/>
                <w:sz w:val="22"/>
                <w:szCs w:val="22"/>
              </w:rPr>
              <w:t>- Traditional Knowledge</w:t>
            </w:r>
            <w:r w:rsidRPr="00085134">
              <w:rPr>
                <w:rFonts w:ascii="Arial" w:hAnsi="Arial" w:cs="Arial"/>
                <w:sz w:val="22"/>
                <w:szCs w:val="22"/>
              </w:rPr>
              <w:t xml:space="preserve"> </w:t>
            </w:r>
            <w:proofErr w:type="spellStart"/>
            <w:r w:rsidRPr="00085134">
              <w:rPr>
                <w:rFonts w:ascii="Arial" w:hAnsi="Arial" w:cs="Arial"/>
                <w:sz w:val="22"/>
                <w:szCs w:val="22"/>
              </w:rPr>
              <w:t>Aronga</w:t>
            </w:r>
            <w:proofErr w:type="spellEnd"/>
            <w:r w:rsidRPr="00085134">
              <w:rPr>
                <w:rFonts w:ascii="Arial" w:hAnsi="Arial" w:cs="Arial"/>
                <w:sz w:val="22"/>
                <w:szCs w:val="22"/>
              </w:rPr>
              <w:t xml:space="preserve"> mana- high chiefs in the Cook Islands </w:t>
            </w:r>
          </w:p>
          <w:p w14:paraId="68157991" w14:textId="77777777" w:rsidR="00085134" w:rsidRPr="00085134" w:rsidRDefault="00085134" w:rsidP="00085134">
            <w:pPr>
              <w:pStyle w:val="Default"/>
              <w:rPr>
                <w:rFonts w:ascii="Arial" w:hAnsi="Arial" w:cs="Arial"/>
                <w:sz w:val="22"/>
                <w:szCs w:val="22"/>
              </w:rPr>
            </w:pPr>
            <w:r w:rsidRPr="00085134">
              <w:rPr>
                <w:rFonts w:ascii="Arial" w:hAnsi="Arial" w:cs="Arial"/>
                <w:sz w:val="22"/>
                <w:szCs w:val="22"/>
              </w:rPr>
              <w:t>*</w:t>
            </w:r>
            <w:proofErr w:type="spellStart"/>
            <w:r w:rsidRPr="00085134">
              <w:rPr>
                <w:rFonts w:ascii="Arial" w:hAnsi="Arial" w:cs="Arial"/>
                <w:sz w:val="22"/>
                <w:szCs w:val="22"/>
              </w:rPr>
              <w:t>ui</w:t>
            </w:r>
            <w:proofErr w:type="spellEnd"/>
            <w:r w:rsidRPr="00085134">
              <w:rPr>
                <w:rFonts w:ascii="Arial" w:hAnsi="Arial" w:cs="Arial"/>
                <w:sz w:val="22"/>
                <w:szCs w:val="22"/>
              </w:rPr>
              <w:t xml:space="preserve"> ariki- invested with the </w:t>
            </w:r>
            <w:proofErr w:type="spellStart"/>
            <w:r w:rsidRPr="00085134">
              <w:rPr>
                <w:rFonts w:ascii="Arial" w:hAnsi="Arial" w:cs="Arial"/>
                <w:sz w:val="22"/>
                <w:szCs w:val="22"/>
              </w:rPr>
              <w:t>ui</w:t>
            </w:r>
            <w:proofErr w:type="spellEnd"/>
            <w:r w:rsidRPr="00085134">
              <w:rPr>
                <w:rFonts w:ascii="Arial" w:hAnsi="Arial" w:cs="Arial"/>
                <w:sz w:val="22"/>
                <w:szCs w:val="22"/>
              </w:rPr>
              <w:t xml:space="preserve"> ariki title recognised by their tribe, land court or the </w:t>
            </w:r>
            <w:proofErr w:type="spellStart"/>
            <w:r w:rsidRPr="00085134">
              <w:rPr>
                <w:rFonts w:ascii="Arial" w:hAnsi="Arial" w:cs="Arial"/>
                <w:sz w:val="22"/>
                <w:szCs w:val="22"/>
              </w:rPr>
              <w:t>Aronga</w:t>
            </w:r>
            <w:proofErr w:type="spellEnd"/>
            <w:r w:rsidRPr="00085134">
              <w:rPr>
                <w:rFonts w:ascii="Arial" w:hAnsi="Arial" w:cs="Arial"/>
                <w:sz w:val="22"/>
                <w:szCs w:val="22"/>
              </w:rPr>
              <w:t xml:space="preserve"> Mana  </w:t>
            </w:r>
          </w:p>
          <w:p w14:paraId="1AE5AD42" w14:textId="77777777" w:rsidR="00085134" w:rsidRPr="00085134" w:rsidRDefault="00085134" w:rsidP="00085134">
            <w:pPr>
              <w:pStyle w:val="Default"/>
              <w:rPr>
                <w:rFonts w:ascii="Arial" w:hAnsi="Arial" w:cs="Arial"/>
                <w:sz w:val="22"/>
                <w:szCs w:val="22"/>
              </w:rPr>
            </w:pPr>
            <w:r w:rsidRPr="00085134">
              <w:rPr>
                <w:rFonts w:ascii="Arial" w:hAnsi="Arial" w:cs="Arial"/>
                <w:sz w:val="22"/>
                <w:szCs w:val="22"/>
              </w:rPr>
              <w:t>*</w:t>
            </w:r>
            <w:proofErr w:type="spellStart"/>
            <w:r w:rsidRPr="00085134">
              <w:rPr>
                <w:rFonts w:ascii="Arial" w:hAnsi="Arial" w:cs="Arial"/>
                <w:sz w:val="22"/>
                <w:szCs w:val="22"/>
              </w:rPr>
              <w:t>atu</w:t>
            </w:r>
            <w:proofErr w:type="spellEnd"/>
            <w:r w:rsidRPr="00085134">
              <w:rPr>
                <w:rFonts w:ascii="Arial" w:hAnsi="Arial" w:cs="Arial"/>
                <w:sz w:val="22"/>
                <w:szCs w:val="22"/>
              </w:rPr>
              <w:t xml:space="preserve"> </w:t>
            </w:r>
            <w:proofErr w:type="spellStart"/>
            <w:r w:rsidRPr="00085134">
              <w:rPr>
                <w:rFonts w:ascii="Arial" w:hAnsi="Arial" w:cs="Arial"/>
                <w:sz w:val="22"/>
                <w:szCs w:val="22"/>
              </w:rPr>
              <w:t>enua</w:t>
            </w:r>
            <w:proofErr w:type="spellEnd"/>
            <w:r w:rsidRPr="00085134">
              <w:rPr>
                <w:rFonts w:ascii="Arial" w:hAnsi="Arial" w:cs="Arial"/>
                <w:sz w:val="22"/>
                <w:szCs w:val="22"/>
              </w:rPr>
              <w:t xml:space="preserve">- land owner </w:t>
            </w:r>
          </w:p>
          <w:p w14:paraId="783480EF" w14:textId="77777777" w:rsidR="00085134" w:rsidRPr="00085134" w:rsidRDefault="00085134" w:rsidP="00085134">
            <w:pPr>
              <w:pStyle w:val="Default"/>
              <w:rPr>
                <w:rFonts w:ascii="Arial" w:hAnsi="Arial" w:cs="Arial"/>
                <w:sz w:val="22"/>
                <w:szCs w:val="22"/>
              </w:rPr>
            </w:pPr>
            <w:r w:rsidRPr="00085134">
              <w:rPr>
                <w:rFonts w:ascii="Arial" w:hAnsi="Arial" w:cs="Arial"/>
                <w:sz w:val="22"/>
                <w:szCs w:val="22"/>
              </w:rPr>
              <w:t>*</w:t>
            </w:r>
            <w:proofErr w:type="spellStart"/>
            <w:r w:rsidRPr="00085134">
              <w:rPr>
                <w:rFonts w:ascii="Arial" w:hAnsi="Arial" w:cs="Arial"/>
                <w:sz w:val="22"/>
                <w:szCs w:val="22"/>
              </w:rPr>
              <w:t>mataiapo</w:t>
            </w:r>
            <w:proofErr w:type="spellEnd"/>
            <w:r w:rsidRPr="00085134">
              <w:rPr>
                <w:rFonts w:ascii="Arial" w:hAnsi="Arial" w:cs="Arial"/>
                <w:sz w:val="22"/>
                <w:szCs w:val="22"/>
              </w:rPr>
              <w:t xml:space="preserve">- those invested with the </w:t>
            </w:r>
            <w:proofErr w:type="spellStart"/>
            <w:r w:rsidRPr="00085134">
              <w:rPr>
                <w:rFonts w:ascii="Arial" w:hAnsi="Arial" w:cs="Arial"/>
                <w:sz w:val="22"/>
                <w:szCs w:val="22"/>
              </w:rPr>
              <w:t>Mataiapo</w:t>
            </w:r>
            <w:proofErr w:type="spellEnd"/>
            <w:r w:rsidRPr="00085134">
              <w:rPr>
                <w:rFonts w:ascii="Arial" w:hAnsi="Arial" w:cs="Arial"/>
                <w:sz w:val="22"/>
                <w:szCs w:val="22"/>
              </w:rPr>
              <w:t xml:space="preserve"> title recognised by their tribe, land court or the </w:t>
            </w:r>
            <w:proofErr w:type="spellStart"/>
            <w:r w:rsidRPr="00085134">
              <w:rPr>
                <w:rFonts w:ascii="Arial" w:hAnsi="Arial" w:cs="Arial"/>
                <w:sz w:val="22"/>
                <w:szCs w:val="22"/>
              </w:rPr>
              <w:t>Aronga</w:t>
            </w:r>
            <w:proofErr w:type="spellEnd"/>
            <w:r w:rsidRPr="00085134">
              <w:rPr>
                <w:rFonts w:ascii="Arial" w:hAnsi="Arial" w:cs="Arial"/>
                <w:sz w:val="22"/>
                <w:szCs w:val="22"/>
              </w:rPr>
              <w:t xml:space="preserve"> Mana </w:t>
            </w:r>
          </w:p>
          <w:p w14:paraId="1143475D" w14:textId="77777777" w:rsidR="00085134" w:rsidRPr="00085134" w:rsidRDefault="00085134" w:rsidP="00085134">
            <w:pPr>
              <w:pStyle w:val="Default"/>
              <w:rPr>
                <w:rFonts w:ascii="Arial" w:hAnsi="Arial" w:cs="Arial"/>
                <w:sz w:val="22"/>
                <w:szCs w:val="22"/>
              </w:rPr>
            </w:pPr>
            <w:r w:rsidRPr="00085134">
              <w:rPr>
                <w:rFonts w:ascii="Arial" w:hAnsi="Arial" w:cs="Arial"/>
                <w:sz w:val="22"/>
                <w:szCs w:val="22"/>
              </w:rPr>
              <w:lastRenderedPageBreak/>
              <w:t>*</w:t>
            </w:r>
            <w:proofErr w:type="spellStart"/>
            <w:r w:rsidRPr="00085134">
              <w:rPr>
                <w:rFonts w:ascii="Arial" w:hAnsi="Arial" w:cs="Arial"/>
                <w:sz w:val="22"/>
                <w:szCs w:val="22"/>
              </w:rPr>
              <w:t>mataiapo</w:t>
            </w:r>
            <w:proofErr w:type="spellEnd"/>
            <w:r w:rsidRPr="00085134">
              <w:rPr>
                <w:rFonts w:ascii="Arial" w:hAnsi="Arial" w:cs="Arial"/>
                <w:sz w:val="22"/>
                <w:szCs w:val="22"/>
              </w:rPr>
              <w:t xml:space="preserve"> </w:t>
            </w:r>
            <w:proofErr w:type="spellStart"/>
            <w:r w:rsidRPr="00085134">
              <w:rPr>
                <w:rFonts w:ascii="Arial" w:hAnsi="Arial" w:cs="Arial"/>
                <w:sz w:val="22"/>
                <w:szCs w:val="22"/>
              </w:rPr>
              <w:t>tutara</w:t>
            </w:r>
            <w:proofErr w:type="spellEnd"/>
            <w:r w:rsidRPr="00085134">
              <w:rPr>
                <w:rFonts w:ascii="Arial" w:hAnsi="Arial" w:cs="Arial"/>
                <w:sz w:val="22"/>
                <w:szCs w:val="22"/>
              </w:rPr>
              <w:t xml:space="preserve">- leading </w:t>
            </w:r>
            <w:proofErr w:type="spellStart"/>
            <w:r w:rsidRPr="00085134">
              <w:rPr>
                <w:rFonts w:ascii="Arial" w:hAnsi="Arial" w:cs="Arial"/>
                <w:sz w:val="22"/>
                <w:szCs w:val="22"/>
              </w:rPr>
              <w:t>Mataiapo</w:t>
            </w:r>
            <w:proofErr w:type="spellEnd"/>
            <w:r w:rsidRPr="00085134">
              <w:rPr>
                <w:rFonts w:ascii="Arial" w:hAnsi="Arial" w:cs="Arial"/>
                <w:sz w:val="22"/>
                <w:szCs w:val="22"/>
              </w:rPr>
              <w:t xml:space="preserve"> who represents the others when dealing with the </w:t>
            </w:r>
            <w:proofErr w:type="spellStart"/>
            <w:r w:rsidRPr="00085134">
              <w:rPr>
                <w:rFonts w:ascii="Arial" w:hAnsi="Arial" w:cs="Arial"/>
                <w:sz w:val="22"/>
                <w:szCs w:val="22"/>
              </w:rPr>
              <w:t>Aronga</w:t>
            </w:r>
            <w:proofErr w:type="spellEnd"/>
            <w:r w:rsidRPr="00085134">
              <w:rPr>
                <w:rFonts w:ascii="Arial" w:hAnsi="Arial" w:cs="Arial"/>
                <w:sz w:val="22"/>
                <w:szCs w:val="22"/>
              </w:rPr>
              <w:t xml:space="preserve"> Mana </w:t>
            </w:r>
          </w:p>
          <w:p w14:paraId="611ED515" w14:textId="0D831CFD" w:rsidR="004828A0" w:rsidRPr="000313D4" w:rsidRDefault="00085134" w:rsidP="000313D4">
            <w:pPr>
              <w:pStyle w:val="Default"/>
              <w:rPr>
                <w:rFonts w:ascii="Arial" w:hAnsi="Arial" w:cs="Arial"/>
                <w:sz w:val="22"/>
                <w:szCs w:val="22"/>
              </w:rPr>
            </w:pPr>
            <w:r w:rsidRPr="00085134">
              <w:rPr>
                <w:rFonts w:ascii="Arial" w:hAnsi="Arial" w:cs="Arial"/>
                <w:b/>
                <w:bCs/>
                <w:sz w:val="22"/>
                <w:szCs w:val="22"/>
              </w:rPr>
              <w:t xml:space="preserve"> </w:t>
            </w:r>
          </w:p>
        </w:tc>
      </w:tr>
    </w:tbl>
    <w:p w14:paraId="15AC9FEF" w14:textId="15B67474" w:rsidR="009010B0" w:rsidRPr="00085134" w:rsidRDefault="009010B0" w:rsidP="00085134">
      <w:pPr>
        <w:rPr>
          <w:rFonts w:ascii="Arial" w:hAnsi="Arial" w:cs="Arial"/>
          <w:sz w:val="22"/>
          <w:szCs w:val="22"/>
        </w:rPr>
      </w:pPr>
    </w:p>
    <w:sectPr w:rsidR="009010B0" w:rsidRPr="00085134"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208686634">
    <w:abstractNumId w:val="2"/>
  </w:num>
  <w:num w:numId="4" w16cid:durableId="1179194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14B7"/>
    <w:rsid w:val="000313D4"/>
    <w:rsid w:val="000454E9"/>
    <w:rsid w:val="00085134"/>
    <w:rsid w:val="00105E39"/>
    <w:rsid w:val="00113EFE"/>
    <w:rsid w:val="00155315"/>
    <w:rsid w:val="00247C60"/>
    <w:rsid w:val="00256963"/>
    <w:rsid w:val="002E3AA3"/>
    <w:rsid w:val="00317356"/>
    <w:rsid w:val="00341D66"/>
    <w:rsid w:val="0034503D"/>
    <w:rsid w:val="00354C31"/>
    <w:rsid w:val="00386D01"/>
    <w:rsid w:val="004049E7"/>
    <w:rsid w:val="00427DD9"/>
    <w:rsid w:val="00462B90"/>
    <w:rsid w:val="004828A0"/>
    <w:rsid w:val="004B69C7"/>
    <w:rsid w:val="004F4CE8"/>
    <w:rsid w:val="004F5C81"/>
    <w:rsid w:val="0053222C"/>
    <w:rsid w:val="005469BD"/>
    <w:rsid w:val="00550B17"/>
    <w:rsid w:val="005847C8"/>
    <w:rsid w:val="005854B8"/>
    <w:rsid w:val="005A734E"/>
    <w:rsid w:val="0065012F"/>
    <w:rsid w:val="006567EF"/>
    <w:rsid w:val="00670B0C"/>
    <w:rsid w:val="0068043B"/>
    <w:rsid w:val="00681CA7"/>
    <w:rsid w:val="006D4A81"/>
    <w:rsid w:val="007C5213"/>
    <w:rsid w:val="008235E8"/>
    <w:rsid w:val="008773DF"/>
    <w:rsid w:val="008B01BA"/>
    <w:rsid w:val="008B50A0"/>
    <w:rsid w:val="008C0C35"/>
    <w:rsid w:val="008C22AD"/>
    <w:rsid w:val="008C2633"/>
    <w:rsid w:val="008E3D8D"/>
    <w:rsid w:val="008F2F93"/>
    <w:rsid w:val="009010B0"/>
    <w:rsid w:val="00906B39"/>
    <w:rsid w:val="00963443"/>
    <w:rsid w:val="009C374A"/>
    <w:rsid w:val="009F4EA0"/>
    <w:rsid w:val="00A82DFE"/>
    <w:rsid w:val="00AB6BC3"/>
    <w:rsid w:val="00AE257C"/>
    <w:rsid w:val="00B026E8"/>
    <w:rsid w:val="00B76030"/>
    <w:rsid w:val="00B94D66"/>
    <w:rsid w:val="00BA0872"/>
    <w:rsid w:val="00BA26BB"/>
    <w:rsid w:val="00BC6810"/>
    <w:rsid w:val="00BE0B4D"/>
    <w:rsid w:val="00BE5A89"/>
    <w:rsid w:val="00C04857"/>
    <w:rsid w:val="00C26081"/>
    <w:rsid w:val="00C4126D"/>
    <w:rsid w:val="00C76C99"/>
    <w:rsid w:val="00C8423A"/>
    <w:rsid w:val="00CB6367"/>
    <w:rsid w:val="00CE53FE"/>
    <w:rsid w:val="00D716AD"/>
    <w:rsid w:val="00DB7929"/>
    <w:rsid w:val="00DD1BB3"/>
    <w:rsid w:val="00E612FF"/>
    <w:rsid w:val="00E9389C"/>
    <w:rsid w:val="00EB1B31"/>
    <w:rsid w:val="00EE348A"/>
    <w:rsid w:val="00EF08A9"/>
    <w:rsid w:val="00EF0EBE"/>
    <w:rsid w:val="00F33AA6"/>
    <w:rsid w:val="00F818D6"/>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customStyle="1" w:styleId="Default">
    <w:name w:val="Default"/>
    <w:rsid w:val="00085134"/>
    <w:pPr>
      <w:widowControl w:val="0"/>
      <w:autoSpaceDE w:val="0"/>
      <w:autoSpaceDN w:val="0"/>
      <w:adjustRightInd w:val="0"/>
    </w:pPr>
    <w:rPr>
      <w:rFonts w:ascii="Calibri" w:hAnsi="Calibri" w:cs="Calibri"/>
      <w:color w:val="000000"/>
      <w:lang w:val="en-NZ" w:eastAsia="en-NZ"/>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cific-climate-research.auckland.ac.n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16/j.landusepol.2019.02.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DA842D3B-B071-493E-8141-28300F56A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1668</Words>
  <Characters>9509</Characters>
  <Application>Microsoft Office Word</Application>
  <DocSecurity>0</DocSecurity>
  <Lines>79</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7</cp:revision>
  <dcterms:created xsi:type="dcterms:W3CDTF">2025-03-05T22:08:00Z</dcterms:created>
  <dcterms:modified xsi:type="dcterms:W3CDTF">2025-08-12T21:36:00Z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