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F025A4"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F025A4" w14:paraId="3CA33060" w14:textId="77777777" w:rsidTr="009F4EA0">
        <w:tc>
          <w:tcPr>
            <w:tcW w:w="8640" w:type="dxa"/>
            <w:shd w:val="clear" w:color="auto" w:fill="F2F2F2" w:themeFill="background1" w:themeFillShade="F2"/>
          </w:tcPr>
          <w:p w14:paraId="45ADF522" w14:textId="77777777" w:rsidR="00DD6F9A" w:rsidRPr="00DD6F9A" w:rsidRDefault="00DD6F9A" w:rsidP="00005685">
            <w:pPr>
              <w:rPr>
                <w:rFonts w:ascii="Arial" w:hAnsi="Arial" w:cs="Arial"/>
                <w:bCs/>
                <w:i/>
                <w:iCs/>
                <w:sz w:val="22"/>
                <w:szCs w:val="22"/>
              </w:rPr>
            </w:pPr>
            <w:r w:rsidRPr="00DD6F9A">
              <w:rPr>
                <w:rFonts w:ascii="Arial" w:hAnsi="Arial" w:cs="Arial"/>
                <w:bCs/>
                <w:i/>
                <w:iCs/>
                <w:sz w:val="22"/>
                <w:szCs w:val="22"/>
              </w:rPr>
              <w:t>Paper</w:t>
            </w:r>
          </w:p>
          <w:p w14:paraId="4193D028" w14:textId="02D1CCE4" w:rsidR="00005685" w:rsidRPr="00F025A4" w:rsidRDefault="00005685" w:rsidP="00005685">
            <w:pPr>
              <w:rPr>
                <w:rFonts w:ascii="Arial" w:hAnsi="Arial" w:cs="Arial"/>
                <w:b/>
                <w:sz w:val="22"/>
                <w:szCs w:val="22"/>
              </w:rPr>
            </w:pPr>
            <w:r w:rsidRPr="00F025A4">
              <w:rPr>
                <w:rFonts w:ascii="Arial" w:hAnsi="Arial" w:cs="Arial"/>
                <w:b/>
                <w:sz w:val="22"/>
                <w:szCs w:val="22"/>
              </w:rPr>
              <w:t>Indigenous Knowledge with Science forms an Early Warning System for Ciguatera Fish Poisoning Outbreak in Vanuatu.</w:t>
            </w:r>
          </w:p>
          <w:p w14:paraId="3F7D1534" w14:textId="77777777" w:rsidR="00C8423A" w:rsidRPr="00F025A4" w:rsidRDefault="00C8423A" w:rsidP="0065012F">
            <w:pPr>
              <w:tabs>
                <w:tab w:val="left" w:pos="3386"/>
              </w:tabs>
              <w:jc w:val="both"/>
              <w:rPr>
                <w:rFonts w:ascii="Arial" w:hAnsi="Arial" w:cs="Arial"/>
                <w:b/>
                <w:bCs/>
                <w:sz w:val="22"/>
                <w:szCs w:val="22"/>
              </w:rPr>
            </w:pPr>
          </w:p>
        </w:tc>
      </w:tr>
      <w:tr w:rsidR="00C8423A" w:rsidRPr="00F025A4" w14:paraId="1A1C8C63" w14:textId="77777777" w:rsidTr="009F4EA0">
        <w:trPr>
          <w:trHeight w:val="3124"/>
        </w:trPr>
        <w:tc>
          <w:tcPr>
            <w:tcW w:w="8640" w:type="dxa"/>
          </w:tcPr>
          <w:p w14:paraId="14689C66" w14:textId="77777777" w:rsidR="00005685" w:rsidRPr="00F025A4" w:rsidRDefault="00005685" w:rsidP="00706DED">
            <w:pPr>
              <w:jc w:val="both"/>
              <w:rPr>
                <w:rFonts w:ascii="Arial" w:hAnsi="Arial" w:cs="Arial"/>
                <w:b/>
                <w:sz w:val="22"/>
                <w:szCs w:val="22"/>
              </w:rPr>
            </w:pPr>
          </w:p>
          <w:p w14:paraId="5B83AD76" w14:textId="0B9D95DB" w:rsidR="00C8423A" w:rsidRPr="00F025A4" w:rsidRDefault="00C8423A" w:rsidP="00706DED">
            <w:pPr>
              <w:jc w:val="both"/>
              <w:rPr>
                <w:rFonts w:ascii="Arial" w:hAnsi="Arial" w:cs="Arial"/>
                <w:b/>
                <w:sz w:val="22"/>
                <w:szCs w:val="22"/>
              </w:rPr>
            </w:pPr>
          </w:p>
          <w:p w14:paraId="65A278DB" w14:textId="77777777" w:rsidR="00C8423A" w:rsidRPr="00F025A4" w:rsidRDefault="00C8423A" w:rsidP="00706DED">
            <w:pPr>
              <w:jc w:val="both"/>
              <w:rPr>
                <w:rFonts w:ascii="Arial" w:hAnsi="Arial" w:cs="Arial"/>
                <w:b/>
                <w:sz w:val="22"/>
                <w:szCs w:val="22"/>
              </w:rPr>
            </w:pPr>
          </w:p>
          <w:p w14:paraId="355116D3" w14:textId="6F0AEE8D" w:rsidR="002C0A5F" w:rsidRPr="00F025A4" w:rsidRDefault="002C0A5F" w:rsidP="002C0A5F">
            <w:pPr>
              <w:shd w:val="clear" w:color="auto" w:fill="FFFFFF"/>
              <w:spacing w:line="360" w:lineRule="auto"/>
              <w:jc w:val="both"/>
              <w:rPr>
                <w:rFonts w:ascii="Arial" w:hAnsi="Arial" w:cs="Arial"/>
                <w:sz w:val="22"/>
                <w:szCs w:val="22"/>
              </w:rPr>
            </w:pPr>
            <w:r w:rsidRPr="00F025A4">
              <w:rPr>
                <w:rFonts w:ascii="Arial" w:hAnsi="Arial" w:cs="Arial"/>
                <w:sz w:val="22"/>
                <w:szCs w:val="22"/>
              </w:rPr>
              <w:t>As Ciguatera Fish Poisoning (CFP) becomes increasingly prevalent in tropical regions, including Vanuatu, the government and health authorities must urgently address this issue, especially the early predictions of CFP. CFP has become a public health risk in the tropical and subtropical regions of the world and is a seafood-borne illness caused by consuming fish that have accumulated ciguatoxins. The highest incidence rates of CFP are consistently reported from the Pacific and Caribbean regions. Research has been conducted to determine the toxins that cause CFP. Similar work on using Indigenous and Traditional Knowledge (ITK) in fisheries management has been performed to prevent, manage, and treat fish poisoning and to provide tools for adapting to climate and environmental change.  However, there is still a need to understand the ecological factors that cause the presence of ciguatera. This approach will bridge the gap of early information between ITK and science to inform the general public about potential outbreaks before ciguatera is discovered in fish or other marine invertebrates.</w:t>
            </w:r>
          </w:p>
          <w:p w14:paraId="01C2BB89" w14:textId="26A1332A" w:rsidR="002C0A5F" w:rsidRPr="00F025A4" w:rsidRDefault="002C0A5F" w:rsidP="002C0A5F">
            <w:pPr>
              <w:shd w:val="clear" w:color="auto" w:fill="FFFFFF"/>
              <w:spacing w:line="360" w:lineRule="auto"/>
              <w:jc w:val="both"/>
              <w:rPr>
                <w:rFonts w:ascii="Arial" w:hAnsi="Arial" w:cs="Arial"/>
                <w:sz w:val="22"/>
                <w:szCs w:val="22"/>
              </w:rPr>
            </w:pPr>
          </w:p>
          <w:p w14:paraId="16F80640" w14:textId="0AF6DA40" w:rsidR="00005685" w:rsidRPr="00F025A4" w:rsidRDefault="002C0A5F" w:rsidP="002C0A5F">
            <w:pPr>
              <w:shd w:val="clear" w:color="auto" w:fill="FFFFFF"/>
              <w:spacing w:line="360" w:lineRule="auto"/>
              <w:jc w:val="both"/>
              <w:rPr>
                <w:rFonts w:ascii="Arial" w:hAnsi="Arial" w:cs="Arial"/>
                <w:sz w:val="22"/>
                <w:szCs w:val="22"/>
              </w:rPr>
            </w:pPr>
            <w:r w:rsidRPr="00F025A4">
              <w:rPr>
                <w:rFonts w:ascii="Arial" w:hAnsi="Arial" w:cs="Arial"/>
                <w:sz w:val="22"/>
                <w:szCs w:val="22"/>
              </w:rPr>
              <w:t>We focus on ITK as a localized system encompassing knowledge, practices, and values that influence various aspects of individual and communal lifestyles, which includes livelihood strategies, perceptions and responses to environmental risks, environmental governance, and management systems, all of which hold significance in addressing the socio-economic challenges confronting humanity. ITK is deeply rooted in lived experiences and practical interventions.</w:t>
            </w:r>
            <w:r w:rsidRPr="00F025A4">
              <w:rPr>
                <w:rFonts w:ascii="Arial" w:hAnsi="Arial" w:cs="Arial"/>
                <w:color w:val="222222"/>
                <w:sz w:val="22"/>
                <w:szCs w:val="22"/>
                <w:shd w:val="clear" w:color="auto" w:fill="FFFFFF"/>
              </w:rPr>
              <w:t xml:space="preserve"> We</w:t>
            </w:r>
            <w:r w:rsidR="00005685" w:rsidRPr="00F025A4">
              <w:rPr>
                <w:rFonts w:ascii="Arial" w:hAnsi="Arial" w:cs="Arial"/>
                <w:color w:val="222222"/>
                <w:sz w:val="22"/>
                <w:szCs w:val="22"/>
                <w:shd w:val="clear" w:color="auto" w:fill="FFFFFF"/>
              </w:rPr>
              <w:t xml:space="preserve"> employ a mixed-methods approach to collect data from East, North, and West Area councils in Ambae Island, Vanuatu, and investigate the integration of science and local indicators to predict the presence of ciguatera fish poisoning to enhance community responses to health risk management. We found fourteen local indicators for the ciguatera outbreak. We also identified uses of scientific information from various sources to verify their Indigenous and Traditional Knowledge before making decisions. This led to the development of ‘The Gigila Framework’ to integrate Indigenous and Traditional Knowledge with science. We also found that both community and government agencies recognize the importance of </w:t>
            </w:r>
            <w:r w:rsidR="00005685" w:rsidRPr="00F025A4">
              <w:rPr>
                <w:rFonts w:ascii="Arial" w:hAnsi="Arial" w:cs="Arial"/>
                <w:color w:val="222222"/>
                <w:sz w:val="22"/>
                <w:szCs w:val="22"/>
                <w:shd w:val="clear" w:color="auto" w:fill="FFFFFF"/>
              </w:rPr>
              <w:lastRenderedPageBreak/>
              <w:t>incorporating community roles into the overall early warning system for ciguatera fish poisoning in Vanuatu. Our study highlights the need for government agencies to collaborate with local communities to evaluate and develop the best practices that enable the integration of Indigenous and Traditional Knowledge with science to improve community responses to health risk management in Vanuatu.</w:t>
            </w:r>
          </w:p>
          <w:p w14:paraId="43CB2428" w14:textId="77777777" w:rsidR="00BE58D6" w:rsidRPr="00F025A4" w:rsidRDefault="00BE58D6" w:rsidP="00706DED">
            <w:pPr>
              <w:jc w:val="both"/>
              <w:rPr>
                <w:rFonts w:ascii="Arial" w:hAnsi="Arial" w:cs="Arial"/>
                <w:b/>
                <w:sz w:val="22"/>
                <w:szCs w:val="22"/>
              </w:rPr>
            </w:pPr>
          </w:p>
          <w:p w14:paraId="39AA1BB4" w14:textId="77777777" w:rsidR="00BE58D6" w:rsidRPr="00F025A4" w:rsidRDefault="00BE58D6" w:rsidP="00706DED">
            <w:pPr>
              <w:jc w:val="both"/>
              <w:rPr>
                <w:rFonts w:ascii="Arial" w:hAnsi="Arial" w:cs="Arial"/>
                <w:b/>
                <w:sz w:val="22"/>
                <w:szCs w:val="22"/>
              </w:rPr>
            </w:pPr>
          </w:p>
          <w:p w14:paraId="2CBAECD6" w14:textId="729DADBB" w:rsidR="009F4EA0" w:rsidRPr="00F025A4" w:rsidRDefault="009F4EA0" w:rsidP="00706DED">
            <w:pPr>
              <w:jc w:val="both"/>
              <w:rPr>
                <w:rFonts w:ascii="Arial" w:hAnsi="Arial" w:cs="Arial"/>
                <w:b/>
                <w:sz w:val="22"/>
                <w:szCs w:val="22"/>
              </w:rPr>
            </w:pPr>
          </w:p>
        </w:tc>
      </w:tr>
    </w:tbl>
    <w:p w14:paraId="14FC3BE1" w14:textId="1ED2D544" w:rsidR="00C8423A" w:rsidRPr="00F025A4" w:rsidRDefault="00C8423A" w:rsidP="00375B20">
      <w:pPr>
        <w:tabs>
          <w:tab w:val="left" w:pos="8931"/>
        </w:tabs>
        <w:rPr>
          <w:rFonts w:ascii="Arial" w:hAnsi="Arial" w:cs="Arial"/>
          <w:sz w:val="22"/>
          <w:szCs w:val="22"/>
        </w:rPr>
      </w:pPr>
    </w:p>
    <w:p w14:paraId="15AC9FEF" w14:textId="15B67474" w:rsidR="009010B0" w:rsidRPr="00F025A4" w:rsidRDefault="009010B0" w:rsidP="00247C60">
      <w:pPr>
        <w:rPr>
          <w:rFonts w:ascii="Arial" w:hAnsi="Arial" w:cs="Arial"/>
          <w:sz w:val="22"/>
          <w:szCs w:val="22"/>
        </w:rPr>
      </w:pPr>
    </w:p>
    <w:sectPr w:rsidR="009010B0" w:rsidRPr="00F025A4"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F6C0DBF4"/>
    <w:lvl w:ilvl="0" w:tplc="0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EB25886"/>
    <w:multiLevelType w:val="hybridMultilevel"/>
    <w:tmpl w:val="94DE8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8591439">
    <w:abstractNumId w:val="0"/>
  </w:num>
  <w:num w:numId="2" w16cid:durableId="1350985826">
    <w:abstractNumId w:val="3"/>
  </w:num>
  <w:num w:numId="3" w16cid:durableId="952976423">
    <w:abstractNumId w:val="1"/>
  </w:num>
  <w:num w:numId="4" w16cid:durableId="62627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5685"/>
    <w:rsid w:val="000454E9"/>
    <w:rsid w:val="000C00A9"/>
    <w:rsid w:val="000E130F"/>
    <w:rsid w:val="00105E39"/>
    <w:rsid w:val="00132AE5"/>
    <w:rsid w:val="00155315"/>
    <w:rsid w:val="00247C60"/>
    <w:rsid w:val="00256963"/>
    <w:rsid w:val="002945D3"/>
    <w:rsid w:val="002C0A5F"/>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B4ABB"/>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A710E"/>
    <w:rsid w:val="00B026E8"/>
    <w:rsid w:val="00BA0872"/>
    <w:rsid w:val="00BA26BB"/>
    <w:rsid w:val="00BC6810"/>
    <w:rsid w:val="00BE0B4D"/>
    <w:rsid w:val="00BE58D6"/>
    <w:rsid w:val="00C26081"/>
    <w:rsid w:val="00C4126D"/>
    <w:rsid w:val="00C76C99"/>
    <w:rsid w:val="00C8423A"/>
    <w:rsid w:val="00CE53FE"/>
    <w:rsid w:val="00D716AD"/>
    <w:rsid w:val="00DB7929"/>
    <w:rsid w:val="00DD1BB3"/>
    <w:rsid w:val="00DD6F9A"/>
    <w:rsid w:val="00DD7050"/>
    <w:rsid w:val="00E612FF"/>
    <w:rsid w:val="00EB1B31"/>
    <w:rsid w:val="00F025A4"/>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cab52c9b-ab33-4221-8af9-54f8f2b86a80"/>
    <ds:schemaRef ds:uri="9c8a2b7b-0bee-4c48-b0a6-23db8982d3bc"/>
    <ds:schemaRef ds:uri="http://schemas.openxmlformats.org/package/2006/metadata/core-properties"/>
    <ds:schemaRef ds:uri="http://purl.org/dc/terms/"/>
    <ds:schemaRef ds:uri="http://schemas.microsoft.com/office/infopath/2007/PartnerControls"/>
    <ds:schemaRef ds:uri="6911e96c-4cc4-42d5-8e43-f93924cf6a05"/>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DF524DE7-2F77-4571-B964-85AE1F12B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2380</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2025-02-18T23:33:00Z</dcterms:created>
  <dcterms:modified xsi:type="dcterms:W3CDTF">2025-08-13T01:29:00Z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