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B83DA4" w:rsidRPr="00460A21" w14:paraId="0A3E31DA" w14:textId="77777777" w:rsidTr="00173D84">
        <w:trPr>
          <w:jc w:val="center"/>
        </w:trPr>
        <w:tc>
          <w:tcPr>
            <w:tcW w:w="8640" w:type="dxa"/>
            <w:shd w:val="clear" w:color="auto" w:fill="auto"/>
          </w:tcPr>
          <w:p w14:paraId="4C16300D" w14:textId="44ABE08E" w:rsidR="00B83DA4" w:rsidRPr="001F1CA5" w:rsidRDefault="00B44E2A" w:rsidP="00173D8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1F1CA5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 xml:space="preserve">Virtual ethnography of </w:t>
            </w:r>
            <w:proofErr w:type="spellStart"/>
            <w:r w:rsidR="00B83DA4" w:rsidRPr="001F1CA5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>SingINg</w:t>
            </w:r>
            <w:proofErr w:type="spellEnd"/>
            <w:r w:rsidR="00B83DA4" w:rsidRPr="001F1CA5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 xml:space="preserve"> For breathing in COPD </w:t>
            </w:r>
            <w:proofErr w:type="spellStart"/>
            <w:r w:rsidR="00B83DA4" w:rsidRPr="001F1CA5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>aNd</w:t>
            </w:r>
            <w:proofErr w:type="spellEnd"/>
            <w:r w:rsidR="00B83DA4" w:rsidRPr="001F1CA5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 xml:space="preserve"> ILD </w:t>
            </w:r>
            <w:proofErr w:type="spellStart"/>
            <w:r w:rsidR="00B83DA4" w:rsidRPr="001F1CA5">
              <w:rPr>
                <w:rFonts w:ascii="Arial" w:hAnsi="Arial" w:cs="Arial"/>
                <w:b/>
                <w:sz w:val="22"/>
                <w:szCs w:val="22"/>
                <w:lang w:val="en-US" w:eastAsia="en-GB" w:bidi="en-US"/>
              </w:rPr>
              <w:t>pAtients</w:t>
            </w:r>
            <w:proofErr w:type="spellEnd"/>
          </w:p>
        </w:tc>
      </w:tr>
      <w:tr w:rsidR="00B83DA4" w:rsidRPr="00460A21" w14:paraId="39834392" w14:textId="77777777" w:rsidTr="007E1A5A">
        <w:trPr>
          <w:trHeight w:val="283"/>
          <w:jc w:val="center"/>
        </w:trPr>
        <w:tc>
          <w:tcPr>
            <w:tcW w:w="8640" w:type="dxa"/>
            <w:shd w:val="clear" w:color="auto" w:fill="auto"/>
          </w:tcPr>
          <w:p w14:paraId="0F0B247B" w14:textId="01461947" w:rsidR="00B83DA4" w:rsidRPr="001F1CA5" w:rsidRDefault="00B83DA4" w:rsidP="00173D84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1F1CA5">
              <w:rPr>
                <w:rFonts w:ascii="Arial" w:hAnsi="Arial" w:cs="Arial"/>
                <w:bCs/>
                <w:sz w:val="22"/>
                <w:szCs w:val="22"/>
                <w:lang w:val="en-US" w:eastAsia="en-GB" w:bidi="en-US"/>
              </w:rPr>
              <w:t>Lena Ly</w:t>
            </w:r>
            <w:r w:rsidRPr="001F1CA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Pr="001F1CA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1, 2, 3</w:t>
            </w:r>
            <w:r w:rsidRPr="001F1CA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B9619A" w:rsidRPr="001F1CA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Natasha Smallwood </w:t>
            </w:r>
            <w:r w:rsidR="00B9619A" w:rsidRPr="001F1CA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1, 2, 3</w:t>
            </w:r>
            <w:r w:rsidR="00B9619A" w:rsidRPr="001F1CA5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Pr="001F1CA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Peter Hudson </w:t>
            </w:r>
            <w:r w:rsidRPr="001F1CA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1, 4</w:t>
            </w:r>
            <w:r w:rsidR="00B9619A" w:rsidRPr="001F1CA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 5</w:t>
            </w:r>
            <w:r w:rsidRPr="001F1CA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Nicole Goh </w:t>
            </w:r>
            <w:r w:rsidR="00B9619A" w:rsidRPr="001F1CA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Pr="001F1CA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B9619A" w:rsidRPr="001F1CA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Jennifer Philip </w:t>
            </w:r>
            <w:r w:rsidR="00B9619A" w:rsidRPr="001F1CA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1, 4</w:t>
            </w:r>
          </w:p>
        </w:tc>
      </w:tr>
      <w:tr w:rsidR="00B83DA4" w:rsidRPr="00460A21" w14:paraId="23781A06" w14:textId="77777777" w:rsidTr="007E1A5A">
        <w:trPr>
          <w:trHeight w:val="20"/>
          <w:jc w:val="center"/>
        </w:trPr>
        <w:tc>
          <w:tcPr>
            <w:tcW w:w="8640" w:type="dxa"/>
            <w:shd w:val="clear" w:color="auto" w:fill="auto"/>
          </w:tcPr>
          <w:p w14:paraId="7BC41D6A" w14:textId="77777777" w:rsidR="00B83DA4" w:rsidRPr="001F1CA5" w:rsidRDefault="00B83DA4" w:rsidP="00173D84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1 </w:t>
            </w:r>
            <w:r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Faculty of Medicine, Dentistry, and Health Sciences, University of Melbourne, Melbourne, Victoria, Australia. </w:t>
            </w:r>
          </w:p>
          <w:p w14:paraId="2DA9627F" w14:textId="48737529" w:rsidR="00B83DA4" w:rsidRPr="001F1CA5" w:rsidRDefault="00B83DA4" w:rsidP="00173D84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="005A30B7" w:rsidRPr="005A30B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Respiratory Research @ The Alfred,</w:t>
            </w:r>
            <w:r w:rsidR="005A30B7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B9619A"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Central Clinical School, Monash University, Melbourne, Victoria, Australia. </w:t>
            </w:r>
          </w:p>
          <w:p w14:paraId="34C4FC36" w14:textId="77777777" w:rsidR="00B9619A" w:rsidRPr="001F1CA5" w:rsidRDefault="00B83DA4" w:rsidP="00173D84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3 </w:t>
            </w:r>
            <w:r w:rsidR="00B9619A"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The Alfred Hospital, Prahran, Melbourne, Victoria, Australia.</w:t>
            </w:r>
          </w:p>
          <w:p w14:paraId="563466B2" w14:textId="4F43A7E5" w:rsidR="00B83DA4" w:rsidRPr="001F1CA5" w:rsidRDefault="00B9619A" w:rsidP="00173D84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4 </w:t>
            </w:r>
            <w:r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Centre for Palliative Care, St Vincent’s Hospital, Fitzroy, Victoria, Australia.</w:t>
            </w:r>
          </w:p>
          <w:p w14:paraId="33549C39" w14:textId="58A86551" w:rsidR="00B83DA4" w:rsidRPr="001F1CA5" w:rsidRDefault="00B9619A" w:rsidP="00173D84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5 </w:t>
            </w:r>
            <w:r w:rsidR="00B83DA4"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>Vrije University Brussels, Brussels, Belgium.</w:t>
            </w:r>
            <w:r w:rsidR="00B83DA4"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  <w:p w14:paraId="30E02F01" w14:textId="79447375" w:rsidR="00B83DA4" w:rsidRPr="001F1CA5" w:rsidRDefault="00B9619A" w:rsidP="00173D84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  <w:lang w:val="en-US"/>
              </w:rPr>
              <w:t xml:space="preserve">6 </w:t>
            </w:r>
            <w:r w:rsidR="00B83DA4" w:rsidRPr="001F1CA5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en-US"/>
              </w:rPr>
              <w:t xml:space="preserve">Austin Health, Melbourne, Victoria, Australia. </w:t>
            </w:r>
          </w:p>
        </w:tc>
      </w:tr>
      <w:tr w:rsidR="00B83DA4" w:rsidRPr="00460A21" w14:paraId="0D9A5AB5" w14:textId="77777777" w:rsidTr="00603140">
        <w:trPr>
          <w:trHeight w:hRule="exact" w:val="9014"/>
          <w:jc w:val="center"/>
        </w:trPr>
        <w:tc>
          <w:tcPr>
            <w:tcW w:w="8640" w:type="dxa"/>
            <w:shd w:val="clear" w:color="auto" w:fill="auto"/>
          </w:tcPr>
          <w:p w14:paraId="601CA8C0" w14:textId="1423BC35" w:rsidR="00B83DA4" w:rsidRPr="001F1CA5" w:rsidRDefault="00B83DA4" w:rsidP="00B9619A">
            <w:pPr>
              <w:pStyle w:val="Pa12"/>
              <w:rPr>
                <w:sz w:val="22"/>
                <w:szCs w:val="22"/>
              </w:rPr>
            </w:pPr>
            <w:r w:rsidRPr="001F1CA5">
              <w:rPr>
                <w:rStyle w:val="A4"/>
                <w:b/>
                <w:bCs/>
              </w:rPr>
              <w:t>Introduction</w:t>
            </w:r>
            <w:r w:rsidR="00A774A1">
              <w:rPr>
                <w:rStyle w:val="A4"/>
                <w:b/>
                <w:bCs/>
              </w:rPr>
              <w:t>/Aim:</w:t>
            </w:r>
          </w:p>
          <w:p w14:paraId="4527149D" w14:textId="05D7A202" w:rsidR="00BD39FF" w:rsidRPr="001F1CA5" w:rsidRDefault="00496BF1" w:rsidP="00685C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Many international in</w:t>
            </w:r>
            <w:r w:rsidR="00991A5F">
              <w:rPr>
                <w:sz w:val="22"/>
                <w:szCs w:val="22"/>
              </w:rPr>
              <w:t xml:space="preserve">-person </w:t>
            </w:r>
            <w:r w:rsidR="00991A5F" w:rsidRPr="001F1CA5">
              <w:rPr>
                <w:sz w:val="22"/>
                <w:szCs w:val="22"/>
              </w:rPr>
              <w:t xml:space="preserve">singing for lung health </w:t>
            </w:r>
            <w:r w:rsidR="00991A5F">
              <w:rPr>
                <w:sz w:val="22"/>
                <w:szCs w:val="22"/>
              </w:rPr>
              <w:t xml:space="preserve">programs </w:t>
            </w:r>
            <w:r>
              <w:rPr>
                <w:sz w:val="22"/>
                <w:szCs w:val="22"/>
              </w:rPr>
              <w:t>have</w:t>
            </w:r>
            <w:r w:rsidR="00991A5F">
              <w:rPr>
                <w:sz w:val="22"/>
                <w:szCs w:val="22"/>
              </w:rPr>
              <w:t xml:space="preserve"> </w:t>
            </w:r>
            <w:r w:rsidR="00991A5F" w:rsidRPr="00991A5F">
              <w:rPr>
                <w:sz w:val="22"/>
                <w:szCs w:val="22"/>
                <w:lang w:val="en-GB"/>
              </w:rPr>
              <w:t>demonstrated</w:t>
            </w:r>
            <w:r>
              <w:rPr>
                <w:sz w:val="22"/>
                <w:szCs w:val="22"/>
                <w:lang w:val="en-GB"/>
              </w:rPr>
              <w:t xml:space="preserve"> substantial</w:t>
            </w:r>
            <w:r w:rsidR="00991A5F" w:rsidRPr="00991A5F">
              <w:rPr>
                <w:sz w:val="22"/>
                <w:szCs w:val="22"/>
                <w:lang w:val="en-GB"/>
              </w:rPr>
              <w:t xml:space="preserve"> benefits</w:t>
            </w:r>
            <w:r w:rsidRPr="001F1CA5">
              <w:rPr>
                <w:sz w:val="22"/>
                <w:szCs w:val="22"/>
              </w:rPr>
              <w:t xml:space="preserve"> </w:t>
            </w:r>
            <w:r w:rsidR="00077E61">
              <w:rPr>
                <w:sz w:val="22"/>
                <w:szCs w:val="22"/>
              </w:rPr>
              <w:t>in</w:t>
            </w:r>
            <w:r w:rsidRPr="001F1CA5">
              <w:rPr>
                <w:sz w:val="22"/>
                <w:szCs w:val="22"/>
              </w:rPr>
              <w:t xml:space="preserve"> </w:t>
            </w:r>
            <w:r w:rsidR="007F3206">
              <w:rPr>
                <w:sz w:val="22"/>
                <w:szCs w:val="22"/>
              </w:rPr>
              <w:t>improving</w:t>
            </w:r>
            <w:r w:rsidRPr="001F1CA5">
              <w:rPr>
                <w:sz w:val="22"/>
                <w:szCs w:val="22"/>
              </w:rPr>
              <w:t xml:space="preserve"> </w:t>
            </w:r>
            <w:r w:rsidR="007F3206">
              <w:rPr>
                <w:sz w:val="22"/>
                <w:szCs w:val="22"/>
              </w:rPr>
              <w:t xml:space="preserve">participants’ </w:t>
            </w:r>
            <w:r w:rsidRPr="001F1CA5">
              <w:rPr>
                <w:sz w:val="22"/>
                <w:szCs w:val="22"/>
              </w:rPr>
              <w:t>breathlessness and quality of life</w:t>
            </w:r>
            <w:r>
              <w:rPr>
                <w:sz w:val="22"/>
                <w:szCs w:val="22"/>
              </w:rPr>
              <w:t xml:space="preserve">, </w:t>
            </w:r>
            <w:r w:rsidR="00991A5F" w:rsidRPr="00991A5F">
              <w:rPr>
                <w:sz w:val="22"/>
                <w:szCs w:val="22"/>
                <w:lang w:val="en-GB"/>
              </w:rPr>
              <w:t>but the onset of the COVID-19 pandemic prompted a shift to online delivery</w:t>
            </w:r>
            <w:r>
              <w:rPr>
                <w:sz w:val="22"/>
                <w:szCs w:val="22"/>
              </w:rPr>
              <w:t>.</w:t>
            </w:r>
            <w:r w:rsidR="00634C3B" w:rsidRPr="001F1C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Limited</w:t>
            </w:r>
            <w:r w:rsidR="00B83DA4" w:rsidRPr="001F1CA5">
              <w:rPr>
                <w:sz w:val="22"/>
                <w:szCs w:val="22"/>
              </w:rPr>
              <w:t xml:space="preserve"> </w:t>
            </w:r>
            <w:r w:rsidR="0019791F" w:rsidRPr="001F1CA5">
              <w:rPr>
                <w:sz w:val="22"/>
                <w:szCs w:val="22"/>
              </w:rPr>
              <w:t xml:space="preserve">research </w:t>
            </w:r>
            <w:r w:rsidR="00991A5F">
              <w:rPr>
                <w:sz w:val="22"/>
                <w:szCs w:val="22"/>
              </w:rPr>
              <w:t>exists o</w:t>
            </w:r>
            <w:r w:rsidR="0019791F" w:rsidRPr="001F1CA5">
              <w:rPr>
                <w:sz w:val="22"/>
                <w:szCs w:val="22"/>
              </w:rPr>
              <w:t xml:space="preserve">n </w:t>
            </w:r>
            <w:r w:rsidR="007D0EE4" w:rsidRPr="001F1CA5">
              <w:rPr>
                <w:sz w:val="22"/>
                <w:szCs w:val="22"/>
              </w:rPr>
              <w:t xml:space="preserve">how </w:t>
            </w:r>
            <w:r w:rsidR="0019791F" w:rsidRPr="001F1CA5">
              <w:rPr>
                <w:sz w:val="22"/>
                <w:szCs w:val="22"/>
              </w:rPr>
              <w:t xml:space="preserve">the online delivery of </w:t>
            </w:r>
            <w:r w:rsidR="00557EBA">
              <w:rPr>
                <w:sz w:val="22"/>
                <w:szCs w:val="22"/>
              </w:rPr>
              <w:t>these</w:t>
            </w:r>
            <w:r w:rsidR="0019791F" w:rsidRPr="001F1CA5">
              <w:rPr>
                <w:sz w:val="22"/>
                <w:szCs w:val="22"/>
              </w:rPr>
              <w:t xml:space="preserve"> programs </w:t>
            </w:r>
            <w:r w:rsidR="007D0EE4" w:rsidRPr="001F1CA5">
              <w:rPr>
                <w:sz w:val="22"/>
                <w:szCs w:val="22"/>
              </w:rPr>
              <w:t>impacts</w:t>
            </w:r>
            <w:r w:rsidR="0019791F" w:rsidRPr="001F1CA5">
              <w:rPr>
                <w:sz w:val="22"/>
                <w:szCs w:val="22"/>
              </w:rPr>
              <w:t xml:space="preserve"> participants’ interactions and behaviours</w:t>
            </w:r>
            <w:r w:rsidR="00BD39FF" w:rsidRPr="001F1CA5">
              <w:rPr>
                <w:sz w:val="22"/>
                <w:szCs w:val="22"/>
              </w:rPr>
              <w:t>.</w:t>
            </w:r>
            <w:r w:rsidR="00A774A1" w:rsidRPr="001F1CA5">
              <w:rPr>
                <w:rFonts w:ascii="ArialMT" w:hAnsi="ArialMT"/>
                <w:sz w:val="22"/>
                <w:szCs w:val="22"/>
              </w:rPr>
              <w:t xml:space="preserve"> </w:t>
            </w:r>
            <w:r w:rsidR="00991A5F">
              <w:rPr>
                <w:rFonts w:ascii="ArialMT" w:hAnsi="ArialMT"/>
                <w:sz w:val="22"/>
                <w:szCs w:val="22"/>
              </w:rPr>
              <w:t>This</w:t>
            </w:r>
            <w:r w:rsidR="00A774A1">
              <w:rPr>
                <w:rFonts w:ascii="ArialMT" w:hAnsi="ArialMT"/>
                <w:sz w:val="22"/>
                <w:szCs w:val="22"/>
              </w:rPr>
              <w:t xml:space="preserve"> study </w:t>
            </w:r>
            <w:r w:rsidR="00991A5F">
              <w:rPr>
                <w:rFonts w:ascii="ArialMT" w:hAnsi="ArialMT"/>
                <w:sz w:val="22"/>
                <w:szCs w:val="22"/>
              </w:rPr>
              <w:t>aims to</w:t>
            </w:r>
            <w:r w:rsidR="00A774A1" w:rsidRPr="001F1CA5">
              <w:rPr>
                <w:rFonts w:ascii="ArialMT" w:hAnsi="ArialMT"/>
                <w:sz w:val="22"/>
                <w:szCs w:val="22"/>
              </w:rPr>
              <w:t xml:space="preserve"> evaluate </w:t>
            </w:r>
            <w:r w:rsidR="005866A8">
              <w:rPr>
                <w:rFonts w:ascii="ArialMT" w:hAnsi="ArialMT"/>
                <w:sz w:val="22"/>
                <w:szCs w:val="22"/>
              </w:rPr>
              <w:t xml:space="preserve">the impact of the digital format on </w:t>
            </w:r>
            <w:r w:rsidR="00A774A1" w:rsidRPr="001F1CA5">
              <w:rPr>
                <w:sz w:val="22"/>
                <w:szCs w:val="22"/>
              </w:rPr>
              <w:t>participant</w:t>
            </w:r>
            <w:r>
              <w:rPr>
                <w:sz w:val="22"/>
                <w:szCs w:val="22"/>
              </w:rPr>
              <w:t>s’</w:t>
            </w:r>
            <w:r w:rsidR="00A774A1" w:rsidRPr="001F1CA5">
              <w:rPr>
                <w:sz w:val="22"/>
                <w:szCs w:val="22"/>
              </w:rPr>
              <w:t xml:space="preserve"> engagement</w:t>
            </w:r>
            <w:r w:rsidR="00A774A1" w:rsidRPr="001F1CA5">
              <w:rPr>
                <w:rFonts w:ascii="ArialMT" w:hAnsi="ArialMT"/>
                <w:sz w:val="22"/>
                <w:szCs w:val="22"/>
              </w:rPr>
              <w:t xml:space="preserve"> in an Australian-wide </w:t>
            </w:r>
            <w:r w:rsidR="00A774A1" w:rsidRPr="001F1CA5">
              <w:rPr>
                <w:sz w:val="22"/>
                <w:szCs w:val="22"/>
              </w:rPr>
              <w:t xml:space="preserve">clinical trial </w:t>
            </w:r>
            <w:r w:rsidR="00991A5F" w:rsidRPr="00991A5F">
              <w:rPr>
                <w:sz w:val="22"/>
                <w:szCs w:val="22"/>
                <w:lang w:val="en-GB"/>
              </w:rPr>
              <w:t xml:space="preserve">“SINFONIA: A clinical trial examining the benefits of </w:t>
            </w:r>
            <w:proofErr w:type="spellStart"/>
            <w:r w:rsidR="00991A5F" w:rsidRPr="00991A5F">
              <w:rPr>
                <w:sz w:val="22"/>
                <w:szCs w:val="22"/>
                <w:lang w:val="en-GB"/>
              </w:rPr>
              <w:t>SingINg</w:t>
            </w:r>
            <w:proofErr w:type="spellEnd"/>
            <w:r w:rsidR="00991A5F" w:rsidRPr="00991A5F">
              <w:rPr>
                <w:sz w:val="22"/>
                <w:szCs w:val="22"/>
                <w:lang w:val="en-GB"/>
              </w:rPr>
              <w:t xml:space="preserve"> For breathing in COPD </w:t>
            </w:r>
            <w:proofErr w:type="spellStart"/>
            <w:r w:rsidR="00991A5F" w:rsidRPr="00991A5F">
              <w:rPr>
                <w:sz w:val="22"/>
                <w:szCs w:val="22"/>
                <w:lang w:val="en-GB"/>
              </w:rPr>
              <w:t>aNd</w:t>
            </w:r>
            <w:proofErr w:type="spellEnd"/>
            <w:r w:rsidR="00991A5F" w:rsidRPr="00991A5F">
              <w:rPr>
                <w:sz w:val="22"/>
                <w:szCs w:val="22"/>
                <w:lang w:val="en-GB"/>
              </w:rPr>
              <w:t xml:space="preserve"> ILD </w:t>
            </w:r>
            <w:proofErr w:type="spellStart"/>
            <w:r w:rsidR="00991A5F" w:rsidRPr="00991A5F">
              <w:rPr>
                <w:sz w:val="22"/>
                <w:szCs w:val="22"/>
                <w:lang w:val="en-GB"/>
              </w:rPr>
              <w:t>pAtients</w:t>
            </w:r>
            <w:proofErr w:type="spellEnd"/>
            <w:r w:rsidR="00991A5F">
              <w:rPr>
                <w:sz w:val="22"/>
                <w:szCs w:val="22"/>
                <w:lang w:val="en-GB"/>
              </w:rPr>
              <w:t>.”</w:t>
            </w:r>
          </w:p>
          <w:p w14:paraId="441C59F4" w14:textId="77777777" w:rsidR="00261E86" w:rsidRPr="001F1CA5" w:rsidRDefault="00261E86" w:rsidP="00685C9D">
            <w:pPr>
              <w:pStyle w:val="Default"/>
              <w:rPr>
                <w:rStyle w:val="A4"/>
              </w:rPr>
            </w:pPr>
          </w:p>
          <w:p w14:paraId="7E2D6F56" w14:textId="7E3BC16A" w:rsidR="00FC2CC8" w:rsidRPr="001F1CA5" w:rsidRDefault="00B83DA4" w:rsidP="00B9619A">
            <w:pPr>
              <w:pStyle w:val="Pa12"/>
              <w:rPr>
                <w:sz w:val="22"/>
                <w:szCs w:val="22"/>
              </w:rPr>
            </w:pPr>
            <w:r w:rsidRPr="001F1CA5">
              <w:rPr>
                <w:rStyle w:val="A4"/>
                <w:b/>
                <w:bCs/>
              </w:rPr>
              <w:t xml:space="preserve">Methods: </w:t>
            </w:r>
          </w:p>
          <w:p w14:paraId="2EDC67BB" w14:textId="4B54D5DB" w:rsidR="00B83DA4" w:rsidRPr="001F1CA5" w:rsidRDefault="00991A5F" w:rsidP="00794DCF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A virtual </w:t>
            </w:r>
            <w:r w:rsidR="005D4DD5">
              <w:rPr>
                <w:rFonts w:ascii="ArialMT" w:hAnsi="ArialMT"/>
                <w:sz w:val="22"/>
                <w:szCs w:val="22"/>
              </w:rPr>
              <w:t>ethnographical</w:t>
            </w:r>
            <w:r>
              <w:rPr>
                <w:rFonts w:ascii="ArialMT" w:hAnsi="ArialMT"/>
                <w:sz w:val="22"/>
                <w:szCs w:val="22"/>
              </w:rPr>
              <w:t xml:space="preserve"> approach</w:t>
            </w:r>
            <w:r w:rsidR="00A774A1">
              <w:rPr>
                <w:sz w:val="22"/>
                <w:szCs w:val="22"/>
                <w:lang w:val="en-AU"/>
              </w:rPr>
              <w:t xml:space="preserve"> </w:t>
            </w:r>
            <w:r w:rsidR="00496BF1">
              <w:rPr>
                <w:sz w:val="22"/>
                <w:szCs w:val="22"/>
                <w:lang w:val="en-AU"/>
              </w:rPr>
              <w:t>was conducted</w:t>
            </w:r>
            <w:r w:rsidR="007F3206">
              <w:rPr>
                <w:sz w:val="22"/>
                <w:szCs w:val="22"/>
                <w:lang w:val="en-AU"/>
              </w:rPr>
              <w:t xml:space="preserve">, involving </w:t>
            </w:r>
            <w:r w:rsidR="00A774A1" w:rsidRPr="001F1CA5">
              <w:rPr>
                <w:sz w:val="22"/>
                <w:szCs w:val="22"/>
                <w:lang w:val="en-AU"/>
              </w:rPr>
              <w:t xml:space="preserve">observations </w:t>
            </w:r>
            <w:r w:rsidR="005D4DD5">
              <w:rPr>
                <w:sz w:val="22"/>
                <w:szCs w:val="22"/>
                <w:lang w:val="en-AU"/>
              </w:rPr>
              <w:t xml:space="preserve">of </w:t>
            </w:r>
            <w:r w:rsidR="005866A8">
              <w:rPr>
                <w:sz w:val="22"/>
                <w:szCs w:val="22"/>
                <w:lang w:val="en-AU"/>
              </w:rPr>
              <w:t xml:space="preserve">18 </w:t>
            </w:r>
            <w:r w:rsidR="007F3206">
              <w:rPr>
                <w:sz w:val="22"/>
                <w:szCs w:val="22"/>
                <w:lang w:val="en-AU"/>
              </w:rPr>
              <w:t>participants</w:t>
            </w:r>
            <w:r w:rsidR="005D4DD5">
              <w:rPr>
                <w:sz w:val="22"/>
                <w:szCs w:val="22"/>
                <w:lang w:val="en-AU"/>
              </w:rPr>
              <w:t xml:space="preserve"> with chronic obstructive pulmonary disease and interstitial lung disease </w:t>
            </w:r>
            <w:r w:rsidR="00A774A1" w:rsidRPr="001F1CA5">
              <w:rPr>
                <w:sz w:val="22"/>
                <w:szCs w:val="22"/>
                <w:lang w:val="en-AU"/>
              </w:rPr>
              <w:t>across 20 weekly 1.5-hour sessions</w:t>
            </w:r>
            <w:r w:rsidR="00E64377">
              <w:rPr>
                <w:sz w:val="22"/>
                <w:szCs w:val="22"/>
                <w:lang w:val="en-AU"/>
              </w:rPr>
              <w:t xml:space="preserve"> delivered on Zoom</w:t>
            </w:r>
            <w:r w:rsidR="00603140">
              <w:rPr>
                <w:sz w:val="22"/>
                <w:szCs w:val="22"/>
                <w:lang w:val="en-AU"/>
              </w:rPr>
              <w:t xml:space="preserve"> by two different singing leaders</w:t>
            </w:r>
            <w:r w:rsidR="00A774A1" w:rsidRPr="001F1CA5">
              <w:rPr>
                <w:sz w:val="22"/>
                <w:szCs w:val="22"/>
                <w:lang w:val="en-AU"/>
              </w:rPr>
              <w:t xml:space="preserve">. </w:t>
            </w:r>
            <w:r w:rsidR="00B83DA4" w:rsidRPr="001F1CA5">
              <w:rPr>
                <w:rFonts w:ascii="ArialMT" w:hAnsi="ArialMT"/>
                <w:sz w:val="22"/>
                <w:szCs w:val="22"/>
              </w:rPr>
              <w:t>Qualitative data w</w:t>
            </w:r>
            <w:r w:rsidR="009618CB" w:rsidRPr="001F1CA5">
              <w:rPr>
                <w:rFonts w:ascii="ArialMT" w:hAnsi="ArialMT"/>
                <w:sz w:val="22"/>
                <w:szCs w:val="22"/>
              </w:rPr>
              <w:t>ere</w:t>
            </w:r>
            <w:r w:rsidR="00B83DA4" w:rsidRPr="001F1CA5">
              <w:rPr>
                <w:rFonts w:ascii="ArialMT" w:hAnsi="ArialMT"/>
                <w:sz w:val="22"/>
                <w:szCs w:val="22"/>
              </w:rPr>
              <w:t xml:space="preserve"> extracted and analysed,</w:t>
            </w:r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r w:rsidR="00077E61">
              <w:rPr>
                <w:rFonts w:ascii="ArialMT" w:hAnsi="ArialMT"/>
                <w:sz w:val="22"/>
                <w:szCs w:val="22"/>
              </w:rPr>
              <w:t>yielding</w:t>
            </w:r>
            <w:r w:rsidR="00496BF1">
              <w:rPr>
                <w:rFonts w:ascii="ArialMT" w:hAnsi="ArialMT"/>
                <w:sz w:val="22"/>
                <w:szCs w:val="22"/>
              </w:rPr>
              <w:t xml:space="preserve"> descriptive</w:t>
            </w:r>
            <w:r w:rsidR="00B83DA4" w:rsidRPr="001F1CA5">
              <w:rPr>
                <w:rFonts w:ascii="ArialMT" w:hAnsi="ArialMT"/>
                <w:sz w:val="22"/>
                <w:szCs w:val="22"/>
              </w:rPr>
              <w:t xml:space="preserve"> and analytical themes. </w:t>
            </w:r>
          </w:p>
          <w:p w14:paraId="57530168" w14:textId="77777777" w:rsidR="00FC2CC8" w:rsidRPr="001F1CA5" w:rsidRDefault="00FC2CC8" w:rsidP="00173D84">
            <w:pPr>
              <w:pStyle w:val="Default"/>
              <w:rPr>
                <w:sz w:val="22"/>
                <w:szCs w:val="22"/>
              </w:rPr>
            </w:pPr>
          </w:p>
          <w:p w14:paraId="7AFD8CA3" w14:textId="2E016F4F" w:rsidR="00C43F66" w:rsidRDefault="00B83DA4" w:rsidP="00C43F66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1F1CA5">
              <w:rPr>
                <w:rStyle w:val="A4"/>
                <w:b/>
                <w:bCs/>
              </w:rPr>
              <w:t xml:space="preserve">Results: </w:t>
            </w:r>
            <w:r w:rsidRPr="001F1CA5">
              <w:rPr>
                <w:sz w:val="22"/>
                <w:szCs w:val="22"/>
              </w:rPr>
              <w:br/>
            </w:r>
            <w:r w:rsidR="000C54FE" w:rsidRPr="001F1CA5">
              <w:rPr>
                <w:sz w:val="22"/>
                <w:szCs w:val="22"/>
                <w:lang w:val="en-AU"/>
              </w:rPr>
              <w:t>Three themes emerge</w:t>
            </w:r>
            <w:r w:rsidR="00A774A1">
              <w:rPr>
                <w:sz w:val="22"/>
                <w:szCs w:val="22"/>
                <w:lang w:val="en-AU"/>
              </w:rPr>
              <w:t xml:space="preserve">d from the </w:t>
            </w:r>
            <w:r w:rsidR="00991A5F">
              <w:rPr>
                <w:sz w:val="22"/>
                <w:szCs w:val="22"/>
                <w:lang w:val="en-AU"/>
              </w:rPr>
              <w:t>observations:</w:t>
            </w:r>
            <w:r w:rsidR="00C478E5" w:rsidRPr="001F1CA5">
              <w:rPr>
                <w:sz w:val="22"/>
                <w:szCs w:val="22"/>
                <w:lang w:val="en-AU"/>
              </w:rPr>
              <w:t xml:space="preserve"> </w:t>
            </w:r>
            <w:r w:rsidR="00991A5F">
              <w:rPr>
                <w:sz w:val="22"/>
                <w:szCs w:val="22"/>
                <w:lang w:val="en-AU"/>
              </w:rPr>
              <w:t xml:space="preserve">1. </w:t>
            </w:r>
            <w:r w:rsidR="003977D9" w:rsidRPr="001F1CA5">
              <w:rPr>
                <w:sz w:val="22"/>
                <w:szCs w:val="22"/>
                <w:lang w:val="en-AU"/>
              </w:rPr>
              <w:t>limits and possibilities of online delivery</w:t>
            </w:r>
            <w:r w:rsidR="007F3206">
              <w:rPr>
                <w:sz w:val="22"/>
                <w:szCs w:val="22"/>
                <w:lang w:val="en-AU"/>
              </w:rPr>
              <w:t xml:space="preserve"> encompassing </w:t>
            </w:r>
            <w:r w:rsidR="007F3206" w:rsidRPr="007F3206">
              <w:rPr>
                <w:sz w:val="22"/>
                <w:szCs w:val="22"/>
                <w:lang w:val="en-GB"/>
              </w:rPr>
              <w:t>challenges such as managing t</w:t>
            </w:r>
            <w:proofErr w:type="spellStart"/>
            <w:r w:rsidR="00DD387F">
              <w:rPr>
                <w:sz w:val="22"/>
                <w:szCs w:val="22"/>
                <w:lang w:val="en-AU"/>
              </w:rPr>
              <w:t>echnical</w:t>
            </w:r>
            <w:proofErr w:type="spellEnd"/>
            <w:r w:rsidR="00DD387F">
              <w:rPr>
                <w:sz w:val="22"/>
                <w:szCs w:val="22"/>
                <w:lang w:val="en-AU"/>
              </w:rPr>
              <w:t xml:space="preserve"> issues</w:t>
            </w:r>
            <w:r w:rsidR="00C478E5" w:rsidRPr="001F1CA5">
              <w:rPr>
                <w:sz w:val="22"/>
                <w:szCs w:val="22"/>
                <w:lang w:val="en-AU"/>
              </w:rPr>
              <w:t>;</w:t>
            </w:r>
            <w:r w:rsidR="003977D9" w:rsidRPr="001F1CA5">
              <w:rPr>
                <w:sz w:val="22"/>
                <w:szCs w:val="22"/>
                <w:lang w:val="en-AU"/>
              </w:rPr>
              <w:t xml:space="preserve"> </w:t>
            </w:r>
            <w:r w:rsidR="00C478E5" w:rsidRPr="001F1CA5">
              <w:rPr>
                <w:sz w:val="22"/>
                <w:szCs w:val="22"/>
                <w:lang w:val="en-AU"/>
              </w:rPr>
              <w:t xml:space="preserve">2. </w:t>
            </w:r>
            <w:r w:rsidR="003977D9" w:rsidRPr="001F1CA5">
              <w:rPr>
                <w:sz w:val="22"/>
                <w:szCs w:val="22"/>
                <w:lang w:val="en-AU"/>
              </w:rPr>
              <w:t>evolution of group dynamics</w:t>
            </w:r>
            <w:r w:rsidR="007F3206">
              <w:rPr>
                <w:sz w:val="22"/>
                <w:szCs w:val="22"/>
                <w:lang w:val="en-AU"/>
              </w:rPr>
              <w:t>, highlighting the</w:t>
            </w:r>
            <w:r w:rsidR="00DD387F">
              <w:rPr>
                <w:sz w:val="22"/>
                <w:szCs w:val="22"/>
                <w:lang w:val="en-AU"/>
              </w:rPr>
              <w:t xml:space="preserve"> transformation and development of relationships and interactions</w:t>
            </w:r>
            <w:r w:rsidR="00C478E5" w:rsidRPr="001F1CA5">
              <w:rPr>
                <w:sz w:val="22"/>
                <w:szCs w:val="22"/>
                <w:lang w:val="en-AU"/>
              </w:rPr>
              <w:t>;</w:t>
            </w:r>
            <w:r w:rsidR="003977D9" w:rsidRPr="001F1CA5">
              <w:rPr>
                <w:sz w:val="22"/>
                <w:szCs w:val="22"/>
                <w:lang w:val="en-AU"/>
              </w:rPr>
              <w:t xml:space="preserve"> and </w:t>
            </w:r>
            <w:r w:rsidR="00C478E5" w:rsidRPr="001F1CA5">
              <w:rPr>
                <w:sz w:val="22"/>
                <w:szCs w:val="22"/>
                <w:lang w:val="en-AU"/>
              </w:rPr>
              <w:t xml:space="preserve">3. </w:t>
            </w:r>
            <w:r w:rsidR="003977D9" w:rsidRPr="001F1CA5">
              <w:rPr>
                <w:sz w:val="22"/>
                <w:szCs w:val="22"/>
                <w:lang w:val="en-AU"/>
              </w:rPr>
              <w:t>effectiveness of program delivery</w:t>
            </w:r>
            <w:r w:rsidR="00DD387F">
              <w:rPr>
                <w:sz w:val="22"/>
                <w:szCs w:val="22"/>
                <w:lang w:val="en-AU"/>
              </w:rPr>
              <w:t xml:space="preserve"> from the singing leader</w:t>
            </w:r>
            <w:r w:rsidR="003977D9" w:rsidRPr="001F1CA5">
              <w:rPr>
                <w:sz w:val="22"/>
                <w:szCs w:val="22"/>
                <w:lang w:val="en-AU"/>
              </w:rPr>
              <w:t xml:space="preserve">. </w:t>
            </w:r>
            <w:r w:rsidR="0056674D" w:rsidRPr="001F1CA5">
              <w:rPr>
                <w:sz w:val="22"/>
                <w:szCs w:val="22"/>
                <w:lang w:val="en-AU"/>
              </w:rPr>
              <w:t>As the singing program progressed, p</w:t>
            </w:r>
            <w:r w:rsidR="00B432DD" w:rsidRPr="001F1CA5">
              <w:rPr>
                <w:sz w:val="22"/>
                <w:szCs w:val="22"/>
                <w:lang w:val="en-AU"/>
              </w:rPr>
              <w:t>articipants</w:t>
            </w:r>
            <w:r w:rsidR="00C43F66" w:rsidRPr="001F1CA5">
              <w:rPr>
                <w:sz w:val="22"/>
                <w:szCs w:val="22"/>
                <w:lang w:val="en-AU"/>
              </w:rPr>
              <w:t xml:space="preserve"> </w:t>
            </w:r>
            <w:r w:rsidR="0075236E">
              <w:rPr>
                <w:sz w:val="22"/>
                <w:szCs w:val="22"/>
                <w:lang w:val="en-AU"/>
              </w:rPr>
              <w:t>formed</w:t>
            </w:r>
            <w:r w:rsidR="00C43F66" w:rsidRPr="001F1CA5">
              <w:rPr>
                <w:sz w:val="22"/>
                <w:szCs w:val="22"/>
                <w:lang w:val="en-AU"/>
              </w:rPr>
              <w:t xml:space="preserve"> social connections</w:t>
            </w:r>
            <w:r w:rsidR="0056674D" w:rsidRPr="001F1CA5">
              <w:rPr>
                <w:sz w:val="22"/>
                <w:szCs w:val="22"/>
                <w:lang w:val="en-AU"/>
              </w:rPr>
              <w:t xml:space="preserve"> that transcended geographical limitations</w:t>
            </w:r>
            <w:r w:rsidR="00C43F66" w:rsidRPr="001F1CA5">
              <w:rPr>
                <w:sz w:val="22"/>
                <w:szCs w:val="22"/>
                <w:lang w:val="en-AU"/>
              </w:rPr>
              <w:t xml:space="preserve">, </w:t>
            </w:r>
            <w:r w:rsidR="005866A8">
              <w:rPr>
                <w:sz w:val="22"/>
                <w:szCs w:val="22"/>
                <w:lang w:val="en-AU"/>
              </w:rPr>
              <w:t>facilitated by Zoom features</w:t>
            </w:r>
            <w:r w:rsidR="00C43F66" w:rsidRPr="001F1CA5">
              <w:rPr>
                <w:sz w:val="22"/>
                <w:szCs w:val="22"/>
                <w:lang w:val="en-AU"/>
              </w:rPr>
              <w:t>.</w:t>
            </w:r>
            <w:r w:rsidR="0075236E">
              <w:rPr>
                <w:sz w:val="22"/>
                <w:szCs w:val="22"/>
                <w:lang w:val="en-AU"/>
              </w:rPr>
              <w:t xml:space="preserve"> </w:t>
            </w:r>
            <w:r w:rsidR="00991A5F" w:rsidRPr="00991A5F">
              <w:rPr>
                <w:sz w:val="22"/>
                <w:szCs w:val="22"/>
                <w:lang w:val="en-GB"/>
              </w:rPr>
              <w:t xml:space="preserve">Shared experiences </w:t>
            </w:r>
            <w:r w:rsidR="005866A8">
              <w:rPr>
                <w:sz w:val="22"/>
                <w:szCs w:val="22"/>
                <w:lang w:val="en-GB"/>
              </w:rPr>
              <w:t>of</w:t>
            </w:r>
            <w:r w:rsidR="00991A5F" w:rsidRPr="00991A5F">
              <w:rPr>
                <w:sz w:val="22"/>
                <w:szCs w:val="22"/>
                <w:lang w:val="en-GB"/>
              </w:rPr>
              <w:t xml:space="preserve"> chronic respiratory diseases and technical challenges played a pivotal role in gradually forging </w:t>
            </w:r>
            <w:r w:rsidR="00991A5F">
              <w:rPr>
                <w:sz w:val="22"/>
                <w:szCs w:val="22"/>
                <w:lang w:val="en-GB"/>
              </w:rPr>
              <w:t xml:space="preserve">the </w:t>
            </w:r>
            <w:r w:rsidR="00991A5F" w:rsidRPr="00991A5F">
              <w:rPr>
                <w:sz w:val="22"/>
                <w:szCs w:val="22"/>
                <w:lang w:val="en-GB"/>
              </w:rPr>
              <w:t>collective group identity.</w:t>
            </w:r>
            <w:r w:rsidR="00991A5F">
              <w:rPr>
                <w:sz w:val="22"/>
                <w:szCs w:val="22"/>
                <w:lang w:val="en-GB"/>
              </w:rPr>
              <w:t xml:space="preserve"> </w:t>
            </w:r>
            <w:r w:rsidR="00991A5F" w:rsidRPr="00991A5F">
              <w:rPr>
                <w:sz w:val="22"/>
                <w:szCs w:val="22"/>
                <w:lang w:val="en-GB"/>
              </w:rPr>
              <w:t>However, participants exhibited a reliance on the guidance of singing leaders</w:t>
            </w:r>
            <w:r w:rsidR="005866A8">
              <w:rPr>
                <w:sz w:val="22"/>
                <w:szCs w:val="22"/>
                <w:lang w:val="en-GB"/>
              </w:rPr>
              <w:t xml:space="preserve">, </w:t>
            </w:r>
            <w:r w:rsidR="005866A8" w:rsidRPr="005866A8">
              <w:rPr>
                <w:color w:val="auto"/>
                <w:sz w:val="22"/>
                <w:szCs w:val="22"/>
                <w:lang w:val="en-GB"/>
              </w:rPr>
              <w:t xml:space="preserve">and </w:t>
            </w:r>
            <w:r w:rsidR="005A0741" w:rsidRPr="005A0741">
              <w:rPr>
                <w:color w:val="auto"/>
                <w:sz w:val="22"/>
                <w:szCs w:val="22"/>
                <w:lang w:val="en-GB"/>
              </w:rPr>
              <w:t xml:space="preserve">in their absence due to technical glitches, </w:t>
            </w:r>
            <w:r w:rsidR="005A0741">
              <w:rPr>
                <w:color w:val="auto"/>
                <w:sz w:val="22"/>
                <w:szCs w:val="22"/>
                <w:lang w:val="en-GB"/>
              </w:rPr>
              <w:t>challenges</w:t>
            </w:r>
            <w:r w:rsidR="005866A8" w:rsidRPr="005866A8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5A0741">
              <w:rPr>
                <w:color w:val="auto"/>
                <w:sz w:val="22"/>
                <w:szCs w:val="22"/>
                <w:lang w:val="en-GB"/>
              </w:rPr>
              <w:t>to the program’s continuity emerged</w:t>
            </w:r>
            <w:r w:rsidR="005866A8">
              <w:rPr>
                <w:color w:val="auto"/>
                <w:sz w:val="22"/>
                <w:szCs w:val="22"/>
                <w:lang w:val="en-GB"/>
              </w:rPr>
              <w:t>, emphasising</w:t>
            </w:r>
            <w:r w:rsidR="005866A8" w:rsidRPr="005866A8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BC7F2B">
              <w:rPr>
                <w:color w:val="auto"/>
                <w:sz w:val="22"/>
                <w:szCs w:val="22"/>
                <w:lang w:val="en-GB"/>
              </w:rPr>
              <w:t>participants’ limited autonomy</w:t>
            </w:r>
            <w:r w:rsidR="005866A8">
              <w:rPr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701AF721" w14:textId="77777777" w:rsidR="005866A8" w:rsidRPr="001F1CA5" w:rsidRDefault="005866A8" w:rsidP="00C43F66">
            <w:pPr>
              <w:pStyle w:val="Default"/>
              <w:rPr>
                <w:sz w:val="22"/>
                <w:szCs w:val="22"/>
                <w:lang w:val="en-AU"/>
              </w:rPr>
            </w:pPr>
          </w:p>
          <w:p w14:paraId="51995243" w14:textId="7F9AF38C" w:rsidR="00B83DA4" w:rsidRPr="001F1CA5" w:rsidRDefault="00B83DA4" w:rsidP="00B9619A">
            <w:pPr>
              <w:pStyle w:val="Pa12"/>
              <w:rPr>
                <w:sz w:val="22"/>
                <w:szCs w:val="22"/>
              </w:rPr>
            </w:pPr>
            <w:r w:rsidRPr="001F1CA5">
              <w:rPr>
                <w:rStyle w:val="A4"/>
                <w:b/>
                <w:bCs/>
              </w:rPr>
              <w:t xml:space="preserve">Conclusion: </w:t>
            </w:r>
          </w:p>
          <w:p w14:paraId="02300187" w14:textId="14FE3002" w:rsidR="00B83DA4" w:rsidRDefault="00A20432" w:rsidP="00077E61">
            <w:pPr>
              <w:pStyle w:val="Pa12"/>
              <w:rPr>
                <w:color w:val="000000"/>
                <w:sz w:val="22"/>
                <w:szCs w:val="22"/>
                <w:lang w:val="en-AU"/>
              </w:rPr>
            </w:pPr>
            <w:r w:rsidRPr="00A20432">
              <w:rPr>
                <w:color w:val="000000"/>
                <w:sz w:val="22"/>
                <w:szCs w:val="22"/>
                <w:lang w:val="en-GB"/>
              </w:rPr>
              <w:t>The evolving relationships and group dynamics between the singing leader and participants were observed, highlighting the growth of group cohesion and the development of a collective identity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in the face of </w:t>
            </w:r>
            <w:r w:rsidRPr="00A20432">
              <w:rPr>
                <w:color w:val="000000"/>
                <w:sz w:val="22"/>
                <w:szCs w:val="22"/>
                <w:lang w:val="en-GB"/>
              </w:rPr>
              <w:t>technical disruptions.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r w:rsidR="00B83DA4" w:rsidRPr="001F1CA5">
              <w:rPr>
                <w:color w:val="000000"/>
                <w:sz w:val="22"/>
                <w:szCs w:val="22"/>
                <w:lang w:val="en-AU"/>
              </w:rPr>
              <w:t xml:space="preserve">Future </w:t>
            </w:r>
            <w:r w:rsidR="007D0EE4" w:rsidRPr="001F1CA5">
              <w:rPr>
                <w:color w:val="000000"/>
                <w:sz w:val="22"/>
                <w:szCs w:val="22"/>
                <w:lang w:val="en-AU"/>
              </w:rPr>
              <w:t>research</w:t>
            </w:r>
            <w:r w:rsidR="00B83DA4" w:rsidRPr="001F1CA5">
              <w:rPr>
                <w:color w:val="000000"/>
                <w:sz w:val="22"/>
                <w:szCs w:val="22"/>
                <w:lang w:val="en-AU"/>
              </w:rPr>
              <w:t xml:space="preserve"> should </w:t>
            </w:r>
            <w:r w:rsidR="00077E61">
              <w:rPr>
                <w:color w:val="000000"/>
                <w:sz w:val="22"/>
                <w:szCs w:val="22"/>
                <w:lang w:val="en-AU"/>
              </w:rPr>
              <w:t>explore</w:t>
            </w:r>
            <w:r w:rsidR="00C43F66" w:rsidRPr="001F1CA5">
              <w:rPr>
                <w:color w:val="000000"/>
                <w:sz w:val="22"/>
                <w:szCs w:val="22"/>
                <w:lang w:val="en-AU"/>
              </w:rPr>
              <w:t xml:space="preserve"> </w:t>
            </w:r>
            <w:r w:rsidR="00AB07A0" w:rsidRPr="001F1CA5">
              <w:rPr>
                <w:color w:val="000000"/>
                <w:sz w:val="22"/>
                <w:szCs w:val="22"/>
                <w:lang w:val="en-AU"/>
              </w:rPr>
              <w:t xml:space="preserve">challenges associated with managing </w:t>
            </w:r>
            <w:r w:rsidR="0056674D" w:rsidRPr="001F1CA5">
              <w:rPr>
                <w:color w:val="000000"/>
                <w:sz w:val="22"/>
                <w:szCs w:val="22"/>
                <w:lang w:val="en-AU"/>
              </w:rPr>
              <w:t xml:space="preserve">online </w:t>
            </w:r>
            <w:r w:rsidR="00AB07A0" w:rsidRPr="001F1CA5">
              <w:rPr>
                <w:color w:val="000000"/>
                <w:sz w:val="22"/>
                <w:szCs w:val="22"/>
                <w:lang w:val="en-AU"/>
              </w:rPr>
              <w:t xml:space="preserve">group social dynamics </w:t>
            </w:r>
            <w:r w:rsidR="0056674D" w:rsidRPr="001F1CA5">
              <w:rPr>
                <w:color w:val="000000"/>
                <w:sz w:val="22"/>
                <w:szCs w:val="22"/>
                <w:lang w:val="en-AU"/>
              </w:rPr>
              <w:t xml:space="preserve">and </w:t>
            </w:r>
            <w:r w:rsidR="0075236E">
              <w:rPr>
                <w:color w:val="000000"/>
                <w:sz w:val="22"/>
                <w:szCs w:val="22"/>
                <w:lang w:val="en-AU"/>
              </w:rPr>
              <w:t xml:space="preserve">approaches </w:t>
            </w:r>
            <w:r w:rsidR="00077E61">
              <w:rPr>
                <w:color w:val="000000"/>
                <w:sz w:val="22"/>
                <w:szCs w:val="22"/>
                <w:lang w:val="en-AU"/>
              </w:rPr>
              <w:t>for</w:t>
            </w:r>
            <w:r w:rsidR="0075236E">
              <w:rPr>
                <w:color w:val="000000"/>
                <w:sz w:val="22"/>
                <w:szCs w:val="22"/>
                <w:lang w:val="en-AU"/>
              </w:rPr>
              <w:t xml:space="preserve"> singing leaders to </w:t>
            </w:r>
            <w:r w:rsidR="00991A5F">
              <w:rPr>
                <w:color w:val="000000"/>
                <w:sz w:val="22"/>
                <w:szCs w:val="22"/>
                <w:lang w:val="en-AU"/>
              </w:rPr>
              <w:t xml:space="preserve">balance guidance and participant autonomy </w:t>
            </w:r>
            <w:r w:rsidR="0075236E">
              <w:rPr>
                <w:color w:val="000000"/>
                <w:sz w:val="22"/>
                <w:szCs w:val="22"/>
                <w:lang w:val="en-AU"/>
              </w:rPr>
              <w:t>during singing for lung health sessions.</w:t>
            </w:r>
          </w:p>
          <w:p w14:paraId="06B739B1" w14:textId="77777777" w:rsidR="00B83DA4" w:rsidRPr="001F1CA5" w:rsidRDefault="00B83DA4" w:rsidP="00173D84">
            <w:pPr>
              <w:pStyle w:val="Default"/>
              <w:rPr>
                <w:sz w:val="22"/>
                <w:szCs w:val="22"/>
              </w:rPr>
            </w:pPr>
          </w:p>
          <w:p w14:paraId="3E2CDDC5" w14:textId="13D43001" w:rsidR="00B83DA4" w:rsidRPr="001F1CA5" w:rsidRDefault="00B83DA4" w:rsidP="00173D84">
            <w:pPr>
              <w:pStyle w:val="Pa12"/>
              <w:rPr>
                <w:rStyle w:val="A4"/>
                <w:bCs/>
              </w:rPr>
            </w:pPr>
            <w:r w:rsidRPr="001F1CA5">
              <w:rPr>
                <w:rStyle w:val="A4"/>
                <w:bCs/>
              </w:rPr>
              <w:br/>
            </w:r>
            <w:r w:rsidRPr="001F1CA5">
              <w:rPr>
                <w:rStyle w:val="A4"/>
                <w:bCs/>
              </w:rPr>
              <w:br/>
            </w:r>
            <w:r w:rsidRPr="001F1CA5">
              <w:rPr>
                <w:rStyle w:val="A4"/>
                <w:bCs/>
              </w:rPr>
              <w:br/>
            </w:r>
            <w:r w:rsidRPr="001F1CA5">
              <w:rPr>
                <w:rStyle w:val="A4"/>
                <w:bCs/>
              </w:rPr>
              <w:br/>
            </w:r>
            <w:r w:rsidRPr="001F1CA5">
              <w:rPr>
                <w:rStyle w:val="A4"/>
                <w:bCs/>
              </w:rPr>
              <w:br/>
            </w:r>
            <w:r w:rsidRPr="001F1CA5">
              <w:rPr>
                <w:rStyle w:val="A4"/>
                <w:bCs/>
              </w:rPr>
              <w:br/>
            </w:r>
            <w:r w:rsidRPr="001F1CA5">
              <w:rPr>
                <w:rStyle w:val="A4"/>
                <w:bCs/>
              </w:rPr>
              <w:br/>
            </w:r>
            <w:r w:rsidRPr="001F1CA5">
              <w:rPr>
                <w:rStyle w:val="A4"/>
                <w:bCs/>
              </w:rPr>
              <w:br/>
            </w:r>
            <w:r w:rsidRPr="001F1CA5">
              <w:rPr>
                <w:rStyle w:val="A4"/>
                <w:bCs/>
              </w:rPr>
              <w:br/>
            </w:r>
          </w:p>
          <w:p w14:paraId="5A44AE50" w14:textId="77777777" w:rsidR="00B83DA4" w:rsidRPr="001F1CA5" w:rsidRDefault="00B83DA4" w:rsidP="00173D84">
            <w:pPr>
              <w:pStyle w:val="Default"/>
              <w:rPr>
                <w:rStyle w:val="A4"/>
                <w:bCs/>
              </w:rPr>
            </w:pPr>
          </w:p>
          <w:p w14:paraId="17E0293A" w14:textId="77777777" w:rsidR="00B83DA4" w:rsidRPr="001F1CA5" w:rsidRDefault="00B83DA4" w:rsidP="00173D84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  <w:r w:rsidRPr="001F1CA5">
              <w:rPr>
                <w:sz w:val="22"/>
                <w:szCs w:val="22"/>
                <w:lang w:val="en-US" w:eastAsia="en-GB"/>
              </w:rPr>
              <w:br/>
            </w:r>
          </w:p>
        </w:tc>
      </w:tr>
      <w:tr w:rsidR="00B83DA4" w:rsidRPr="00460A21" w14:paraId="6EBE51D2" w14:textId="77777777" w:rsidTr="00AA2D80">
        <w:trPr>
          <w:trHeight w:hRule="exact" w:val="3979"/>
          <w:jc w:val="center"/>
        </w:trPr>
        <w:tc>
          <w:tcPr>
            <w:tcW w:w="8640" w:type="dxa"/>
            <w:shd w:val="clear" w:color="auto" w:fill="auto"/>
          </w:tcPr>
          <w:p w14:paraId="006DC2C7" w14:textId="1BB28E12" w:rsidR="00FD6002" w:rsidRPr="001F1CA5" w:rsidRDefault="00FD6002" w:rsidP="00FD60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A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Key words:</w:t>
            </w:r>
          </w:p>
          <w:p w14:paraId="109BBCB7" w14:textId="5C59DA1B" w:rsidR="00FD6002" w:rsidRPr="001F1CA5" w:rsidRDefault="00FD6002" w:rsidP="00FD6002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1F1CA5">
              <w:rPr>
                <w:rFonts w:ascii="Arial" w:hAnsi="Arial" w:cs="Arial"/>
                <w:sz w:val="22"/>
                <w:szCs w:val="22"/>
              </w:rPr>
              <w:t xml:space="preserve">Ethnography, </w:t>
            </w:r>
            <w:r w:rsidR="00FC2CC8" w:rsidRPr="001F1CA5">
              <w:rPr>
                <w:rFonts w:ascii="Arial" w:hAnsi="Arial" w:cs="Arial"/>
                <w:sz w:val="22"/>
                <w:szCs w:val="22"/>
                <w:lang w:val="en-AU"/>
              </w:rPr>
              <w:t>chronic respiratory disease; chronic obstructive pulmonary disease; interstitial lung diseases; qualitative research; singing</w:t>
            </w:r>
            <w:r w:rsidR="00460A21" w:rsidRPr="001F1CA5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14:paraId="63E682E7" w14:textId="77777777" w:rsidR="00496CAF" w:rsidRPr="001F1CA5" w:rsidRDefault="00496CAF" w:rsidP="00FD6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66EFA" w14:textId="375FA6BD" w:rsidR="00FD6002" w:rsidRPr="001F1CA5" w:rsidRDefault="00FD6002" w:rsidP="00FD60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A5">
              <w:rPr>
                <w:rFonts w:ascii="Arial" w:hAnsi="Arial" w:cs="Arial"/>
                <w:b/>
                <w:bCs/>
                <w:sz w:val="22"/>
                <w:szCs w:val="22"/>
              </w:rPr>
              <w:t>Word count:</w:t>
            </w:r>
          </w:p>
          <w:p w14:paraId="64EA63F0" w14:textId="5159FB94" w:rsidR="00FD6002" w:rsidRPr="001F1CA5" w:rsidRDefault="005E54C3" w:rsidP="00173D84">
            <w:pPr>
              <w:pStyle w:val="Pa12"/>
              <w:rPr>
                <w:rStyle w:val="A4"/>
              </w:rPr>
            </w:pPr>
            <w:r>
              <w:rPr>
                <w:rStyle w:val="A4"/>
              </w:rPr>
              <w:t>300</w:t>
            </w:r>
            <w:r w:rsidR="007E1A5A">
              <w:rPr>
                <w:rStyle w:val="A4"/>
              </w:rPr>
              <w:t xml:space="preserve"> </w:t>
            </w:r>
            <w:r w:rsidR="00B24447" w:rsidRPr="001F1CA5">
              <w:rPr>
                <w:rStyle w:val="A4"/>
              </w:rPr>
              <w:t>words</w:t>
            </w:r>
          </w:p>
          <w:p w14:paraId="17546FA3" w14:textId="77777777" w:rsidR="00496CAF" w:rsidRPr="001F1CA5" w:rsidRDefault="00496CAF" w:rsidP="00261E86">
            <w:pPr>
              <w:pStyle w:val="Default"/>
              <w:rPr>
                <w:sz w:val="22"/>
                <w:szCs w:val="22"/>
              </w:rPr>
            </w:pPr>
          </w:p>
          <w:p w14:paraId="759693EA" w14:textId="0DD5FA27" w:rsidR="00B83DA4" w:rsidRPr="001F1CA5" w:rsidRDefault="00B83DA4" w:rsidP="00173D84">
            <w:pPr>
              <w:pStyle w:val="Pa12"/>
              <w:rPr>
                <w:rStyle w:val="A4"/>
                <w:b/>
                <w:bCs/>
              </w:rPr>
            </w:pPr>
            <w:r w:rsidRPr="001F1CA5">
              <w:rPr>
                <w:rStyle w:val="A4"/>
                <w:b/>
                <w:bCs/>
              </w:rPr>
              <w:t>Grant support:</w:t>
            </w:r>
          </w:p>
          <w:p w14:paraId="454DC9C5" w14:textId="73B00599" w:rsidR="00B83DA4" w:rsidRPr="001F1CA5" w:rsidRDefault="00B83DA4" w:rsidP="00173D84">
            <w:pPr>
              <w:rPr>
                <w:rFonts w:ascii="Arial" w:hAnsi="Arial" w:cs="Arial"/>
                <w:sz w:val="22"/>
                <w:szCs w:val="22"/>
              </w:rPr>
            </w:pPr>
            <w:r w:rsidRPr="001F1CA5">
              <w:rPr>
                <w:rFonts w:ascii="Arial" w:hAnsi="Arial" w:cs="Arial"/>
                <w:sz w:val="22"/>
                <w:szCs w:val="22"/>
              </w:rPr>
              <w:t xml:space="preserve">A/Prof Natasha Smallwood is supported by research grant funding from the Windermere Foundation and National Health and Medical Research Council (Australia). Lena Ly receives a PhD scholarship from a Windermere Foundation grant, which supported the work to undertake this </w:t>
            </w:r>
            <w:r w:rsidR="003977D9" w:rsidRPr="001F1CA5">
              <w:rPr>
                <w:rFonts w:ascii="Arial" w:hAnsi="Arial" w:cs="Arial"/>
                <w:sz w:val="22"/>
                <w:szCs w:val="22"/>
              </w:rPr>
              <w:t>ethnography</w:t>
            </w:r>
            <w:r w:rsidRPr="001F1CA5">
              <w:rPr>
                <w:rFonts w:ascii="Arial" w:hAnsi="Arial" w:cs="Arial"/>
                <w:sz w:val="22"/>
                <w:szCs w:val="22"/>
              </w:rPr>
              <w:t xml:space="preserve"> study.</w:t>
            </w:r>
          </w:p>
          <w:p w14:paraId="76E38DF5" w14:textId="77777777" w:rsidR="00496CAF" w:rsidRPr="001F1CA5" w:rsidRDefault="00496CAF" w:rsidP="00173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1DA4A" w14:textId="0F967EAF" w:rsidR="00B83DA4" w:rsidRPr="001F1CA5" w:rsidRDefault="00B83DA4" w:rsidP="00173D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Competing interests: </w:t>
            </w:r>
          </w:p>
          <w:p w14:paraId="6B501947" w14:textId="77777777" w:rsidR="00B83DA4" w:rsidRPr="001F1CA5" w:rsidRDefault="00B83DA4" w:rsidP="00173D84">
            <w:pPr>
              <w:rPr>
                <w:rFonts w:ascii="Arial" w:hAnsi="Arial" w:cs="Arial"/>
                <w:sz w:val="22"/>
                <w:szCs w:val="22"/>
              </w:rPr>
            </w:pPr>
            <w:r w:rsidRPr="001F1CA5">
              <w:rPr>
                <w:rFonts w:ascii="Arial" w:hAnsi="Arial" w:cs="Arial"/>
                <w:sz w:val="22"/>
                <w:szCs w:val="22"/>
              </w:rPr>
              <w:t>None declared.</w:t>
            </w:r>
          </w:p>
          <w:p w14:paraId="7AE6B52C" w14:textId="77777777" w:rsidR="00B83DA4" w:rsidRPr="001F1CA5" w:rsidRDefault="00B83DA4" w:rsidP="00173D84">
            <w:pPr>
              <w:pStyle w:val="Pa12"/>
              <w:rPr>
                <w:rStyle w:val="A4"/>
                <w:b/>
                <w:bCs/>
              </w:rPr>
            </w:pPr>
          </w:p>
          <w:p w14:paraId="7FC146E7" w14:textId="77777777" w:rsidR="00B83DA4" w:rsidRPr="001F1CA5" w:rsidRDefault="00B83DA4" w:rsidP="00173D84">
            <w:pPr>
              <w:pStyle w:val="Default"/>
              <w:rPr>
                <w:sz w:val="22"/>
                <w:szCs w:val="22"/>
                <w:lang w:val="en-AU"/>
              </w:rPr>
            </w:pPr>
          </w:p>
          <w:p w14:paraId="34C9F7BE" w14:textId="77777777" w:rsidR="00B83DA4" w:rsidRPr="001F1CA5" w:rsidRDefault="00B83DA4" w:rsidP="00173D84">
            <w:pPr>
              <w:pStyle w:val="Pa12"/>
              <w:rPr>
                <w:rStyle w:val="A4"/>
                <w:b/>
                <w:bCs/>
              </w:rPr>
            </w:pPr>
          </w:p>
          <w:p w14:paraId="4331F62F" w14:textId="77777777" w:rsidR="00B83DA4" w:rsidRPr="001F1CA5" w:rsidRDefault="00B83DA4" w:rsidP="00173D84">
            <w:pPr>
              <w:pStyle w:val="Pa12"/>
              <w:rPr>
                <w:rStyle w:val="A4"/>
                <w:b/>
                <w:bCs/>
              </w:rPr>
            </w:pPr>
          </w:p>
        </w:tc>
      </w:tr>
    </w:tbl>
    <w:p w14:paraId="036374CA" w14:textId="77777777" w:rsidR="00BF7623" w:rsidRDefault="00BF7623"/>
    <w:sectPr w:rsidR="00BF7623" w:rsidSect="00AA2D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5A30"/>
    <w:multiLevelType w:val="hybridMultilevel"/>
    <w:tmpl w:val="3536C2A8"/>
    <w:lvl w:ilvl="0" w:tplc="61DCA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C0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E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CA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89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82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83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09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E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79436E"/>
    <w:multiLevelType w:val="hybridMultilevel"/>
    <w:tmpl w:val="05888D9A"/>
    <w:lvl w:ilvl="0" w:tplc="B7FE3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0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8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EEA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A9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784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CF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4A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E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18601087">
    <w:abstractNumId w:val="0"/>
  </w:num>
  <w:num w:numId="2" w16cid:durableId="70683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A4"/>
    <w:rsid w:val="000325B2"/>
    <w:rsid w:val="00072EEC"/>
    <w:rsid w:val="00077E61"/>
    <w:rsid w:val="000C54FE"/>
    <w:rsid w:val="000D36B4"/>
    <w:rsid w:val="00116B33"/>
    <w:rsid w:val="0012226F"/>
    <w:rsid w:val="00131537"/>
    <w:rsid w:val="00144B93"/>
    <w:rsid w:val="00175EFA"/>
    <w:rsid w:val="00191D6B"/>
    <w:rsid w:val="0019791F"/>
    <w:rsid w:val="001F1CA5"/>
    <w:rsid w:val="001F2A42"/>
    <w:rsid w:val="001F54F5"/>
    <w:rsid w:val="001F587E"/>
    <w:rsid w:val="00235404"/>
    <w:rsid w:val="00237F3D"/>
    <w:rsid w:val="00261E86"/>
    <w:rsid w:val="00275E89"/>
    <w:rsid w:val="00333B71"/>
    <w:rsid w:val="00373A99"/>
    <w:rsid w:val="00392F6B"/>
    <w:rsid w:val="003977D9"/>
    <w:rsid w:val="003B2A06"/>
    <w:rsid w:val="003F4B61"/>
    <w:rsid w:val="004116DF"/>
    <w:rsid w:val="00412E21"/>
    <w:rsid w:val="004306C8"/>
    <w:rsid w:val="00434A19"/>
    <w:rsid w:val="00460A21"/>
    <w:rsid w:val="00466D29"/>
    <w:rsid w:val="00481F5B"/>
    <w:rsid w:val="00496BF1"/>
    <w:rsid w:val="00496CAF"/>
    <w:rsid w:val="004F2D62"/>
    <w:rsid w:val="0051097C"/>
    <w:rsid w:val="00531991"/>
    <w:rsid w:val="00557EBA"/>
    <w:rsid w:val="0056674D"/>
    <w:rsid w:val="00582572"/>
    <w:rsid w:val="005866A8"/>
    <w:rsid w:val="005A0741"/>
    <w:rsid w:val="005A30B7"/>
    <w:rsid w:val="005B6EB4"/>
    <w:rsid w:val="005C33BA"/>
    <w:rsid w:val="005D4DD5"/>
    <w:rsid w:val="005E54C3"/>
    <w:rsid w:val="00603140"/>
    <w:rsid w:val="00634C3B"/>
    <w:rsid w:val="00653A67"/>
    <w:rsid w:val="00685C9D"/>
    <w:rsid w:val="006C5DD4"/>
    <w:rsid w:val="006D0268"/>
    <w:rsid w:val="006E092B"/>
    <w:rsid w:val="0075236E"/>
    <w:rsid w:val="00772816"/>
    <w:rsid w:val="00791868"/>
    <w:rsid w:val="00794878"/>
    <w:rsid w:val="00794DCF"/>
    <w:rsid w:val="007A1A9D"/>
    <w:rsid w:val="007A7A66"/>
    <w:rsid w:val="007D0EE4"/>
    <w:rsid w:val="007D61D8"/>
    <w:rsid w:val="007E1A5A"/>
    <w:rsid w:val="007E5D86"/>
    <w:rsid w:val="007F3206"/>
    <w:rsid w:val="008025D6"/>
    <w:rsid w:val="00834924"/>
    <w:rsid w:val="00852611"/>
    <w:rsid w:val="008648E4"/>
    <w:rsid w:val="008767E1"/>
    <w:rsid w:val="009618CB"/>
    <w:rsid w:val="0099166C"/>
    <w:rsid w:val="00991A5F"/>
    <w:rsid w:val="009A1957"/>
    <w:rsid w:val="009B7073"/>
    <w:rsid w:val="009D1E10"/>
    <w:rsid w:val="009F08FA"/>
    <w:rsid w:val="00A127D8"/>
    <w:rsid w:val="00A20432"/>
    <w:rsid w:val="00A27F0F"/>
    <w:rsid w:val="00A41915"/>
    <w:rsid w:val="00A75B6E"/>
    <w:rsid w:val="00A774A1"/>
    <w:rsid w:val="00AA2D80"/>
    <w:rsid w:val="00AA6B10"/>
    <w:rsid w:val="00AB07A0"/>
    <w:rsid w:val="00AD6F35"/>
    <w:rsid w:val="00B24447"/>
    <w:rsid w:val="00B33E22"/>
    <w:rsid w:val="00B3431D"/>
    <w:rsid w:val="00B432DD"/>
    <w:rsid w:val="00B44E2A"/>
    <w:rsid w:val="00B46766"/>
    <w:rsid w:val="00B65FEE"/>
    <w:rsid w:val="00B83DA4"/>
    <w:rsid w:val="00B9619A"/>
    <w:rsid w:val="00BA3AC2"/>
    <w:rsid w:val="00BC7F2B"/>
    <w:rsid w:val="00BD39FF"/>
    <w:rsid w:val="00BF7623"/>
    <w:rsid w:val="00C13887"/>
    <w:rsid w:val="00C32D6D"/>
    <w:rsid w:val="00C43F66"/>
    <w:rsid w:val="00C478E5"/>
    <w:rsid w:val="00C64C6E"/>
    <w:rsid w:val="00C949A6"/>
    <w:rsid w:val="00CB77E2"/>
    <w:rsid w:val="00CC61CD"/>
    <w:rsid w:val="00D016D1"/>
    <w:rsid w:val="00D22518"/>
    <w:rsid w:val="00D435B8"/>
    <w:rsid w:val="00DA6B8D"/>
    <w:rsid w:val="00DD387F"/>
    <w:rsid w:val="00E23368"/>
    <w:rsid w:val="00E37371"/>
    <w:rsid w:val="00E64377"/>
    <w:rsid w:val="00EE727A"/>
    <w:rsid w:val="00EF6469"/>
    <w:rsid w:val="00F12548"/>
    <w:rsid w:val="00F14B84"/>
    <w:rsid w:val="00F36D3B"/>
    <w:rsid w:val="00F70B64"/>
    <w:rsid w:val="00FA5DA5"/>
    <w:rsid w:val="00FC2CC8"/>
    <w:rsid w:val="00FD6002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0FAC3"/>
  <w15:chartTrackingRefBased/>
  <w15:docId w15:val="{7251B040-B760-3943-9ABE-4543CA2C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DA4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3DA4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en-NZ" w:eastAsia="en-NZ"/>
      <w14:ligatures w14:val="none"/>
    </w:rPr>
  </w:style>
  <w:style w:type="character" w:customStyle="1" w:styleId="A4">
    <w:name w:val="A4"/>
    <w:uiPriority w:val="99"/>
    <w:rsid w:val="00B83D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B83D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B83DA4"/>
  </w:style>
  <w:style w:type="character" w:styleId="CommentReference">
    <w:name w:val="annotation reference"/>
    <w:basedOn w:val="DefaultParagraphFont"/>
    <w:uiPriority w:val="99"/>
    <w:semiHidden/>
    <w:unhideWhenUsed/>
    <w:rsid w:val="00B83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8C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B9619A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7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491</Words>
  <Characters>3018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Ly</dc:creator>
  <cp:keywords/>
  <dc:description/>
  <cp:lastModifiedBy>Lena Ly</cp:lastModifiedBy>
  <cp:revision>16</cp:revision>
  <dcterms:created xsi:type="dcterms:W3CDTF">2023-10-18T12:03:00Z</dcterms:created>
  <dcterms:modified xsi:type="dcterms:W3CDTF">2023-10-19T01:39:00Z</dcterms:modified>
</cp:coreProperties>
</file>