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133E" w14:textId="1B755EDA" w:rsidR="008427FA" w:rsidRPr="007244F0" w:rsidRDefault="00563B01" w:rsidP="0057356C">
      <w:pPr>
        <w:jc w:val="both"/>
        <w:rPr>
          <w:rFonts w:ascii="Arial" w:hAnsi="Arial" w:cs="Arial"/>
        </w:rPr>
      </w:pPr>
      <w:r w:rsidRPr="00563B01">
        <w:rPr>
          <w:rFonts w:ascii="Arial" w:hAnsi="Arial" w:cs="Arial"/>
        </w:rPr>
        <w:t>β-Hydroxybutyrate lowers glucose in type 1 diabetes by suppressing intestinal and hepatic glucose transporters via GPR109A</w:t>
      </w:r>
    </w:p>
    <w:p w14:paraId="6A91FA94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25055287" w14:textId="3264198E" w:rsidR="00563B01" w:rsidRPr="00563B01" w:rsidRDefault="00563B01" w:rsidP="0057356C">
      <w:pPr>
        <w:jc w:val="both"/>
        <w:rPr>
          <w:rFonts w:ascii="Arial" w:hAnsi="Arial" w:cs="Arial"/>
        </w:rPr>
      </w:pPr>
      <w:r w:rsidRPr="00563B01">
        <w:rPr>
          <w:rFonts w:ascii="Arial" w:hAnsi="Arial" w:cs="Arial"/>
          <w:b/>
          <w:bCs/>
        </w:rPr>
        <w:t>Aim/s:</w:t>
      </w:r>
      <w:r>
        <w:rPr>
          <w:rFonts w:ascii="Arial" w:hAnsi="Arial" w:cs="Arial" w:hint="eastAsia"/>
          <w:b/>
          <w:bCs/>
          <w:lang w:eastAsia="zh-CN"/>
        </w:rPr>
        <w:t xml:space="preserve"> </w:t>
      </w:r>
      <w:r w:rsidRPr="00563B01">
        <w:rPr>
          <w:rFonts w:ascii="Arial" w:hAnsi="Arial" w:cs="Arial"/>
        </w:rPr>
        <w:t>β-Hydroxybutyrate (3HB) is elevated in type 1 diabetes (T1D) and is commonly viewed primarily as a marker of ketoacidosis risk. We investigated whether 3HB can improve glucose metabolism in T1D and explored intestinal and hepatic mechanisms.</w:t>
      </w:r>
    </w:p>
    <w:p w14:paraId="6A608EA0" w14:textId="77777777" w:rsidR="00563B01" w:rsidRDefault="00563B01" w:rsidP="0057356C">
      <w:pPr>
        <w:jc w:val="both"/>
        <w:rPr>
          <w:rFonts w:ascii="Arial" w:hAnsi="Arial" w:cs="Arial"/>
          <w:b/>
          <w:bCs/>
        </w:rPr>
      </w:pPr>
    </w:p>
    <w:p w14:paraId="583BCAA6" w14:textId="388CD16A" w:rsidR="00563B01" w:rsidRPr="00563B01" w:rsidRDefault="00563B01" w:rsidP="0057356C">
      <w:pPr>
        <w:jc w:val="both"/>
        <w:rPr>
          <w:rFonts w:ascii="Arial" w:hAnsi="Arial" w:cs="Arial"/>
        </w:rPr>
      </w:pPr>
      <w:r w:rsidRPr="00563B01">
        <w:rPr>
          <w:rFonts w:ascii="Arial" w:hAnsi="Arial" w:cs="Arial"/>
          <w:b/>
          <w:bCs/>
        </w:rPr>
        <w:t>Methods:</w:t>
      </w:r>
      <w:r>
        <w:rPr>
          <w:rFonts w:ascii="Arial" w:hAnsi="Arial" w:cs="Arial" w:hint="eastAsia"/>
          <w:b/>
          <w:bCs/>
          <w:lang w:eastAsia="zh-CN"/>
        </w:rPr>
        <w:t xml:space="preserve"> </w:t>
      </w:r>
      <w:r w:rsidRPr="00563B01">
        <w:rPr>
          <w:rFonts w:ascii="Arial" w:hAnsi="Arial" w:cs="Arial"/>
        </w:rPr>
        <w:t xml:space="preserve">We integrated human monitoring data with mechanistic experiments. In an inpatient low-carbohydrate diet (LCD) cohort with endogenous insulin-deficient diabetes (n=62), fasting glucose and ketone levels were recorded during the LCD period and analysed for their relationship. In a separate outpatient obesity pilot study undertaking LCD (n=7), continuous glucose monitoring (CGM) together with continuous ketone monitoring (CKM) was used to describe temporal glucose–ketone patterns. Causality and mechanisms were examined in streptozotocin (STZ)-induced T1D mice given oral 3HB for 7 weeks, assessing glycaemia, </w:t>
      </w:r>
      <w:r w:rsidRPr="00563B01">
        <w:rPr>
          <w:rFonts w:ascii="Arial" w:hAnsi="Arial" w:cs="Arial"/>
          <w:vertAlign w:val="superscript"/>
        </w:rPr>
        <w:t>18</w:t>
      </w:r>
      <w:r w:rsidRPr="00563B01">
        <w:rPr>
          <w:rFonts w:ascii="Arial" w:hAnsi="Arial" w:cs="Arial"/>
        </w:rPr>
        <w:t>F-FDG PET/CT tissue glucose uptake, intestinal tracer absorption, liver glycogen pathology, intestinal/hepatic glucose transporter expression, and signalling. GPR109A inhibition (</w:t>
      </w:r>
      <w:proofErr w:type="spellStart"/>
      <w:r w:rsidRPr="00563B01">
        <w:rPr>
          <w:rFonts w:ascii="Arial" w:hAnsi="Arial" w:cs="Arial"/>
        </w:rPr>
        <w:t>mepenzolate</w:t>
      </w:r>
      <w:proofErr w:type="spellEnd"/>
      <w:r w:rsidRPr="00563B01">
        <w:rPr>
          <w:rFonts w:ascii="Arial" w:hAnsi="Arial" w:cs="Arial"/>
        </w:rPr>
        <w:t xml:space="preserve"> bromide) and mTOR inhibition (rapamycin) were applied in vivo and in hepatocytes/intestinal epithelial cells.</w:t>
      </w:r>
    </w:p>
    <w:p w14:paraId="2C56D5A7" w14:textId="77777777" w:rsidR="00563B01" w:rsidRDefault="00563B01" w:rsidP="0057356C">
      <w:pPr>
        <w:jc w:val="both"/>
        <w:rPr>
          <w:rFonts w:ascii="Arial" w:hAnsi="Arial" w:cs="Arial"/>
          <w:b/>
          <w:bCs/>
        </w:rPr>
      </w:pPr>
    </w:p>
    <w:p w14:paraId="2C58E481" w14:textId="0D4A9B0A" w:rsidR="00563B01" w:rsidRDefault="00563B01" w:rsidP="0057356C">
      <w:pPr>
        <w:jc w:val="both"/>
        <w:rPr>
          <w:rFonts w:ascii="Arial" w:hAnsi="Arial" w:cs="Arial"/>
        </w:rPr>
      </w:pPr>
      <w:r w:rsidRPr="00563B01">
        <w:rPr>
          <w:rFonts w:ascii="Arial" w:hAnsi="Arial" w:cs="Arial"/>
          <w:b/>
          <w:bCs/>
        </w:rPr>
        <w:t>Results:</w:t>
      </w:r>
      <w:r>
        <w:rPr>
          <w:rFonts w:ascii="Arial" w:hAnsi="Arial" w:cs="Arial" w:hint="eastAsia"/>
          <w:b/>
          <w:bCs/>
          <w:lang w:eastAsia="zh-CN"/>
        </w:rPr>
        <w:t xml:space="preserve"> </w:t>
      </w:r>
      <w:r w:rsidRPr="00563B01">
        <w:rPr>
          <w:rFonts w:ascii="Arial" w:hAnsi="Arial" w:cs="Arial"/>
        </w:rPr>
        <w:t xml:space="preserve">Across the two LCD-based human studies, an inverse association was observed between glucose and ketone levels. In STZ-T1D mice, oral 3HB reduced fasting and random glucose, decreased hepatic </w:t>
      </w:r>
      <w:r w:rsidRPr="00563B01">
        <w:rPr>
          <w:rFonts w:ascii="Arial" w:hAnsi="Arial" w:cs="Arial"/>
          <w:vertAlign w:val="superscript"/>
        </w:rPr>
        <w:t>18</w:t>
      </w:r>
      <w:r w:rsidRPr="00563B01">
        <w:rPr>
          <w:rFonts w:ascii="Arial" w:hAnsi="Arial" w:cs="Arial"/>
        </w:rPr>
        <w:t>F-FDG uptake and intestinal tracer absorption, and alleviated glycogenic hepatopathy. Mechanistically, 3HB downregulated SGLT1, GLUT2 and GLUT5 in intestine and liver and inhibited PI3K–AKT–mTOR signalling; these effects were attenuated by GPR109A inhibition and recapitulated by rapamycin in vitro.</w:t>
      </w:r>
    </w:p>
    <w:p w14:paraId="49B7917A" w14:textId="77777777" w:rsidR="00563B01" w:rsidRDefault="00563B01" w:rsidP="0057356C">
      <w:pPr>
        <w:jc w:val="both"/>
        <w:rPr>
          <w:rFonts w:ascii="Arial" w:hAnsi="Arial" w:cs="Arial"/>
        </w:rPr>
      </w:pPr>
    </w:p>
    <w:p w14:paraId="36BDB7D7" w14:textId="31F5AA23" w:rsidR="00563B01" w:rsidRPr="00563B01" w:rsidRDefault="00563B01" w:rsidP="0057356C">
      <w:pPr>
        <w:jc w:val="both"/>
        <w:rPr>
          <w:rFonts w:ascii="Arial" w:hAnsi="Arial" w:cs="Arial"/>
        </w:rPr>
      </w:pPr>
      <w:r w:rsidRPr="00563B01">
        <w:rPr>
          <w:rFonts w:ascii="Arial" w:hAnsi="Arial" w:cs="Arial"/>
          <w:b/>
          <w:bCs/>
        </w:rPr>
        <w:t>Conclusion:</w:t>
      </w:r>
      <w:r>
        <w:rPr>
          <w:rFonts w:ascii="Arial" w:hAnsi="Arial" w:cs="Arial" w:hint="eastAsia"/>
          <w:b/>
          <w:bCs/>
          <w:lang w:eastAsia="zh-CN"/>
        </w:rPr>
        <w:t xml:space="preserve"> </w:t>
      </w:r>
      <w:r w:rsidRPr="00563B01">
        <w:rPr>
          <w:rFonts w:ascii="Arial" w:hAnsi="Arial" w:cs="Arial"/>
        </w:rPr>
        <w:t>3HB exerts glucose-lowering effects in T1D models, at least in part by suppressing intestinal and hepatic glucose transport through a GPR109A-linked PI3K/AKT/mTOR pathway, and improves liver glycogen pathology—supporting the 3HB–GPR109A axis as a candidate pathway for further evaluation.</w:t>
      </w:r>
    </w:p>
    <w:p w14:paraId="7D46DD6C" w14:textId="77777777" w:rsidR="008427FA" w:rsidRPr="00563B01" w:rsidRDefault="008427FA" w:rsidP="0057356C">
      <w:pPr>
        <w:jc w:val="both"/>
        <w:rPr>
          <w:rFonts w:ascii="Arial" w:hAnsi="Arial" w:cs="Arial"/>
        </w:rPr>
      </w:pPr>
    </w:p>
    <w:p w14:paraId="22A97A63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5AC8EF12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69886DD6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31EAA4F4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11C6E1EF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15D657A2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5AEC921B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40ADEEC0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6BAD0687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67E04D85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230AD77C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71F986A9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0CB000B3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57179DE1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4010AC30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5AAA730B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580C6362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6E4D8023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2E39C13E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78B72B2E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260084BD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7CF11867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48422E24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2DF0E555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0D9AC7F2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05F54F22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2EE97204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4CC7D2CD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28EEEA06" w14:textId="77777777" w:rsidR="008427FA" w:rsidRPr="007244F0" w:rsidRDefault="008427FA" w:rsidP="0057356C">
      <w:pPr>
        <w:jc w:val="both"/>
        <w:rPr>
          <w:rFonts w:ascii="Arial" w:hAnsi="Arial" w:cs="Arial"/>
        </w:rPr>
      </w:pPr>
    </w:p>
    <w:p w14:paraId="484FA34F" w14:textId="77777777" w:rsidR="00830A4D" w:rsidRPr="007244F0" w:rsidRDefault="00830A4D" w:rsidP="0057356C">
      <w:pPr>
        <w:jc w:val="both"/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bestFit" w:percent="2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8124D"/>
    <w:rsid w:val="00376B39"/>
    <w:rsid w:val="004E09DD"/>
    <w:rsid w:val="00563B01"/>
    <w:rsid w:val="0057356C"/>
    <w:rsid w:val="007244F0"/>
    <w:rsid w:val="00830A4D"/>
    <w:rsid w:val="008427FA"/>
    <w:rsid w:val="008953CF"/>
    <w:rsid w:val="009037BF"/>
    <w:rsid w:val="009A582D"/>
    <w:rsid w:val="009D79DB"/>
    <w:rsid w:val="00A85759"/>
    <w:rsid w:val="00BC73E4"/>
    <w:rsid w:val="00D56368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Jun Yin</cp:lastModifiedBy>
  <cp:revision>2</cp:revision>
  <dcterms:created xsi:type="dcterms:W3CDTF">2026-02-04T15:14:00Z</dcterms:created>
  <dcterms:modified xsi:type="dcterms:W3CDTF">2026-02-04T15:14:00Z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