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FA8CD" w14:textId="665A9174" w:rsidR="00DD339A" w:rsidRDefault="00AB174C" w:rsidP="00B07F4F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NZ"/>
        </w:rPr>
      </w:pPr>
      <w:bookmarkStart w:id="0" w:name="_Hlk198306103"/>
      <w:bookmarkEnd w:id="0"/>
      <w:r w:rsidRPr="00DD339A">
        <w:rPr>
          <w:rFonts w:ascii="Arial" w:eastAsia="Times New Roman" w:hAnsi="Arial" w:cs="Arial"/>
          <w:b/>
          <w:bCs/>
          <w:color w:val="000000"/>
          <w:lang w:eastAsia="en-NZ"/>
        </w:rPr>
        <w:t xml:space="preserve">Culturally Grounded Diabetes Education: A Framework Utilising </w:t>
      </w:r>
      <w:r w:rsidR="00B07F4F" w:rsidRPr="00DD339A">
        <w:rPr>
          <w:rFonts w:ascii="Arial" w:eastAsia="Times New Roman" w:hAnsi="Arial" w:cs="Arial"/>
          <w:b/>
          <w:bCs/>
          <w:color w:val="000000"/>
          <w:lang w:eastAsia="en-NZ"/>
        </w:rPr>
        <w:t>Indigenous Knowledge</w:t>
      </w:r>
    </w:p>
    <w:p w14:paraId="5E77100E" w14:textId="77777777" w:rsidR="00DD339A" w:rsidRPr="00DD339A" w:rsidRDefault="00DD339A" w:rsidP="00B07F4F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NZ"/>
        </w:rPr>
      </w:pPr>
    </w:p>
    <w:p w14:paraId="1194E172" w14:textId="7EDE44F6" w:rsidR="00AB174C" w:rsidRPr="007016D7" w:rsidRDefault="00AB174C" w:rsidP="007016D7">
      <w:pPr>
        <w:jc w:val="both"/>
        <w:rPr>
          <w:rFonts w:ascii="Arial" w:hAnsi="Arial" w:cs="Arial"/>
        </w:rPr>
      </w:pPr>
      <w:r w:rsidRPr="007016D7">
        <w:rPr>
          <w:rFonts w:ascii="Arial" w:hAnsi="Arial" w:cs="Arial"/>
          <w:b/>
          <w:bCs/>
        </w:rPr>
        <w:t>Aims/objectives</w:t>
      </w:r>
      <w:r w:rsidRPr="007016D7">
        <w:rPr>
          <w:rFonts w:ascii="Arial" w:hAnsi="Arial" w:cs="Arial"/>
        </w:rPr>
        <w:t>: Type 2 diabetes (T2D) inequitably impacts Māori in Aotearoa New Zealand, highlighting the need for culturally responsive educational resources.  Like other indigenous populations globally, the enduring impacts of colonisation</w:t>
      </w:r>
      <w:r w:rsidR="009B50D8" w:rsidRPr="007016D7">
        <w:rPr>
          <w:rFonts w:ascii="Arial" w:hAnsi="Arial" w:cs="Arial"/>
        </w:rPr>
        <w:t>, lan</w:t>
      </w:r>
      <w:r w:rsidRPr="007016D7">
        <w:rPr>
          <w:rFonts w:ascii="Arial" w:hAnsi="Arial" w:cs="Arial"/>
        </w:rPr>
        <w:t>d alienation, cultural suppression, racism, and socioeconomic inequities have created barriers to equitable access to healthcare. This study explore</w:t>
      </w:r>
      <w:r w:rsidR="0012667B" w:rsidRPr="007016D7">
        <w:rPr>
          <w:rFonts w:ascii="Arial" w:hAnsi="Arial" w:cs="Arial"/>
        </w:rPr>
        <w:t>s</w:t>
      </w:r>
      <w:r w:rsidRPr="007016D7">
        <w:rPr>
          <w:rFonts w:ascii="Arial" w:hAnsi="Arial" w:cs="Arial"/>
        </w:rPr>
        <w:t xml:space="preserve"> the </w:t>
      </w:r>
      <w:r w:rsidR="0012667B" w:rsidRPr="007016D7">
        <w:rPr>
          <w:rFonts w:ascii="Arial" w:hAnsi="Arial" w:cs="Arial"/>
        </w:rPr>
        <w:t xml:space="preserve">T2D </w:t>
      </w:r>
      <w:r w:rsidRPr="007016D7">
        <w:rPr>
          <w:rFonts w:ascii="Arial" w:hAnsi="Arial" w:cs="Arial"/>
        </w:rPr>
        <w:t xml:space="preserve">education preferences of Māori communities in the Waikato, to develop </w:t>
      </w:r>
      <w:r w:rsidR="009B50D8" w:rsidRPr="007016D7">
        <w:rPr>
          <w:rFonts w:ascii="Arial" w:hAnsi="Arial" w:cs="Arial"/>
        </w:rPr>
        <w:t xml:space="preserve">a </w:t>
      </w:r>
      <w:r w:rsidRPr="007016D7">
        <w:rPr>
          <w:rFonts w:ascii="Arial" w:hAnsi="Arial" w:cs="Arial"/>
        </w:rPr>
        <w:t>culturally responsive educational framework</w:t>
      </w:r>
      <w:r w:rsidR="007016D7">
        <w:rPr>
          <w:rFonts w:ascii="Arial" w:hAnsi="Arial" w:cs="Arial"/>
        </w:rPr>
        <w:t>.</w:t>
      </w:r>
      <w:r w:rsidRPr="007016D7">
        <w:rPr>
          <w:rFonts w:ascii="Arial" w:hAnsi="Arial" w:cs="Arial"/>
        </w:rPr>
        <w:t xml:space="preserve"> </w:t>
      </w:r>
    </w:p>
    <w:p w14:paraId="4E9B5696" w14:textId="5BCEDDF6" w:rsidR="00AB174C" w:rsidRPr="007016D7" w:rsidRDefault="00AB174C" w:rsidP="007016D7">
      <w:pPr>
        <w:jc w:val="both"/>
        <w:rPr>
          <w:rFonts w:ascii="Arial" w:hAnsi="Arial" w:cs="Arial"/>
        </w:rPr>
      </w:pPr>
      <w:r w:rsidRPr="007016D7">
        <w:rPr>
          <w:rFonts w:ascii="Arial" w:hAnsi="Arial" w:cs="Arial"/>
          <w:b/>
          <w:bCs/>
        </w:rPr>
        <w:t>Methods</w:t>
      </w:r>
      <w:r w:rsidRPr="007016D7">
        <w:rPr>
          <w:rFonts w:ascii="Arial" w:hAnsi="Arial" w:cs="Arial"/>
        </w:rPr>
        <w:t xml:space="preserve">: Qualitative methodologies were employed, involving two focus groups (n=7; 2 males, 5 females, aged 35-44 years; 6 Māori, 1 Cook Island Māori) recruited via snowball sampling from a diabetes community group. Discussions critically analysed existing </w:t>
      </w:r>
      <w:r w:rsidR="007016D7">
        <w:rPr>
          <w:rFonts w:ascii="Arial" w:hAnsi="Arial" w:cs="Arial"/>
        </w:rPr>
        <w:t xml:space="preserve">resources </w:t>
      </w:r>
      <w:r w:rsidRPr="007016D7">
        <w:rPr>
          <w:rFonts w:ascii="Arial" w:hAnsi="Arial" w:cs="Arial"/>
        </w:rPr>
        <w:t>(print, video, websites) in Aotearoa, eliciting participant suggestions for improvement. Data w</w:t>
      </w:r>
      <w:r w:rsidR="002A5920" w:rsidRPr="007016D7">
        <w:rPr>
          <w:rFonts w:ascii="Arial" w:hAnsi="Arial" w:cs="Arial"/>
        </w:rPr>
        <w:t>as</w:t>
      </w:r>
      <w:r w:rsidRPr="007016D7">
        <w:rPr>
          <w:rFonts w:ascii="Arial" w:hAnsi="Arial" w:cs="Arial"/>
        </w:rPr>
        <w:t xml:space="preserve"> analysed using a strength-based Kaupapa Māori inductive thematic analysis. </w:t>
      </w:r>
    </w:p>
    <w:p w14:paraId="1E5F3857" w14:textId="055D0252" w:rsidR="00AB174C" w:rsidRPr="007016D7" w:rsidRDefault="00AB174C" w:rsidP="007016D7">
      <w:pPr>
        <w:jc w:val="both"/>
        <w:rPr>
          <w:rFonts w:ascii="Arial" w:hAnsi="Arial" w:cs="Arial"/>
        </w:rPr>
      </w:pPr>
      <w:r w:rsidRPr="007016D7">
        <w:rPr>
          <w:rFonts w:ascii="Arial" w:hAnsi="Arial" w:cs="Arial"/>
          <w:b/>
          <w:bCs/>
        </w:rPr>
        <w:t xml:space="preserve">Results: </w:t>
      </w:r>
      <w:r w:rsidRPr="007016D7">
        <w:rPr>
          <w:rFonts w:ascii="Arial" w:hAnsi="Arial" w:cs="Arial"/>
        </w:rPr>
        <w:t xml:space="preserve">Overarching key themes were </w:t>
      </w:r>
      <w:r w:rsidR="009B50D8" w:rsidRPr="007016D7">
        <w:rPr>
          <w:rFonts w:ascii="Arial" w:hAnsi="Arial" w:cs="Arial"/>
        </w:rPr>
        <w:t xml:space="preserve">found including </w:t>
      </w:r>
      <w:r w:rsidRPr="007016D7">
        <w:rPr>
          <w:rFonts w:ascii="Arial" w:hAnsi="Arial" w:cs="Arial"/>
        </w:rPr>
        <w:t xml:space="preserve">Mātauranga (knowledge) and whānau aspirations. Mātauranga </w:t>
      </w:r>
      <w:r w:rsidR="002A5920" w:rsidRPr="007016D7">
        <w:rPr>
          <w:rFonts w:ascii="Arial" w:hAnsi="Arial" w:cs="Arial"/>
        </w:rPr>
        <w:t xml:space="preserve">included the pursuit of knowledge, </w:t>
      </w:r>
      <w:r w:rsidRPr="007016D7">
        <w:rPr>
          <w:rFonts w:ascii="Arial" w:hAnsi="Arial" w:cs="Arial"/>
        </w:rPr>
        <w:t xml:space="preserve">pono (honesty) and intergenerational knowledge transfer. Whānau aspirations </w:t>
      </w:r>
      <w:r w:rsidR="00356011" w:rsidRPr="007016D7">
        <w:rPr>
          <w:rFonts w:ascii="Arial" w:hAnsi="Arial" w:cs="Arial"/>
        </w:rPr>
        <w:t>comprised</w:t>
      </w:r>
      <w:r w:rsidRPr="007016D7">
        <w:rPr>
          <w:rFonts w:ascii="Arial" w:hAnsi="Arial" w:cs="Arial"/>
        </w:rPr>
        <w:t xml:space="preserve"> cultural identity, and a whānau-centred approach. From </w:t>
      </w:r>
      <w:r w:rsidR="009B50D8" w:rsidRPr="007016D7">
        <w:rPr>
          <w:rFonts w:ascii="Arial" w:hAnsi="Arial" w:cs="Arial"/>
        </w:rPr>
        <w:t>here, the</w:t>
      </w:r>
      <w:r w:rsidRPr="007016D7">
        <w:rPr>
          <w:rFonts w:ascii="Arial" w:hAnsi="Arial" w:cs="Arial"/>
        </w:rPr>
        <w:t xml:space="preserve"> innovative ‘Ko Tuna </w:t>
      </w:r>
      <w:proofErr w:type="spellStart"/>
      <w:r w:rsidRPr="007016D7">
        <w:rPr>
          <w:rFonts w:ascii="Arial" w:hAnsi="Arial" w:cs="Arial"/>
        </w:rPr>
        <w:t>Anahe</w:t>
      </w:r>
      <w:proofErr w:type="spellEnd"/>
      <w:r w:rsidRPr="007016D7">
        <w:rPr>
          <w:rFonts w:ascii="Arial" w:hAnsi="Arial" w:cs="Arial"/>
        </w:rPr>
        <w:t xml:space="preserve">’ framework </w:t>
      </w:r>
      <w:r w:rsidR="006E3C61">
        <w:rPr>
          <w:rFonts w:ascii="Arial" w:hAnsi="Arial" w:cs="Arial"/>
        </w:rPr>
        <w:t xml:space="preserve">(figure 1) </w:t>
      </w:r>
      <w:r w:rsidRPr="007016D7">
        <w:rPr>
          <w:rFonts w:ascii="Arial" w:hAnsi="Arial" w:cs="Arial"/>
        </w:rPr>
        <w:t xml:space="preserve">was developed by weaving together emergent themes, </w:t>
      </w:r>
      <w:proofErr w:type="spellStart"/>
      <w:r w:rsidRPr="007016D7">
        <w:rPr>
          <w:rFonts w:ascii="Arial" w:hAnsi="Arial" w:cs="Arial"/>
        </w:rPr>
        <w:t>mātauranga</w:t>
      </w:r>
      <w:proofErr w:type="spellEnd"/>
      <w:r w:rsidRPr="007016D7">
        <w:rPr>
          <w:rFonts w:ascii="Arial" w:hAnsi="Arial" w:cs="Arial"/>
        </w:rPr>
        <w:t xml:space="preserve">, and whānau aspirations using </w:t>
      </w:r>
      <w:r w:rsidR="009B50D8" w:rsidRPr="007016D7">
        <w:rPr>
          <w:rFonts w:ascii="Arial" w:hAnsi="Arial" w:cs="Arial"/>
        </w:rPr>
        <w:t>the symbol of</w:t>
      </w:r>
      <w:r w:rsidR="00BF2B5A" w:rsidRPr="007016D7">
        <w:rPr>
          <w:rFonts w:ascii="Arial" w:hAnsi="Arial" w:cs="Arial"/>
        </w:rPr>
        <w:t xml:space="preserve"> a</w:t>
      </w:r>
      <w:r w:rsidRPr="007016D7">
        <w:rPr>
          <w:rFonts w:ascii="Arial" w:hAnsi="Arial" w:cs="Arial"/>
        </w:rPr>
        <w:t xml:space="preserve"> traditional Māori food source (Tuna/eel). </w:t>
      </w:r>
      <w:r w:rsidR="009B50D8" w:rsidRPr="007016D7">
        <w:rPr>
          <w:rFonts w:ascii="Arial" w:hAnsi="Arial" w:cs="Arial"/>
        </w:rPr>
        <w:t xml:space="preserve"> </w:t>
      </w:r>
      <w:r w:rsidR="007016D7">
        <w:rPr>
          <w:rFonts w:ascii="Arial" w:hAnsi="Arial" w:cs="Arial"/>
        </w:rPr>
        <w:t>The Tuna symbolises a return to more traditional food sources compared to the energy dense</w:t>
      </w:r>
      <w:r w:rsidR="00A925F9">
        <w:rPr>
          <w:rFonts w:ascii="Arial" w:hAnsi="Arial" w:cs="Arial"/>
        </w:rPr>
        <w:t>,</w:t>
      </w:r>
      <w:r w:rsidR="007016D7">
        <w:rPr>
          <w:rFonts w:ascii="Arial" w:hAnsi="Arial" w:cs="Arial"/>
        </w:rPr>
        <w:t xml:space="preserve"> nutrient deficit </w:t>
      </w:r>
      <w:r w:rsidR="00A925F9">
        <w:rPr>
          <w:rFonts w:ascii="Arial" w:hAnsi="Arial" w:cs="Arial"/>
        </w:rPr>
        <w:t xml:space="preserve">food </w:t>
      </w:r>
      <w:r w:rsidR="007016D7">
        <w:rPr>
          <w:rFonts w:ascii="Arial" w:hAnsi="Arial" w:cs="Arial"/>
        </w:rPr>
        <w:t xml:space="preserve">present in modern diets, contributing to T2D. </w:t>
      </w:r>
      <w:r w:rsidR="009B50D8" w:rsidRPr="007016D7">
        <w:rPr>
          <w:rFonts w:ascii="Arial" w:hAnsi="Arial" w:cs="Arial"/>
        </w:rPr>
        <w:t xml:space="preserve">The framework is accompanied by the associated </w:t>
      </w:r>
      <w:proofErr w:type="spellStart"/>
      <w:r w:rsidR="009B50D8" w:rsidRPr="007016D7">
        <w:rPr>
          <w:rFonts w:ascii="Arial" w:hAnsi="Arial" w:cs="Arial"/>
        </w:rPr>
        <w:t>whakataukī</w:t>
      </w:r>
      <w:proofErr w:type="spellEnd"/>
      <w:r w:rsidR="009B50D8" w:rsidRPr="007016D7">
        <w:rPr>
          <w:rFonts w:ascii="Arial" w:hAnsi="Arial" w:cs="Arial"/>
        </w:rPr>
        <w:t xml:space="preserve"> (proverb), </w:t>
      </w:r>
      <w:r w:rsidR="009B50D8" w:rsidRPr="007016D7">
        <w:rPr>
          <w:rFonts w:ascii="Arial" w:hAnsi="Arial" w:cs="Arial"/>
          <w:i/>
          <w:iCs/>
          <w:lang w:val="en-US"/>
        </w:rPr>
        <w:t xml:space="preserve">Ko Tuna </w:t>
      </w:r>
      <w:proofErr w:type="spellStart"/>
      <w:r w:rsidR="009B50D8" w:rsidRPr="007016D7">
        <w:rPr>
          <w:rFonts w:ascii="Arial" w:hAnsi="Arial" w:cs="Arial"/>
          <w:i/>
          <w:iCs/>
          <w:lang w:val="en-US"/>
        </w:rPr>
        <w:t>anahe</w:t>
      </w:r>
      <w:proofErr w:type="spellEnd"/>
      <w:r w:rsidR="009B50D8" w:rsidRPr="007016D7">
        <w:rPr>
          <w:rFonts w:ascii="Arial" w:hAnsi="Arial" w:cs="Arial"/>
          <w:i/>
          <w:iCs/>
          <w:lang w:val="en-US"/>
        </w:rPr>
        <w:t xml:space="preserve"> ki </w:t>
      </w:r>
      <w:proofErr w:type="spellStart"/>
      <w:r w:rsidR="009B50D8" w:rsidRPr="007016D7">
        <w:rPr>
          <w:rFonts w:ascii="Arial" w:hAnsi="Arial" w:cs="Arial"/>
          <w:i/>
          <w:iCs/>
          <w:lang w:val="en-US"/>
        </w:rPr>
        <w:t>taku</w:t>
      </w:r>
      <w:proofErr w:type="spellEnd"/>
      <w:r w:rsidR="009B50D8" w:rsidRPr="007016D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9B50D8" w:rsidRPr="007016D7">
        <w:rPr>
          <w:rFonts w:ascii="Arial" w:hAnsi="Arial" w:cs="Arial"/>
          <w:i/>
          <w:iCs/>
          <w:lang w:val="en-US"/>
        </w:rPr>
        <w:t>hīnaki</w:t>
      </w:r>
      <w:proofErr w:type="spellEnd"/>
      <w:r w:rsidR="009B50D8" w:rsidRPr="007016D7">
        <w:rPr>
          <w:rFonts w:ascii="Arial" w:hAnsi="Arial" w:cs="Arial"/>
          <w:i/>
          <w:iCs/>
          <w:lang w:val="en-US"/>
        </w:rPr>
        <w:t xml:space="preserve">', </w:t>
      </w:r>
      <w:r w:rsidR="009B50D8" w:rsidRPr="007016D7">
        <w:rPr>
          <w:rFonts w:ascii="Arial" w:hAnsi="Arial" w:cs="Arial"/>
          <w:lang w:val="en-US"/>
        </w:rPr>
        <w:t>(</w:t>
      </w:r>
      <w:r w:rsidR="009B50D8" w:rsidRPr="007016D7">
        <w:rPr>
          <w:rFonts w:ascii="Arial" w:hAnsi="Arial" w:cs="Arial"/>
          <w:i/>
          <w:iCs/>
          <w:lang w:val="en-US"/>
        </w:rPr>
        <w:t>Tuna is the only one I would want in my eel-pot)'</w:t>
      </w:r>
      <w:r w:rsidR="00BF2B5A" w:rsidRPr="007016D7">
        <w:rPr>
          <w:rFonts w:ascii="Arial" w:hAnsi="Arial" w:cs="Arial"/>
          <w:lang w:val="en-US"/>
        </w:rPr>
        <w:t>.</w:t>
      </w:r>
    </w:p>
    <w:p w14:paraId="4948511B" w14:textId="1450C000" w:rsidR="00AB174C" w:rsidRPr="007016D7" w:rsidRDefault="00AB174C" w:rsidP="007016D7">
      <w:pPr>
        <w:jc w:val="both"/>
        <w:rPr>
          <w:rFonts w:ascii="Arial" w:hAnsi="Arial" w:cs="Arial"/>
        </w:rPr>
      </w:pPr>
      <w:r w:rsidRPr="007016D7">
        <w:rPr>
          <w:rFonts w:ascii="Arial" w:hAnsi="Arial" w:cs="Arial"/>
          <w:u w:val="single"/>
          <w:lang w:val="en-US"/>
        </w:rPr>
        <w:br/>
      </w:r>
      <w:r w:rsidRPr="007016D7">
        <w:rPr>
          <w:rFonts w:ascii="Arial" w:hAnsi="Arial" w:cs="Arial"/>
          <w:b/>
          <w:bCs/>
        </w:rPr>
        <w:t>Conclusion</w:t>
      </w:r>
      <w:r w:rsidR="007016D7">
        <w:rPr>
          <w:rFonts w:ascii="Arial" w:hAnsi="Arial" w:cs="Arial"/>
        </w:rPr>
        <w:t xml:space="preserve">: </w:t>
      </w:r>
      <w:r w:rsidRPr="007016D7">
        <w:rPr>
          <w:rFonts w:ascii="Arial" w:hAnsi="Arial" w:cs="Arial"/>
        </w:rPr>
        <w:t xml:space="preserve">The development of the ‘Ko Tuna </w:t>
      </w:r>
      <w:proofErr w:type="spellStart"/>
      <w:r w:rsidRPr="007016D7">
        <w:rPr>
          <w:rFonts w:ascii="Arial" w:hAnsi="Arial" w:cs="Arial"/>
        </w:rPr>
        <w:t>Anehe</w:t>
      </w:r>
      <w:proofErr w:type="spellEnd"/>
      <w:r w:rsidRPr="007016D7">
        <w:rPr>
          <w:rFonts w:ascii="Arial" w:hAnsi="Arial" w:cs="Arial"/>
        </w:rPr>
        <w:t xml:space="preserve">’ framework offers a novel pathway to create culturally responsive T2D education. The framework, </w:t>
      </w:r>
      <w:r w:rsidR="009B50D8" w:rsidRPr="007016D7">
        <w:rPr>
          <w:rFonts w:ascii="Arial" w:hAnsi="Arial" w:cs="Arial"/>
        </w:rPr>
        <w:t xml:space="preserve">combined with the </w:t>
      </w:r>
      <w:proofErr w:type="spellStart"/>
      <w:r w:rsidRPr="007016D7">
        <w:rPr>
          <w:rFonts w:ascii="Arial" w:hAnsi="Arial" w:cs="Arial"/>
        </w:rPr>
        <w:t>whakataukī</w:t>
      </w:r>
      <w:proofErr w:type="spellEnd"/>
      <w:r w:rsidRPr="007016D7">
        <w:rPr>
          <w:rFonts w:ascii="Arial" w:hAnsi="Arial" w:cs="Arial"/>
        </w:rPr>
        <w:t xml:space="preserve"> (proverb),</w:t>
      </w:r>
      <w:r w:rsidR="009B50D8" w:rsidRPr="007016D7">
        <w:rPr>
          <w:rFonts w:ascii="Arial" w:hAnsi="Arial" w:cs="Arial"/>
        </w:rPr>
        <w:t xml:space="preserve"> </w:t>
      </w:r>
      <w:r w:rsidRPr="007016D7">
        <w:rPr>
          <w:rFonts w:ascii="Arial" w:hAnsi="Arial" w:cs="Arial"/>
        </w:rPr>
        <w:t xml:space="preserve">symbolises the autonomy of Māori communities to exercise </w:t>
      </w:r>
      <w:r w:rsidR="009B50D8" w:rsidRPr="007016D7">
        <w:rPr>
          <w:rFonts w:ascii="Arial" w:hAnsi="Arial" w:cs="Arial"/>
        </w:rPr>
        <w:t>agency</w:t>
      </w:r>
      <w:r w:rsidRPr="007016D7">
        <w:rPr>
          <w:rFonts w:ascii="Arial" w:hAnsi="Arial" w:cs="Arial"/>
        </w:rPr>
        <w:t xml:space="preserve"> in health</w:t>
      </w:r>
      <w:r w:rsidR="009B50D8" w:rsidRPr="007016D7">
        <w:rPr>
          <w:rFonts w:ascii="Arial" w:hAnsi="Arial" w:cs="Arial"/>
        </w:rPr>
        <w:t>care</w:t>
      </w:r>
      <w:r w:rsidRPr="007016D7">
        <w:rPr>
          <w:rFonts w:ascii="Arial" w:hAnsi="Arial" w:cs="Arial"/>
        </w:rPr>
        <w:t xml:space="preserve"> decisions, informed by traditional knowledge and inherent strengths. </w:t>
      </w:r>
      <w:r w:rsidR="009B50D8" w:rsidRPr="007016D7">
        <w:rPr>
          <w:rFonts w:ascii="Arial" w:hAnsi="Arial" w:cs="Arial"/>
        </w:rPr>
        <w:t xml:space="preserve">The framework's significance is its potential to decolonise T2D education, </w:t>
      </w:r>
      <w:proofErr w:type="spellStart"/>
      <w:r w:rsidR="009B50D8" w:rsidRPr="007016D7">
        <w:rPr>
          <w:rFonts w:ascii="Arial" w:hAnsi="Arial" w:cs="Arial"/>
        </w:rPr>
        <w:t>centering</w:t>
      </w:r>
      <w:proofErr w:type="spellEnd"/>
      <w:r w:rsidR="009B50D8" w:rsidRPr="007016D7">
        <w:rPr>
          <w:rFonts w:ascii="Arial" w:hAnsi="Arial" w:cs="Arial"/>
        </w:rPr>
        <w:t xml:space="preserve"> Māori knowledge and whānau</w:t>
      </w:r>
      <w:r w:rsidR="002416A2" w:rsidRPr="007016D7">
        <w:rPr>
          <w:rFonts w:ascii="Arial" w:hAnsi="Arial" w:cs="Arial"/>
        </w:rPr>
        <w:t xml:space="preserve"> involvement</w:t>
      </w:r>
      <w:r w:rsidR="009B50D8" w:rsidRPr="007016D7">
        <w:rPr>
          <w:rFonts w:ascii="Arial" w:hAnsi="Arial" w:cs="Arial"/>
        </w:rPr>
        <w:t xml:space="preserve">. </w:t>
      </w:r>
    </w:p>
    <w:p w14:paraId="260B0CD8" w14:textId="77777777" w:rsidR="00AB174C" w:rsidRDefault="00AB174C"/>
    <w:p w14:paraId="4E620A8B" w14:textId="77777777" w:rsidR="007016D7" w:rsidRDefault="007016D7"/>
    <w:p w14:paraId="569A3B07" w14:textId="77777777" w:rsidR="007016D7" w:rsidRDefault="007016D7"/>
    <w:p w14:paraId="63016A9B" w14:textId="77777777" w:rsidR="007016D7" w:rsidRDefault="007016D7"/>
    <w:p w14:paraId="316CAB7E" w14:textId="77777777" w:rsidR="007016D7" w:rsidRDefault="007016D7"/>
    <w:p w14:paraId="476C1CD0" w14:textId="3C4C178B" w:rsidR="007016D7" w:rsidRDefault="007016D7"/>
    <w:p w14:paraId="35BCC3D3" w14:textId="5B8EE76A" w:rsidR="007016D7" w:rsidRDefault="00946AA7">
      <w:pPr>
        <w:rPr>
          <w:b/>
          <w:bCs/>
        </w:rPr>
      </w:pPr>
      <w:r w:rsidRPr="007016D7"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C726A05" wp14:editId="1DDC4580">
            <wp:simplePos x="0" y="0"/>
            <wp:positionH relativeFrom="column">
              <wp:posOffset>971550</wp:posOffset>
            </wp:positionH>
            <wp:positionV relativeFrom="paragraph">
              <wp:posOffset>0</wp:posOffset>
            </wp:positionV>
            <wp:extent cx="2813195" cy="3378374"/>
            <wp:effectExtent l="0" t="0" r="6350" b="0"/>
            <wp:wrapSquare wrapText="bothSides"/>
            <wp:docPr id="351668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6899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195" cy="3378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7DC90" w14:textId="2704643E" w:rsidR="007016D7" w:rsidRDefault="007016D7">
      <w:pPr>
        <w:rPr>
          <w:b/>
          <w:bCs/>
        </w:rPr>
      </w:pPr>
    </w:p>
    <w:p w14:paraId="36798F3B" w14:textId="736D1887" w:rsidR="007016D7" w:rsidRDefault="007016D7" w:rsidP="007016D7">
      <w:pPr>
        <w:rPr>
          <w:u w:val="single"/>
          <w:lang w:val="en-US"/>
        </w:rPr>
      </w:pPr>
    </w:p>
    <w:p w14:paraId="5FB2FE0E" w14:textId="447B3DB2" w:rsidR="007016D7" w:rsidRDefault="00946AA7" w:rsidP="007016D7">
      <w:pPr>
        <w:rPr>
          <w:u w:val="single"/>
          <w:lang w:val="en-US"/>
        </w:rPr>
      </w:pPr>
      <w:r>
        <w:rPr>
          <w:noProof/>
          <w:u w:val="single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AD5EA" wp14:editId="586E5BAB">
                <wp:simplePos x="0" y="0"/>
                <wp:positionH relativeFrom="column">
                  <wp:posOffset>3536950</wp:posOffset>
                </wp:positionH>
                <wp:positionV relativeFrom="paragraph">
                  <wp:posOffset>6985</wp:posOffset>
                </wp:positionV>
                <wp:extent cx="1231900" cy="539750"/>
                <wp:effectExtent l="0" t="0" r="0" b="0"/>
                <wp:wrapNone/>
                <wp:docPr id="14771301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D7D29" w14:textId="4CF9F6D5" w:rsidR="00946AA7" w:rsidRPr="00946AA7" w:rsidRDefault="00946AA7" w:rsidP="00946A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mi-N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mi-NZ"/>
                              </w:rPr>
                              <w:t>Cultural identity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0CAD5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8.5pt;margin-top:.55pt;width:97pt;height:4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" filled="f" stroked="f" strokeweight=".5pt">
                <v:textbox>
                  <w:txbxContent>
                    <w:p w14:paraId="3F5D7D29" w14:textId="4CF9F6D5" w:rsidR="00946AA7" w:rsidRPr="00946AA7" w:rsidRDefault="00946AA7" w:rsidP="00946AA7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>Cultural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>identity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3A7F9" wp14:editId="7131EAC7">
                <wp:simplePos x="0" y="0"/>
                <wp:positionH relativeFrom="column">
                  <wp:posOffset>-76200</wp:posOffset>
                </wp:positionH>
                <wp:positionV relativeFrom="paragraph">
                  <wp:posOffset>197485</wp:posOffset>
                </wp:positionV>
                <wp:extent cx="1231900" cy="539750"/>
                <wp:effectExtent l="0" t="0" r="0" b="0"/>
                <wp:wrapNone/>
                <wp:docPr id="12700316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8343D" w14:textId="0582336E" w:rsidR="00946AA7" w:rsidRPr="00946AA7" w:rsidRDefault="00946A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mi-NZ"/>
                              </w:rPr>
                            </w:pPr>
                            <w:r w:rsidRPr="00946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mi-NZ"/>
                              </w:rPr>
                              <w:t>Pursuit of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AB3A7F9" id="_x0000_s1027" type="#_x0000_t202" style="position:absolute;margin-left:-6pt;margin-top:15.55pt;width:97pt;height:4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" filled="f" stroked="f" strokeweight=".5pt">
                <v:textbox>
                  <w:txbxContent>
                    <w:p w14:paraId="5E78343D" w14:textId="0582336E" w:rsidR="00946AA7" w:rsidRPr="00946AA7" w:rsidRDefault="00946AA7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</w:pPr>
                      <w:proofErr w:type="spellStart"/>
                      <w:r w:rsidRPr="00946AA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>Pursuit</w:t>
                      </w:r>
                      <w:proofErr w:type="spellEnd"/>
                      <w:r w:rsidRPr="00946AA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 xml:space="preserve"> </w:t>
                      </w:r>
                      <w:proofErr w:type="spellStart"/>
                      <w:r w:rsidRPr="00946AA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>of</w:t>
                      </w:r>
                      <w:proofErr w:type="spellEnd"/>
                      <w:r w:rsidRPr="00946AA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 xml:space="preserve"> </w:t>
                      </w:r>
                      <w:proofErr w:type="spellStart"/>
                      <w:r w:rsidRPr="00946AA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>knowledge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73438BE" w14:textId="4111F9B4" w:rsidR="007016D7" w:rsidRDefault="007016D7" w:rsidP="007016D7">
      <w:pPr>
        <w:rPr>
          <w:u w:val="single"/>
          <w:lang w:val="en-US"/>
        </w:rPr>
      </w:pPr>
    </w:p>
    <w:p w14:paraId="0E23F371" w14:textId="4CDC00ED" w:rsidR="007016D7" w:rsidRDefault="007016D7" w:rsidP="007016D7">
      <w:pPr>
        <w:rPr>
          <w:u w:val="single"/>
          <w:lang w:val="en-US"/>
        </w:rPr>
      </w:pPr>
    </w:p>
    <w:p w14:paraId="4D9745F2" w14:textId="0D8ABC83" w:rsidR="007016D7" w:rsidRDefault="00946AA7" w:rsidP="007016D7">
      <w:pPr>
        <w:rPr>
          <w:u w:val="single"/>
          <w:lang w:val="en-US"/>
        </w:rPr>
      </w:pPr>
      <w:r>
        <w:rPr>
          <w:noProof/>
          <w:u w:val="single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64D82C" wp14:editId="34C89AB9">
                <wp:simplePos x="0" y="0"/>
                <wp:positionH relativeFrom="column">
                  <wp:posOffset>3740150</wp:posOffset>
                </wp:positionH>
                <wp:positionV relativeFrom="paragraph">
                  <wp:posOffset>6985</wp:posOffset>
                </wp:positionV>
                <wp:extent cx="1231900" cy="539750"/>
                <wp:effectExtent l="0" t="0" r="0" b="0"/>
                <wp:wrapNone/>
                <wp:docPr id="19390899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776AB" w14:textId="59248060" w:rsidR="00946AA7" w:rsidRPr="00946AA7" w:rsidRDefault="00946AA7" w:rsidP="00946A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mi-N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mi-NZ"/>
                              </w:rPr>
                              <w:t xml:space="preserve">Whānau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mi-NZ"/>
                              </w:rPr>
                              <w:t>centred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A64D82C" id="_x0000_s1028" type="#_x0000_t202" style="position:absolute;margin-left:294.5pt;margin-top:.55pt;width:97pt;height:4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" filled="f" stroked="f" strokeweight=".5pt">
                <v:textbox>
                  <w:txbxContent>
                    <w:p w14:paraId="3AD776AB" w14:textId="59248060" w:rsidR="00946AA7" w:rsidRPr="00946AA7" w:rsidRDefault="00946AA7" w:rsidP="00946AA7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 xml:space="preserve">Whānau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>centred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>care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2609E" wp14:editId="3B3CA2AA">
                <wp:simplePos x="0" y="0"/>
                <wp:positionH relativeFrom="column">
                  <wp:posOffset>260350</wp:posOffset>
                </wp:positionH>
                <wp:positionV relativeFrom="paragraph">
                  <wp:posOffset>6985</wp:posOffset>
                </wp:positionV>
                <wp:extent cx="1231900" cy="374650"/>
                <wp:effectExtent l="0" t="0" r="0" b="6350"/>
                <wp:wrapNone/>
                <wp:docPr id="9084191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96944" w14:textId="77777777" w:rsidR="00946AA7" w:rsidRPr="00946AA7" w:rsidRDefault="00946AA7" w:rsidP="00946A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mi-NZ"/>
                              </w:rPr>
                            </w:pPr>
                            <w:r w:rsidRPr="00946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mi-NZ"/>
                              </w:rPr>
                              <w:t>Pono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452609E" id="_x0000_s1029" type="#_x0000_t202" style="position:absolute;margin-left:20.5pt;margin-top:.55pt;width:97pt;height:2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vuGQIAADMEAAAOAAAAZHJzL2Uyb0RvYy54bWysU9tuGyEQfa/Uf0C817u+xGlWXkduIleV&#10;rCSSU+UZs+BFYhkK2Lvu13dgfWvap6ovMDDDXM45zO67RpO9cF6BKelwkFMiDIdKmW1Jv78uP32m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" filled="f" stroked="f" strokeweight=".5pt">
                <v:textbox>
                  <w:txbxContent>
                    <w:p w14:paraId="4DE96944" w14:textId="77777777" w:rsidR="00946AA7" w:rsidRPr="00946AA7" w:rsidRDefault="00946AA7" w:rsidP="00946AA7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</w:pPr>
                      <w:r w:rsidRPr="00946AA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>Pono</w:t>
                      </w:r>
                    </w:p>
                  </w:txbxContent>
                </v:textbox>
              </v:shape>
            </w:pict>
          </mc:Fallback>
        </mc:AlternateContent>
      </w:r>
    </w:p>
    <w:p w14:paraId="5C3EC5B0" w14:textId="25E055EC" w:rsidR="007016D7" w:rsidRDefault="007016D7" w:rsidP="007016D7">
      <w:pPr>
        <w:rPr>
          <w:u w:val="single"/>
          <w:lang w:val="en-US"/>
        </w:rPr>
      </w:pPr>
    </w:p>
    <w:p w14:paraId="0C35137A" w14:textId="548F039F" w:rsidR="007016D7" w:rsidRDefault="00946AA7" w:rsidP="007016D7">
      <w:pPr>
        <w:rPr>
          <w:u w:val="single"/>
          <w:lang w:val="en-US"/>
        </w:rPr>
      </w:pPr>
      <w:r>
        <w:rPr>
          <w:noProof/>
          <w:u w:val="single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56F0E" wp14:editId="23B14ED7">
                <wp:simplePos x="0" y="0"/>
                <wp:positionH relativeFrom="column">
                  <wp:posOffset>-342900</wp:posOffset>
                </wp:positionH>
                <wp:positionV relativeFrom="paragraph">
                  <wp:posOffset>184785</wp:posOffset>
                </wp:positionV>
                <wp:extent cx="1612900" cy="381000"/>
                <wp:effectExtent l="0" t="0" r="0" b="0"/>
                <wp:wrapNone/>
                <wp:docPr id="5283575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923E14" w14:textId="6087A62D" w:rsidR="00946AA7" w:rsidRPr="00946AA7" w:rsidRDefault="00946AA7" w:rsidP="00946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mi-NZ"/>
                              </w:rPr>
                            </w:pPr>
                            <w:r w:rsidRPr="00946AA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mi-NZ"/>
                              </w:rPr>
                              <w:t>Intergenerational knowledge transfer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5856F0E" id="_x0000_s1030" type="#_x0000_t202" style="position:absolute;margin-left:-27pt;margin-top:14.55pt;width:12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" filled="f" stroked="f" strokeweight=".5pt">
                <v:textbox>
                  <w:txbxContent>
                    <w:p w14:paraId="36923E14" w14:textId="6087A62D" w:rsidR="00946AA7" w:rsidRPr="00946AA7" w:rsidRDefault="00946AA7" w:rsidP="00946A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</w:pPr>
                      <w:proofErr w:type="spellStart"/>
                      <w:r w:rsidRPr="00946AA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>Intergenerational</w:t>
                      </w:r>
                      <w:proofErr w:type="spellEnd"/>
                      <w:r w:rsidRPr="00946AA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 xml:space="preserve"> </w:t>
                      </w:r>
                      <w:proofErr w:type="spellStart"/>
                      <w:r w:rsidRPr="00946AA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>knowledge</w:t>
                      </w:r>
                      <w:proofErr w:type="spellEnd"/>
                      <w:r w:rsidRPr="00946AA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 xml:space="preserve"> </w:t>
                      </w:r>
                      <w:proofErr w:type="spellStart"/>
                      <w:r w:rsidRPr="00946AA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mi-NZ"/>
                        </w:rPr>
                        <w:t>transfer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E3F565A" w14:textId="672E15A2" w:rsidR="007016D7" w:rsidRDefault="007016D7" w:rsidP="007016D7">
      <w:pPr>
        <w:rPr>
          <w:u w:val="single"/>
          <w:lang w:val="en-US"/>
        </w:rPr>
      </w:pPr>
    </w:p>
    <w:p w14:paraId="6AF98322" w14:textId="77777777" w:rsidR="007016D7" w:rsidRDefault="007016D7" w:rsidP="007016D7">
      <w:pPr>
        <w:rPr>
          <w:u w:val="single"/>
          <w:lang w:val="en-US"/>
        </w:rPr>
      </w:pPr>
    </w:p>
    <w:p w14:paraId="0C9C7DAF" w14:textId="77777777" w:rsidR="007016D7" w:rsidRDefault="007016D7" w:rsidP="007016D7">
      <w:pPr>
        <w:rPr>
          <w:u w:val="single"/>
          <w:lang w:val="en-US"/>
        </w:rPr>
      </w:pPr>
    </w:p>
    <w:p w14:paraId="73231B66" w14:textId="77777777" w:rsidR="007016D7" w:rsidRDefault="007016D7" w:rsidP="007016D7">
      <w:pPr>
        <w:rPr>
          <w:u w:val="single"/>
          <w:lang w:val="en-US"/>
        </w:rPr>
      </w:pPr>
    </w:p>
    <w:p w14:paraId="71B5417F" w14:textId="361F2C1C" w:rsidR="007016D7" w:rsidRPr="007016D7" w:rsidRDefault="007016D7" w:rsidP="007016D7">
      <w:pPr>
        <w:rPr>
          <w:rFonts w:ascii="Arial" w:hAnsi="Arial" w:cs="Arial"/>
        </w:rPr>
      </w:pPr>
      <w:r w:rsidRPr="007016D7">
        <w:rPr>
          <w:rFonts w:ascii="Arial" w:hAnsi="Arial" w:cs="Arial"/>
          <w:u w:val="single"/>
          <w:lang w:val="en-US"/>
        </w:rPr>
        <w:t xml:space="preserve">Figure </w:t>
      </w:r>
      <w:r w:rsidR="006E3C61">
        <w:rPr>
          <w:rFonts w:ascii="Arial" w:hAnsi="Arial" w:cs="Arial"/>
          <w:u w:val="single"/>
          <w:lang w:val="en-US"/>
        </w:rPr>
        <w:t>1</w:t>
      </w:r>
      <w:r w:rsidRPr="007016D7">
        <w:rPr>
          <w:rFonts w:ascii="Arial" w:hAnsi="Arial" w:cs="Arial"/>
          <w:u w:val="single"/>
          <w:lang w:val="en-US"/>
        </w:rPr>
        <w:t>:</w:t>
      </w:r>
      <w:r w:rsidRPr="007016D7">
        <w:rPr>
          <w:rFonts w:ascii="Arial" w:hAnsi="Arial" w:cs="Arial"/>
          <w:lang w:val="en-US"/>
        </w:rPr>
        <w:t xml:space="preserve"> Ko Tuna </w:t>
      </w:r>
      <w:proofErr w:type="spellStart"/>
      <w:r w:rsidRPr="007016D7">
        <w:rPr>
          <w:rFonts w:ascii="Arial" w:hAnsi="Arial" w:cs="Arial"/>
          <w:lang w:val="en-US"/>
        </w:rPr>
        <w:t>Anahe</w:t>
      </w:r>
      <w:proofErr w:type="spellEnd"/>
      <w:r w:rsidRPr="007016D7">
        <w:rPr>
          <w:rFonts w:ascii="Arial" w:hAnsi="Arial" w:cs="Arial"/>
          <w:lang w:val="en-US"/>
        </w:rPr>
        <w:t xml:space="preserve"> Framework for developing culturally responsive T2D </w:t>
      </w:r>
      <w:proofErr w:type="spellStart"/>
      <w:r w:rsidRPr="007016D7">
        <w:rPr>
          <w:rFonts w:ascii="Arial" w:hAnsi="Arial" w:cs="Arial"/>
          <w:lang w:val="en-US"/>
        </w:rPr>
        <w:t>rauemi</w:t>
      </w:r>
      <w:proofErr w:type="spellEnd"/>
      <w:r w:rsidRPr="007016D7">
        <w:rPr>
          <w:rFonts w:ascii="Arial" w:hAnsi="Arial" w:cs="Arial"/>
          <w:lang w:val="en-US"/>
        </w:rPr>
        <w:t xml:space="preserve"> for Māori communities. (designed by Georgia Latu) </w:t>
      </w:r>
    </w:p>
    <w:p w14:paraId="27CF355F" w14:textId="04EEFAA1" w:rsidR="00AB174C" w:rsidRPr="00AB174C" w:rsidRDefault="00AB174C">
      <w:pPr>
        <w:rPr>
          <w:b/>
          <w:bCs/>
        </w:rPr>
      </w:pPr>
    </w:p>
    <w:sectPr w:rsidR="00AB174C" w:rsidRPr="00AB1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4C"/>
    <w:rsid w:val="00076032"/>
    <w:rsid w:val="000B6F87"/>
    <w:rsid w:val="0012667B"/>
    <w:rsid w:val="002313FE"/>
    <w:rsid w:val="002416A2"/>
    <w:rsid w:val="002A5920"/>
    <w:rsid w:val="00356011"/>
    <w:rsid w:val="005B1E21"/>
    <w:rsid w:val="006E3C61"/>
    <w:rsid w:val="007016D7"/>
    <w:rsid w:val="00702EB7"/>
    <w:rsid w:val="00735AAF"/>
    <w:rsid w:val="00946AA7"/>
    <w:rsid w:val="009B50D8"/>
    <w:rsid w:val="00A8559E"/>
    <w:rsid w:val="00A925F9"/>
    <w:rsid w:val="00AB174C"/>
    <w:rsid w:val="00B07F4F"/>
    <w:rsid w:val="00BF2B5A"/>
    <w:rsid w:val="00C170DB"/>
    <w:rsid w:val="00D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E842"/>
  <w15:chartTrackingRefBased/>
  <w15:docId w15:val="{4A94D8FD-EF10-400A-9BBE-2D7AA898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74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6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06AF2A-929E-4BF0-A1AF-E20A5256C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18BA4-2D85-4814-912D-7F3D1BE71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10AD9-EEF3-49D6-BC99-02486F7FC492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cab52c9b-ab33-4221-8af9-54f8f2b86a80"/>
  </ds:schemaRefs>
</ds:datastoreItem>
</file>

<file path=docMetadata/LabelInfo.xml><?xml version="1.0" encoding="utf-8"?>
<clbl:labelList xmlns:clbl="http://schemas.microsoft.com/office/2020/mipLabelMetadata">
  <clbl:label id="{220f5dc3-9452-48e5-9b4f-888df42f7a2d}" enabled="0" method="" siteId="{220f5dc3-9452-48e5-9b4f-888df42f7a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4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Crosswell</dc:creator>
  <cp:keywords/>
  <dc:description/>
  <cp:lastModifiedBy>Kelly Borja</cp:lastModifiedBy>
  <cp:revision>2</cp:revision>
  <dcterms:created xsi:type="dcterms:W3CDTF">2025-07-29T23:42:00Z</dcterms:created>
  <dcterms:modified xsi:type="dcterms:W3CDTF">2025-07-29T23:42:00Z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