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342E39" w14:paraId="39E6C4B6" w14:textId="77777777">
        <w:tc>
          <w:tcPr>
            <w:tcW w:w="8640" w:type="dxa"/>
          </w:tcPr>
          <w:p w14:paraId="7B8E61F7" w14:textId="02C8FC11" w:rsidR="002B7FC8" w:rsidRPr="00342E39" w:rsidRDefault="00F16B61" w:rsidP="00E36AD7">
            <w:pPr>
              <w:jc w:val="both"/>
              <w:rPr>
                <w:rFonts w:ascii="Arial" w:hAnsi="Arial" w:cs="Arial"/>
                <w:sz w:val="22"/>
                <w:szCs w:val="22"/>
              </w:rPr>
            </w:pPr>
            <w:r w:rsidRPr="00342E39">
              <w:rPr>
                <w:rFonts w:ascii="Arial" w:hAnsi="Arial" w:cs="Arial"/>
                <w:b/>
                <w:sz w:val="22"/>
                <w:szCs w:val="22"/>
              </w:rPr>
              <w:t>Title</w:t>
            </w:r>
            <w:r w:rsidR="003A6236" w:rsidRPr="00342E39">
              <w:rPr>
                <w:rFonts w:ascii="Arial" w:hAnsi="Arial" w:cs="Arial"/>
                <w:b/>
                <w:sz w:val="22"/>
                <w:szCs w:val="22"/>
              </w:rPr>
              <w:t xml:space="preserve"> of Symposium</w:t>
            </w:r>
            <w:r w:rsidR="00E36AD7" w:rsidRPr="00342E39">
              <w:rPr>
                <w:rFonts w:ascii="Arial" w:hAnsi="Arial" w:cs="Arial"/>
                <w:b/>
                <w:sz w:val="22"/>
                <w:szCs w:val="22"/>
              </w:rPr>
              <w:t xml:space="preserve"> </w:t>
            </w:r>
          </w:p>
          <w:p w14:paraId="2051467B" w14:textId="77777777" w:rsidR="00AD17D1" w:rsidRPr="00342E39" w:rsidRDefault="00AD17D1" w:rsidP="00E36AD7">
            <w:pPr>
              <w:jc w:val="both"/>
              <w:rPr>
                <w:rFonts w:ascii="Arial" w:hAnsi="Arial" w:cs="Arial"/>
                <w:sz w:val="22"/>
                <w:szCs w:val="22"/>
              </w:rPr>
            </w:pPr>
          </w:p>
          <w:p w14:paraId="69099900" w14:textId="5686523F" w:rsidR="00AD17D1" w:rsidRPr="00736C05" w:rsidRDefault="002A5B5C" w:rsidP="00E36AD7">
            <w:pPr>
              <w:jc w:val="both"/>
              <w:rPr>
                <w:rFonts w:ascii="Arial" w:hAnsi="Arial" w:cs="Arial"/>
                <w:b/>
                <w:sz w:val="22"/>
                <w:szCs w:val="22"/>
              </w:rPr>
            </w:pPr>
            <w:r w:rsidRPr="00736C05">
              <w:rPr>
                <w:rFonts w:ascii="Arial" w:hAnsi="Arial" w:cs="Arial"/>
                <w:b/>
                <w:sz w:val="22"/>
                <w:szCs w:val="22"/>
              </w:rPr>
              <w:t xml:space="preserve">International perspectives on </w:t>
            </w:r>
            <w:r w:rsidR="002A4DBC" w:rsidRPr="00736C05">
              <w:rPr>
                <w:rFonts w:ascii="Arial" w:hAnsi="Arial" w:cs="Arial"/>
                <w:b/>
                <w:bCs/>
                <w:sz w:val="22"/>
                <w:szCs w:val="22"/>
              </w:rPr>
              <w:t xml:space="preserve">promoting population mental health and wellbeing as a critical strategy </w:t>
            </w:r>
            <w:r w:rsidR="009C1276" w:rsidRPr="00736C05">
              <w:rPr>
                <w:rFonts w:ascii="Arial" w:hAnsi="Arial" w:cs="Arial"/>
                <w:b/>
                <w:sz w:val="22"/>
                <w:szCs w:val="22"/>
              </w:rPr>
              <w:t>for sustainable health development</w:t>
            </w:r>
          </w:p>
          <w:p w14:paraId="1EF50C54" w14:textId="45B52740" w:rsidR="00AD17D1" w:rsidRPr="002A4DBC" w:rsidRDefault="00AD17D1" w:rsidP="002A4DBC">
            <w:pPr>
              <w:jc w:val="both"/>
              <w:rPr>
                <w:rFonts w:ascii="Arial" w:hAnsi="Arial" w:cs="Arial"/>
                <w:i/>
                <w:sz w:val="22"/>
                <w:szCs w:val="22"/>
              </w:rPr>
            </w:pPr>
          </w:p>
        </w:tc>
      </w:tr>
      <w:tr w:rsidR="002B7FC8" w:rsidRPr="00342E39" w14:paraId="5798C2C4" w14:textId="77777777" w:rsidTr="00D71EFE">
        <w:trPr>
          <w:trHeight w:val="7663"/>
        </w:trPr>
        <w:tc>
          <w:tcPr>
            <w:tcW w:w="8640" w:type="dxa"/>
          </w:tcPr>
          <w:p w14:paraId="7FC0FE79" w14:textId="77777777" w:rsidR="00DA7A71" w:rsidRPr="00342E39" w:rsidRDefault="00DA7A71" w:rsidP="00E36AD7">
            <w:pPr>
              <w:jc w:val="both"/>
              <w:rPr>
                <w:rFonts w:ascii="Arial" w:hAnsi="Arial" w:cs="Arial"/>
                <w:b/>
                <w:sz w:val="22"/>
                <w:szCs w:val="22"/>
              </w:rPr>
            </w:pPr>
          </w:p>
          <w:p w14:paraId="29EF5CB2" w14:textId="77777777" w:rsidR="00DA7A71" w:rsidRPr="00342E39" w:rsidRDefault="003A6236" w:rsidP="00E36AD7">
            <w:pPr>
              <w:jc w:val="both"/>
              <w:rPr>
                <w:rFonts w:ascii="Arial" w:hAnsi="Arial" w:cs="Arial"/>
                <w:b/>
                <w:sz w:val="22"/>
                <w:szCs w:val="22"/>
              </w:rPr>
            </w:pPr>
            <w:r w:rsidRPr="00342E39">
              <w:rPr>
                <w:rFonts w:ascii="Arial" w:hAnsi="Arial" w:cs="Arial"/>
                <w:b/>
                <w:sz w:val="22"/>
                <w:szCs w:val="22"/>
              </w:rPr>
              <w:t>General Objective</w:t>
            </w:r>
          </w:p>
          <w:p w14:paraId="5EC3F280" w14:textId="77777777" w:rsidR="00501AE3" w:rsidRPr="00342E39" w:rsidRDefault="00501AE3" w:rsidP="00E36AD7">
            <w:pPr>
              <w:jc w:val="both"/>
              <w:rPr>
                <w:rFonts w:ascii="Arial" w:hAnsi="Arial" w:cs="Arial"/>
                <w:b/>
                <w:sz w:val="22"/>
                <w:szCs w:val="22"/>
              </w:rPr>
            </w:pPr>
          </w:p>
          <w:p w14:paraId="1E3B108A" w14:textId="36CB0D5C" w:rsidR="00641357" w:rsidRPr="00342E39" w:rsidRDefault="0097319D" w:rsidP="00641357">
            <w:pPr>
              <w:jc w:val="both"/>
              <w:rPr>
                <w:rFonts w:ascii="Arial" w:hAnsi="Arial" w:cs="Arial"/>
                <w:sz w:val="22"/>
                <w:szCs w:val="22"/>
              </w:rPr>
            </w:pPr>
            <w:r w:rsidRPr="00342E39">
              <w:rPr>
                <w:rFonts w:ascii="Arial" w:hAnsi="Arial" w:cs="Arial"/>
                <w:sz w:val="22"/>
                <w:szCs w:val="22"/>
              </w:rPr>
              <w:t>T</w:t>
            </w:r>
            <w:r w:rsidR="00DF38A4" w:rsidRPr="00342E39">
              <w:rPr>
                <w:rFonts w:ascii="Arial" w:hAnsi="Arial" w:cs="Arial"/>
                <w:sz w:val="22"/>
                <w:szCs w:val="22"/>
              </w:rPr>
              <w:t>his sy</w:t>
            </w:r>
            <w:r w:rsidRPr="00342E39">
              <w:rPr>
                <w:rFonts w:ascii="Arial" w:hAnsi="Arial" w:cs="Arial"/>
                <w:sz w:val="22"/>
                <w:szCs w:val="22"/>
              </w:rPr>
              <w:t xml:space="preserve">mposium </w:t>
            </w:r>
            <w:r w:rsidR="00EF7523">
              <w:rPr>
                <w:rFonts w:ascii="Arial" w:hAnsi="Arial" w:cs="Arial"/>
                <w:sz w:val="22"/>
                <w:szCs w:val="22"/>
              </w:rPr>
              <w:t>addresses the integration of</w:t>
            </w:r>
            <w:r w:rsidR="00501AE3" w:rsidRPr="00342E39">
              <w:rPr>
                <w:rFonts w:ascii="Arial" w:hAnsi="Arial" w:cs="Arial"/>
                <w:sz w:val="22"/>
                <w:szCs w:val="22"/>
              </w:rPr>
              <w:t xml:space="preserve"> population mental health promotion as a critical component of </w:t>
            </w:r>
            <w:r w:rsidRPr="00342E39">
              <w:rPr>
                <w:rFonts w:ascii="Arial" w:hAnsi="Arial" w:cs="Arial"/>
                <w:sz w:val="22"/>
                <w:szCs w:val="22"/>
              </w:rPr>
              <w:t xml:space="preserve">sustainable </w:t>
            </w:r>
            <w:r w:rsidR="00DF38A4" w:rsidRPr="00342E39">
              <w:rPr>
                <w:rFonts w:ascii="Arial" w:hAnsi="Arial" w:cs="Arial"/>
                <w:sz w:val="22"/>
                <w:szCs w:val="22"/>
              </w:rPr>
              <w:t xml:space="preserve">health </w:t>
            </w:r>
            <w:r w:rsidR="00501AE3" w:rsidRPr="00342E39">
              <w:rPr>
                <w:rFonts w:ascii="Arial" w:hAnsi="Arial" w:cs="Arial"/>
                <w:sz w:val="22"/>
                <w:szCs w:val="22"/>
              </w:rPr>
              <w:t>development.</w:t>
            </w:r>
            <w:r w:rsidR="00E779FD" w:rsidRPr="00342E39">
              <w:rPr>
                <w:rFonts w:ascii="Arial" w:hAnsi="Arial" w:cs="Arial"/>
                <w:sz w:val="22"/>
                <w:szCs w:val="22"/>
              </w:rPr>
              <w:t xml:space="preserve"> </w:t>
            </w:r>
            <w:r w:rsidR="009C1276" w:rsidRPr="00342E39">
              <w:rPr>
                <w:rFonts w:ascii="Arial" w:hAnsi="Arial" w:cs="Arial"/>
                <w:sz w:val="22"/>
                <w:szCs w:val="22"/>
              </w:rPr>
              <w:t>With the adoption of the Sustainable Development Goals (SDGs), mental health has for the first time been included explicitly as an integral component of the global development agenda</w:t>
            </w:r>
            <w:r w:rsidR="00EF7523">
              <w:rPr>
                <w:rFonts w:ascii="Arial" w:hAnsi="Arial" w:cs="Arial"/>
                <w:sz w:val="22"/>
                <w:szCs w:val="22"/>
              </w:rPr>
              <w:t xml:space="preserve"> (</w:t>
            </w:r>
            <w:r w:rsidR="008A3958" w:rsidRPr="00342E39">
              <w:rPr>
                <w:rFonts w:ascii="Arial" w:hAnsi="Arial" w:cs="Arial"/>
                <w:sz w:val="22"/>
                <w:szCs w:val="22"/>
              </w:rPr>
              <w:t>Target 3.4)</w:t>
            </w:r>
            <w:r w:rsidR="009C1276" w:rsidRPr="00342E39">
              <w:rPr>
                <w:rFonts w:ascii="Arial" w:hAnsi="Arial" w:cs="Arial"/>
                <w:sz w:val="22"/>
                <w:szCs w:val="22"/>
              </w:rPr>
              <w:t xml:space="preserve">.  </w:t>
            </w:r>
            <w:r w:rsidR="00EF7523">
              <w:rPr>
                <w:rFonts w:ascii="Arial" w:hAnsi="Arial" w:cs="Arial"/>
                <w:sz w:val="22"/>
                <w:szCs w:val="22"/>
              </w:rPr>
              <w:t>Through the commitment to e</w:t>
            </w:r>
            <w:r w:rsidR="00EF7523" w:rsidRPr="00EF7523">
              <w:rPr>
                <w:rFonts w:ascii="Arial" w:hAnsi="Arial" w:cs="Arial"/>
                <w:sz w:val="22"/>
                <w:szCs w:val="22"/>
              </w:rPr>
              <w:t xml:space="preserve">nsure healthy lives and promote </w:t>
            </w:r>
            <w:r w:rsidR="00EF7523">
              <w:rPr>
                <w:rFonts w:ascii="Arial" w:hAnsi="Arial" w:cs="Arial"/>
                <w:sz w:val="22"/>
                <w:szCs w:val="22"/>
              </w:rPr>
              <w:t>well</w:t>
            </w:r>
            <w:r w:rsidR="00EF7523" w:rsidRPr="00EF7523">
              <w:rPr>
                <w:rFonts w:ascii="Arial" w:hAnsi="Arial" w:cs="Arial"/>
                <w:sz w:val="22"/>
                <w:szCs w:val="22"/>
              </w:rPr>
              <w:t>being for all at all ages</w:t>
            </w:r>
            <w:r w:rsidR="00EF7523">
              <w:rPr>
                <w:rFonts w:ascii="Arial" w:hAnsi="Arial" w:cs="Arial"/>
                <w:sz w:val="22"/>
                <w:szCs w:val="22"/>
              </w:rPr>
              <w:t>,</w:t>
            </w:r>
            <w:r w:rsidR="00EF7523" w:rsidRPr="00EF7523">
              <w:rPr>
                <w:rFonts w:ascii="Arial" w:hAnsi="Arial" w:cs="Arial"/>
                <w:sz w:val="22"/>
                <w:szCs w:val="22"/>
                <w:lang w:val="en-IE"/>
              </w:rPr>
              <w:t xml:space="preserve"> </w:t>
            </w:r>
            <w:r w:rsidR="00EF7523">
              <w:rPr>
                <w:rFonts w:ascii="Arial" w:hAnsi="Arial" w:cs="Arial"/>
                <w:sz w:val="22"/>
                <w:szCs w:val="22"/>
                <w:lang w:val="en-IE"/>
              </w:rPr>
              <w:t>t</w:t>
            </w:r>
            <w:r w:rsidR="009C1276" w:rsidRPr="00342E39">
              <w:rPr>
                <w:rFonts w:ascii="Arial" w:hAnsi="Arial" w:cs="Arial"/>
                <w:sz w:val="22"/>
                <w:szCs w:val="22"/>
                <w:lang w:val="en-IE"/>
              </w:rPr>
              <w:t>he SDGs place mental health at the centre o</w:t>
            </w:r>
            <w:r w:rsidR="00510D95" w:rsidRPr="00342E39">
              <w:rPr>
                <w:rFonts w:ascii="Arial" w:hAnsi="Arial" w:cs="Arial"/>
                <w:sz w:val="22"/>
                <w:szCs w:val="22"/>
                <w:lang w:val="en-IE"/>
              </w:rPr>
              <w:t>f the global development agenda</w:t>
            </w:r>
            <w:r w:rsidR="009C1276" w:rsidRPr="00342E39">
              <w:rPr>
                <w:rFonts w:ascii="Arial" w:hAnsi="Arial" w:cs="Arial"/>
                <w:sz w:val="22"/>
                <w:szCs w:val="22"/>
                <w:lang w:val="en-IE"/>
              </w:rPr>
              <w:t>, ther</w:t>
            </w:r>
            <w:r w:rsidR="00B9520E" w:rsidRPr="00342E39">
              <w:rPr>
                <w:rFonts w:ascii="Arial" w:hAnsi="Arial" w:cs="Arial"/>
                <w:sz w:val="22"/>
                <w:szCs w:val="22"/>
                <w:lang w:val="en-IE"/>
              </w:rPr>
              <w:t>e</w:t>
            </w:r>
            <w:r w:rsidR="009C1276" w:rsidRPr="00342E39">
              <w:rPr>
                <w:rFonts w:ascii="Arial" w:hAnsi="Arial" w:cs="Arial"/>
                <w:sz w:val="22"/>
                <w:szCs w:val="22"/>
                <w:lang w:val="en-IE"/>
              </w:rPr>
              <w:t>by acknowledging that improving m</w:t>
            </w:r>
            <w:r w:rsidR="00B9520E" w:rsidRPr="00342E39">
              <w:rPr>
                <w:rFonts w:ascii="Arial" w:hAnsi="Arial" w:cs="Arial"/>
                <w:sz w:val="22"/>
                <w:szCs w:val="22"/>
                <w:lang w:val="en-IE"/>
              </w:rPr>
              <w:t>ental health will lead to a broa</w:t>
            </w:r>
            <w:r w:rsidR="009C1276" w:rsidRPr="00342E39">
              <w:rPr>
                <w:rFonts w:ascii="Arial" w:hAnsi="Arial" w:cs="Arial"/>
                <w:sz w:val="22"/>
                <w:szCs w:val="22"/>
                <w:lang w:val="en-IE"/>
              </w:rPr>
              <w:t xml:space="preserve">d range of health, </w:t>
            </w:r>
            <w:r w:rsidR="007168B9">
              <w:rPr>
                <w:rFonts w:ascii="Arial" w:hAnsi="Arial" w:cs="Arial"/>
                <w:sz w:val="22"/>
                <w:szCs w:val="22"/>
                <w:lang w:val="en-IE"/>
              </w:rPr>
              <w:t xml:space="preserve">education, </w:t>
            </w:r>
            <w:r w:rsidR="009C1276" w:rsidRPr="00342E39">
              <w:rPr>
                <w:rFonts w:ascii="Arial" w:hAnsi="Arial" w:cs="Arial"/>
                <w:sz w:val="22"/>
                <w:szCs w:val="22"/>
                <w:lang w:val="en-IE"/>
              </w:rPr>
              <w:t>socio-econom</w:t>
            </w:r>
            <w:r w:rsidR="00B9520E" w:rsidRPr="00342E39">
              <w:rPr>
                <w:rFonts w:ascii="Arial" w:hAnsi="Arial" w:cs="Arial"/>
                <w:sz w:val="22"/>
                <w:szCs w:val="22"/>
                <w:lang w:val="en-IE"/>
              </w:rPr>
              <w:t>i</w:t>
            </w:r>
            <w:r w:rsidR="009C1276" w:rsidRPr="00342E39">
              <w:rPr>
                <w:rFonts w:ascii="Arial" w:hAnsi="Arial" w:cs="Arial"/>
                <w:sz w:val="22"/>
                <w:szCs w:val="22"/>
                <w:lang w:val="en-IE"/>
              </w:rPr>
              <w:t xml:space="preserve">c and development </w:t>
            </w:r>
            <w:r w:rsidR="00B9520E" w:rsidRPr="00342E39">
              <w:rPr>
                <w:rFonts w:ascii="Arial" w:hAnsi="Arial" w:cs="Arial"/>
                <w:sz w:val="22"/>
                <w:szCs w:val="22"/>
                <w:lang w:val="en-IE"/>
              </w:rPr>
              <w:t xml:space="preserve">outcomes. </w:t>
            </w:r>
            <w:r w:rsidR="00641357" w:rsidRPr="00342E39">
              <w:rPr>
                <w:rFonts w:ascii="Arial" w:hAnsi="Arial" w:cs="Arial"/>
                <w:sz w:val="22"/>
                <w:szCs w:val="22"/>
                <w:lang w:val="en-IE"/>
              </w:rPr>
              <w:t xml:space="preserve"> </w:t>
            </w:r>
            <w:r w:rsidR="00641357" w:rsidRPr="00B0351A">
              <w:rPr>
                <w:rFonts w:ascii="Arial" w:hAnsi="Arial" w:cs="Arial"/>
                <w:sz w:val="22"/>
                <w:szCs w:val="22"/>
                <w:lang w:val="en-US"/>
              </w:rPr>
              <w:t xml:space="preserve">Mental health is a positive resource </w:t>
            </w:r>
            <w:r w:rsidR="00FE2B71">
              <w:rPr>
                <w:rFonts w:ascii="Arial" w:hAnsi="Arial" w:cs="Arial"/>
                <w:sz w:val="22"/>
                <w:szCs w:val="22"/>
                <w:lang w:val="en-US"/>
              </w:rPr>
              <w:t xml:space="preserve">for living </w:t>
            </w:r>
            <w:r w:rsidR="00641357" w:rsidRPr="00B0351A">
              <w:rPr>
                <w:rFonts w:ascii="Arial" w:hAnsi="Arial" w:cs="Arial"/>
                <w:sz w:val="22"/>
                <w:szCs w:val="22"/>
                <w:lang w:val="en-US"/>
              </w:rPr>
              <w:t>that requires whole-of-government and whole-of-society approaches</w:t>
            </w:r>
            <w:r w:rsidR="006D3DF6">
              <w:rPr>
                <w:rFonts w:ascii="Arial" w:hAnsi="Arial" w:cs="Arial"/>
                <w:sz w:val="22"/>
                <w:szCs w:val="22"/>
                <w:lang w:val="en-US"/>
              </w:rPr>
              <w:t>. U</w:t>
            </w:r>
            <w:r w:rsidR="00641357" w:rsidRPr="00B0351A">
              <w:rPr>
                <w:rFonts w:ascii="Arial" w:hAnsi="Arial" w:cs="Arial"/>
                <w:sz w:val="22"/>
                <w:szCs w:val="22"/>
                <w:lang w:val="en-US"/>
              </w:rPr>
              <w:t xml:space="preserve">pstream policies and practices </w:t>
            </w:r>
            <w:r w:rsidR="006D3DF6">
              <w:rPr>
                <w:rFonts w:ascii="Arial" w:hAnsi="Arial" w:cs="Arial"/>
                <w:sz w:val="22"/>
                <w:szCs w:val="22"/>
                <w:lang w:val="en-US"/>
              </w:rPr>
              <w:t xml:space="preserve">are needed </w:t>
            </w:r>
            <w:r w:rsidR="00641357" w:rsidRPr="00B0351A">
              <w:rPr>
                <w:rFonts w:ascii="Arial" w:hAnsi="Arial" w:cs="Arial"/>
                <w:sz w:val="22"/>
                <w:szCs w:val="22"/>
                <w:lang w:val="en-US"/>
              </w:rPr>
              <w:t xml:space="preserve">to ensure that the conditions that create good mental health and reduce inequities are accessible to all. </w:t>
            </w:r>
            <w:r w:rsidR="00641357" w:rsidRPr="00B0351A">
              <w:rPr>
                <w:rFonts w:ascii="Arial" w:hAnsi="Arial" w:cs="Arial"/>
                <w:sz w:val="22"/>
                <w:szCs w:val="22"/>
              </w:rPr>
              <w:t xml:space="preserve">This symposium engages participants in considering how this can be achieved and what capacity needs to be developed to ensure that mental health promotion can </w:t>
            </w:r>
            <w:r w:rsidR="00EF7523" w:rsidRPr="00B0351A">
              <w:rPr>
                <w:rFonts w:ascii="Arial" w:hAnsi="Arial" w:cs="Arial"/>
                <w:sz w:val="22"/>
                <w:szCs w:val="22"/>
              </w:rPr>
              <w:t xml:space="preserve">be </w:t>
            </w:r>
            <w:r w:rsidR="00641357" w:rsidRPr="00B0351A">
              <w:rPr>
                <w:rFonts w:ascii="Arial" w:hAnsi="Arial" w:cs="Arial"/>
                <w:sz w:val="22"/>
                <w:szCs w:val="22"/>
              </w:rPr>
              <w:t>more fully integrated into mainstream health promotion and sustainable development</w:t>
            </w:r>
            <w:r w:rsidR="00641357" w:rsidRPr="00D24316">
              <w:rPr>
                <w:rFonts w:ascii="Arial" w:hAnsi="Arial" w:cs="Arial"/>
                <w:sz w:val="22"/>
                <w:szCs w:val="22"/>
              </w:rPr>
              <w:t xml:space="preserve"> strategies. </w:t>
            </w:r>
            <w:r w:rsidR="00641357" w:rsidRPr="00D24316">
              <w:rPr>
                <w:rFonts w:ascii="Arial" w:hAnsi="Arial" w:cs="Arial"/>
                <w:bCs/>
                <w:sz w:val="22"/>
                <w:szCs w:val="22"/>
              </w:rPr>
              <w:t xml:space="preserve">The implementation structures, workforce </w:t>
            </w:r>
            <w:r w:rsidR="00FA4E5B">
              <w:rPr>
                <w:rFonts w:ascii="Arial" w:hAnsi="Arial" w:cs="Arial"/>
                <w:bCs/>
                <w:sz w:val="22"/>
                <w:szCs w:val="22"/>
              </w:rPr>
              <w:t xml:space="preserve">skills and capacities needed in </w:t>
            </w:r>
            <w:r w:rsidR="00641357" w:rsidRPr="00D24316">
              <w:rPr>
                <w:rFonts w:ascii="Arial" w:hAnsi="Arial" w:cs="Arial"/>
                <w:bCs/>
                <w:sz w:val="22"/>
                <w:szCs w:val="22"/>
              </w:rPr>
              <w:t>promoting population mental health</w:t>
            </w:r>
            <w:r w:rsidR="00641357" w:rsidRPr="00342E39">
              <w:rPr>
                <w:rFonts w:ascii="Arial" w:hAnsi="Arial" w:cs="Arial"/>
                <w:bCs/>
                <w:sz w:val="22"/>
                <w:szCs w:val="22"/>
              </w:rPr>
              <w:t xml:space="preserve"> and wellbeing are critically considered. </w:t>
            </w:r>
          </w:p>
          <w:p w14:paraId="5AF63128" w14:textId="77777777" w:rsidR="00641357" w:rsidRPr="00342E39" w:rsidRDefault="00641357" w:rsidP="00641357">
            <w:pPr>
              <w:jc w:val="both"/>
              <w:rPr>
                <w:rFonts w:ascii="Arial" w:hAnsi="Arial" w:cs="Arial"/>
                <w:bCs/>
                <w:sz w:val="22"/>
                <w:szCs w:val="22"/>
              </w:rPr>
            </w:pPr>
          </w:p>
          <w:p w14:paraId="31C8C01F" w14:textId="77777777" w:rsidR="00DA7A71" w:rsidRPr="00342E39" w:rsidRDefault="003A6236" w:rsidP="00E36AD7">
            <w:pPr>
              <w:jc w:val="both"/>
              <w:rPr>
                <w:rFonts w:ascii="Arial" w:hAnsi="Arial" w:cs="Arial"/>
                <w:b/>
                <w:sz w:val="22"/>
                <w:szCs w:val="22"/>
              </w:rPr>
            </w:pPr>
            <w:r w:rsidRPr="00342E39">
              <w:rPr>
                <w:rFonts w:ascii="Arial" w:hAnsi="Arial" w:cs="Arial"/>
                <w:b/>
                <w:sz w:val="22"/>
                <w:szCs w:val="22"/>
              </w:rPr>
              <w:t>Proposed format of the session</w:t>
            </w:r>
          </w:p>
          <w:p w14:paraId="1388326F" w14:textId="39426C1A" w:rsidR="00A15154" w:rsidRPr="009928AA" w:rsidRDefault="00F96B41" w:rsidP="0083546A">
            <w:pPr>
              <w:jc w:val="both"/>
              <w:rPr>
                <w:rFonts w:ascii="Arial" w:hAnsi="Arial" w:cs="Arial"/>
                <w:sz w:val="22"/>
                <w:szCs w:val="22"/>
                <w:highlight w:val="yellow"/>
              </w:rPr>
            </w:pPr>
            <w:r>
              <w:rPr>
                <w:rFonts w:ascii="Arial" w:hAnsi="Arial" w:cs="Arial"/>
                <w:sz w:val="22"/>
                <w:szCs w:val="22"/>
              </w:rPr>
              <w:t>This</w:t>
            </w:r>
            <w:r w:rsidR="00913FC9" w:rsidRPr="00342E39">
              <w:rPr>
                <w:rFonts w:ascii="Arial" w:hAnsi="Arial" w:cs="Arial"/>
                <w:sz w:val="22"/>
                <w:szCs w:val="22"/>
              </w:rPr>
              <w:t xml:space="preserve"> symposiu</w:t>
            </w:r>
            <w:r w:rsidR="00544C79">
              <w:rPr>
                <w:rFonts w:ascii="Arial" w:hAnsi="Arial" w:cs="Arial"/>
                <w:sz w:val="22"/>
                <w:szCs w:val="22"/>
              </w:rPr>
              <w:t xml:space="preserve">m </w:t>
            </w:r>
            <w:r w:rsidR="00A15154" w:rsidRPr="00342E39">
              <w:rPr>
                <w:rFonts w:ascii="Arial" w:hAnsi="Arial" w:cs="Arial"/>
                <w:sz w:val="22"/>
                <w:szCs w:val="22"/>
              </w:rPr>
              <w:t>constitute</w:t>
            </w:r>
            <w:r w:rsidR="00544C79">
              <w:rPr>
                <w:rFonts w:ascii="Arial" w:hAnsi="Arial" w:cs="Arial"/>
                <w:sz w:val="22"/>
                <w:szCs w:val="22"/>
              </w:rPr>
              <w:t>s</w:t>
            </w:r>
            <w:r w:rsidR="00A15154" w:rsidRPr="00342E39">
              <w:rPr>
                <w:rFonts w:ascii="Arial" w:hAnsi="Arial" w:cs="Arial"/>
                <w:sz w:val="22"/>
                <w:szCs w:val="22"/>
              </w:rPr>
              <w:t xml:space="preserve"> three</w:t>
            </w:r>
            <w:r w:rsidR="00913FC9" w:rsidRPr="00342E39">
              <w:rPr>
                <w:rFonts w:ascii="Arial" w:hAnsi="Arial" w:cs="Arial"/>
                <w:sz w:val="22"/>
                <w:szCs w:val="22"/>
              </w:rPr>
              <w:t xml:space="preserve"> oral presentations</w:t>
            </w:r>
            <w:r w:rsidR="00FA4E5B">
              <w:rPr>
                <w:rFonts w:ascii="Arial" w:hAnsi="Arial" w:cs="Arial"/>
                <w:sz w:val="22"/>
                <w:szCs w:val="22"/>
              </w:rPr>
              <w:t xml:space="preserve">, which </w:t>
            </w:r>
            <w:r w:rsidR="00767D20">
              <w:rPr>
                <w:rFonts w:ascii="Arial" w:hAnsi="Arial" w:cs="Arial"/>
                <w:sz w:val="22"/>
                <w:szCs w:val="22"/>
              </w:rPr>
              <w:t xml:space="preserve">will </w:t>
            </w:r>
            <w:r w:rsidR="00FA4E5B">
              <w:rPr>
                <w:rFonts w:ascii="Arial" w:hAnsi="Arial" w:cs="Arial"/>
                <w:sz w:val="22"/>
                <w:szCs w:val="22"/>
              </w:rPr>
              <w:t xml:space="preserve">provide </w:t>
            </w:r>
            <w:r w:rsidR="00D16201">
              <w:rPr>
                <w:rFonts w:ascii="Arial" w:hAnsi="Arial" w:cs="Arial"/>
                <w:sz w:val="22"/>
                <w:szCs w:val="22"/>
              </w:rPr>
              <w:t>an</w:t>
            </w:r>
            <w:r w:rsidR="00FA4E5B">
              <w:rPr>
                <w:rFonts w:ascii="Arial" w:hAnsi="Arial" w:cs="Arial"/>
                <w:sz w:val="22"/>
                <w:szCs w:val="22"/>
              </w:rPr>
              <w:t xml:space="preserve"> overview of </w:t>
            </w:r>
            <w:r w:rsidR="00D16201">
              <w:rPr>
                <w:rFonts w:ascii="Arial" w:hAnsi="Arial" w:cs="Arial"/>
                <w:sz w:val="22"/>
                <w:szCs w:val="22"/>
              </w:rPr>
              <w:t xml:space="preserve">global </w:t>
            </w:r>
            <w:r w:rsidR="00FA4E5B">
              <w:rPr>
                <w:rFonts w:ascii="Arial" w:hAnsi="Arial" w:cs="Arial"/>
                <w:sz w:val="22"/>
                <w:szCs w:val="22"/>
              </w:rPr>
              <w:t xml:space="preserve">frameworks for effective </w:t>
            </w:r>
            <w:r w:rsidR="00FE2B71">
              <w:rPr>
                <w:rFonts w:ascii="Arial" w:hAnsi="Arial" w:cs="Arial"/>
                <w:sz w:val="22"/>
                <w:szCs w:val="22"/>
              </w:rPr>
              <w:t xml:space="preserve">intersectoral </w:t>
            </w:r>
            <w:r w:rsidR="00FA4E5B">
              <w:rPr>
                <w:rFonts w:ascii="Arial" w:hAnsi="Arial" w:cs="Arial"/>
                <w:sz w:val="22"/>
                <w:szCs w:val="22"/>
              </w:rPr>
              <w:t>ac</w:t>
            </w:r>
            <w:r w:rsidR="00767D20">
              <w:rPr>
                <w:rFonts w:ascii="Arial" w:hAnsi="Arial" w:cs="Arial"/>
                <w:sz w:val="22"/>
                <w:szCs w:val="22"/>
              </w:rPr>
              <w:t>tion</w:t>
            </w:r>
            <w:r w:rsidR="00420FDD">
              <w:rPr>
                <w:rFonts w:ascii="Arial" w:hAnsi="Arial" w:cs="Arial"/>
                <w:sz w:val="22"/>
                <w:szCs w:val="22"/>
              </w:rPr>
              <w:t xml:space="preserve"> </w:t>
            </w:r>
            <w:r w:rsidR="00D16201">
              <w:rPr>
                <w:rFonts w:ascii="Arial" w:hAnsi="Arial" w:cs="Arial"/>
                <w:sz w:val="22"/>
                <w:szCs w:val="22"/>
              </w:rPr>
              <w:t xml:space="preserve">and </w:t>
            </w:r>
            <w:r w:rsidR="00FE2B71">
              <w:rPr>
                <w:rFonts w:ascii="Arial" w:hAnsi="Arial" w:cs="Arial"/>
                <w:sz w:val="22"/>
                <w:szCs w:val="22"/>
              </w:rPr>
              <w:t>consideration of</w:t>
            </w:r>
            <w:r w:rsidR="00D16201">
              <w:rPr>
                <w:rFonts w:ascii="Arial" w:hAnsi="Arial" w:cs="Arial"/>
                <w:sz w:val="22"/>
                <w:szCs w:val="22"/>
              </w:rPr>
              <w:t xml:space="preserve"> what capacity developments are needed for </w:t>
            </w:r>
            <w:r w:rsidR="007450F4">
              <w:rPr>
                <w:rFonts w:ascii="Arial" w:hAnsi="Arial" w:cs="Arial"/>
                <w:sz w:val="22"/>
                <w:szCs w:val="22"/>
              </w:rPr>
              <w:t>mainstreaming</w:t>
            </w:r>
            <w:r w:rsidR="00D16201">
              <w:rPr>
                <w:rFonts w:ascii="Arial" w:hAnsi="Arial" w:cs="Arial"/>
                <w:sz w:val="22"/>
                <w:szCs w:val="22"/>
              </w:rPr>
              <w:t xml:space="preserve"> mental health promotion</w:t>
            </w:r>
            <w:r w:rsidR="00544C79">
              <w:rPr>
                <w:rFonts w:ascii="Arial" w:hAnsi="Arial" w:cs="Arial"/>
                <w:sz w:val="22"/>
                <w:szCs w:val="22"/>
              </w:rPr>
              <w:t>,</w:t>
            </w:r>
            <w:r w:rsidR="00D16201">
              <w:rPr>
                <w:rFonts w:ascii="Arial" w:hAnsi="Arial" w:cs="Arial"/>
                <w:sz w:val="22"/>
                <w:szCs w:val="22"/>
              </w:rPr>
              <w:t xml:space="preserve"> sharing perspectives from current workforce developments in Canada and New Zealand (</w:t>
            </w:r>
            <w:r w:rsidR="00570284" w:rsidRPr="00342E39">
              <w:rPr>
                <w:rFonts w:ascii="Arial" w:hAnsi="Arial" w:cs="Arial"/>
                <w:sz w:val="22"/>
                <w:szCs w:val="22"/>
              </w:rPr>
              <w:t>3</w:t>
            </w:r>
            <w:r w:rsidR="00A15154" w:rsidRPr="00342E39">
              <w:rPr>
                <w:rFonts w:ascii="Arial" w:hAnsi="Arial" w:cs="Arial"/>
                <w:sz w:val="22"/>
                <w:szCs w:val="22"/>
              </w:rPr>
              <w:t>x15</w:t>
            </w:r>
            <w:r w:rsidR="00913FC9" w:rsidRPr="00342E39">
              <w:rPr>
                <w:rFonts w:ascii="Arial" w:hAnsi="Arial" w:cs="Arial"/>
                <w:sz w:val="22"/>
                <w:szCs w:val="22"/>
              </w:rPr>
              <w:t xml:space="preserve"> mins)</w:t>
            </w:r>
            <w:r w:rsidR="0083546A" w:rsidRPr="00342E39">
              <w:rPr>
                <w:rFonts w:ascii="Arial" w:hAnsi="Arial" w:cs="Arial"/>
                <w:sz w:val="22"/>
                <w:szCs w:val="22"/>
              </w:rPr>
              <w:t xml:space="preserve">. </w:t>
            </w:r>
            <w:r w:rsidR="00EF7523">
              <w:rPr>
                <w:rFonts w:ascii="Arial" w:hAnsi="Arial" w:cs="Arial"/>
                <w:sz w:val="22"/>
                <w:szCs w:val="22"/>
              </w:rPr>
              <w:t>T</w:t>
            </w:r>
            <w:r w:rsidR="009C1276" w:rsidRPr="00342E39">
              <w:rPr>
                <w:rFonts w:ascii="Arial" w:hAnsi="Arial" w:cs="Arial"/>
                <w:sz w:val="22"/>
                <w:szCs w:val="22"/>
              </w:rPr>
              <w:t>he presentation</w:t>
            </w:r>
            <w:r w:rsidR="00E1229E" w:rsidRPr="00342E39">
              <w:rPr>
                <w:rFonts w:ascii="Arial" w:hAnsi="Arial" w:cs="Arial"/>
                <w:sz w:val="22"/>
                <w:szCs w:val="22"/>
              </w:rPr>
              <w:t>s</w:t>
            </w:r>
            <w:r w:rsidR="009C1276" w:rsidRPr="00342E39">
              <w:rPr>
                <w:rFonts w:ascii="Arial" w:hAnsi="Arial" w:cs="Arial"/>
                <w:sz w:val="22"/>
                <w:szCs w:val="22"/>
              </w:rPr>
              <w:t xml:space="preserve"> will be followed by a short Q&amp;A session</w:t>
            </w:r>
            <w:r w:rsidR="0051654A" w:rsidRPr="00342E39">
              <w:rPr>
                <w:rFonts w:ascii="Arial" w:hAnsi="Arial" w:cs="Arial"/>
                <w:sz w:val="22"/>
                <w:szCs w:val="22"/>
              </w:rPr>
              <w:t xml:space="preserve"> (</w:t>
            </w:r>
            <w:r w:rsidR="00EF7523">
              <w:rPr>
                <w:rFonts w:ascii="Arial" w:hAnsi="Arial" w:cs="Arial"/>
                <w:sz w:val="22"/>
                <w:szCs w:val="22"/>
              </w:rPr>
              <w:t>15</w:t>
            </w:r>
            <w:r w:rsidR="00570284" w:rsidRPr="00342E39">
              <w:rPr>
                <w:rFonts w:ascii="Arial" w:hAnsi="Arial" w:cs="Arial"/>
                <w:sz w:val="22"/>
                <w:szCs w:val="22"/>
              </w:rPr>
              <w:t xml:space="preserve"> </w:t>
            </w:r>
            <w:r w:rsidR="0051654A" w:rsidRPr="00342E39">
              <w:rPr>
                <w:rFonts w:ascii="Arial" w:hAnsi="Arial" w:cs="Arial"/>
                <w:sz w:val="22"/>
                <w:szCs w:val="22"/>
              </w:rPr>
              <w:t>mins)</w:t>
            </w:r>
            <w:r w:rsidR="00570284" w:rsidRPr="00342E39">
              <w:rPr>
                <w:rFonts w:ascii="Arial" w:hAnsi="Arial" w:cs="Arial"/>
                <w:sz w:val="22"/>
                <w:szCs w:val="22"/>
              </w:rPr>
              <w:t xml:space="preserve">, after </w:t>
            </w:r>
            <w:r w:rsidR="009C1276" w:rsidRPr="00342E39">
              <w:rPr>
                <w:rFonts w:ascii="Arial" w:hAnsi="Arial" w:cs="Arial"/>
                <w:sz w:val="22"/>
                <w:szCs w:val="22"/>
              </w:rPr>
              <w:t xml:space="preserve">which </w:t>
            </w:r>
            <w:r w:rsidR="00E1229E" w:rsidRPr="00342E39">
              <w:rPr>
                <w:rFonts w:ascii="Arial" w:hAnsi="Arial" w:cs="Arial"/>
                <w:sz w:val="22"/>
                <w:szCs w:val="22"/>
              </w:rPr>
              <w:t>participants will be engaged in</w:t>
            </w:r>
            <w:r w:rsidR="009C1276" w:rsidRPr="00342E39">
              <w:rPr>
                <w:rFonts w:ascii="Arial" w:hAnsi="Arial" w:cs="Arial"/>
                <w:sz w:val="22"/>
                <w:szCs w:val="22"/>
              </w:rPr>
              <w:t xml:space="preserve"> </w:t>
            </w:r>
            <w:r w:rsidR="00E1229E" w:rsidRPr="00342E39">
              <w:rPr>
                <w:rFonts w:ascii="Arial" w:hAnsi="Arial" w:cs="Arial"/>
                <w:sz w:val="22"/>
                <w:szCs w:val="22"/>
              </w:rPr>
              <w:t xml:space="preserve">an open </w:t>
            </w:r>
            <w:r w:rsidR="00EF1CCD" w:rsidRPr="00342E39">
              <w:rPr>
                <w:rFonts w:ascii="Arial" w:hAnsi="Arial" w:cs="Arial"/>
                <w:sz w:val="22"/>
                <w:szCs w:val="22"/>
              </w:rPr>
              <w:t>dialogue session</w:t>
            </w:r>
            <w:r w:rsidR="0051654A" w:rsidRPr="00342E39">
              <w:rPr>
                <w:rFonts w:ascii="Arial" w:hAnsi="Arial" w:cs="Arial"/>
                <w:sz w:val="22"/>
                <w:szCs w:val="22"/>
              </w:rPr>
              <w:t xml:space="preserve"> (30 mins)</w:t>
            </w:r>
            <w:r w:rsidR="00EF1CCD" w:rsidRPr="00342E39">
              <w:rPr>
                <w:rFonts w:ascii="Arial" w:hAnsi="Arial" w:cs="Arial"/>
                <w:sz w:val="22"/>
                <w:szCs w:val="22"/>
              </w:rPr>
              <w:t xml:space="preserve"> </w:t>
            </w:r>
            <w:r w:rsidR="009C1276" w:rsidRPr="00342E39">
              <w:rPr>
                <w:rFonts w:ascii="Arial" w:hAnsi="Arial" w:cs="Arial"/>
                <w:sz w:val="22"/>
                <w:szCs w:val="22"/>
              </w:rPr>
              <w:t xml:space="preserve">to </w:t>
            </w:r>
            <w:r w:rsidR="00A15154" w:rsidRPr="00342E39">
              <w:rPr>
                <w:rFonts w:ascii="Arial" w:hAnsi="Arial" w:cs="Arial"/>
                <w:sz w:val="22"/>
                <w:szCs w:val="22"/>
              </w:rPr>
              <w:t xml:space="preserve">critically </w:t>
            </w:r>
            <w:r w:rsidR="009C1276" w:rsidRPr="00342E39">
              <w:rPr>
                <w:rFonts w:ascii="Arial" w:hAnsi="Arial" w:cs="Arial"/>
                <w:sz w:val="22"/>
                <w:szCs w:val="22"/>
              </w:rPr>
              <w:t xml:space="preserve">consider </w:t>
            </w:r>
            <w:r w:rsidR="0083546A" w:rsidRPr="00342E39">
              <w:rPr>
                <w:rFonts w:ascii="Arial" w:hAnsi="Arial" w:cs="Arial"/>
                <w:sz w:val="22"/>
                <w:szCs w:val="22"/>
              </w:rPr>
              <w:t>w</w:t>
            </w:r>
            <w:r w:rsidR="00A15154" w:rsidRPr="00342E39">
              <w:rPr>
                <w:rFonts w:ascii="Arial" w:hAnsi="Arial" w:cs="Arial"/>
                <w:sz w:val="22"/>
                <w:szCs w:val="22"/>
              </w:rPr>
              <w:t xml:space="preserve">hat health promotion and sustainable development actions are needed </w:t>
            </w:r>
            <w:r w:rsidR="00B0351A" w:rsidRPr="00B0351A">
              <w:rPr>
                <w:rFonts w:ascii="Arial" w:hAnsi="Arial" w:cs="Arial"/>
                <w:sz w:val="22"/>
                <w:szCs w:val="22"/>
              </w:rPr>
              <w:t xml:space="preserve">to </w:t>
            </w:r>
            <w:r w:rsidR="00B7385D">
              <w:rPr>
                <w:rFonts w:ascii="Arial" w:hAnsi="Arial" w:cs="Arial"/>
                <w:sz w:val="22"/>
                <w:szCs w:val="22"/>
              </w:rPr>
              <w:t xml:space="preserve">create </w:t>
            </w:r>
            <w:r w:rsidR="00FE2B71">
              <w:rPr>
                <w:rFonts w:ascii="Arial" w:hAnsi="Arial" w:cs="Arial"/>
                <w:sz w:val="22"/>
                <w:szCs w:val="22"/>
              </w:rPr>
              <w:t xml:space="preserve">mentally </w:t>
            </w:r>
            <w:r w:rsidR="00B0351A" w:rsidRPr="00B0351A">
              <w:rPr>
                <w:rFonts w:ascii="Arial" w:hAnsi="Arial" w:cs="Arial"/>
                <w:sz w:val="22"/>
                <w:szCs w:val="22"/>
              </w:rPr>
              <w:t xml:space="preserve">healthy </w:t>
            </w:r>
            <w:r w:rsidR="00B7385D">
              <w:rPr>
                <w:rFonts w:ascii="Arial" w:hAnsi="Arial" w:cs="Arial"/>
                <w:sz w:val="22"/>
                <w:szCs w:val="22"/>
              </w:rPr>
              <w:t xml:space="preserve">environments </w:t>
            </w:r>
            <w:r w:rsidR="00FE2B71">
              <w:rPr>
                <w:rFonts w:ascii="Arial" w:hAnsi="Arial" w:cs="Arial"/>
                <w:sz w:val="22"/>
                <w:szCs w:val="22"/>
              </w:rPr>
              <w:t xml:space="preserve">that will foster </w:t>
            </w:r>
            <w:r w:rsidR="00B0351A">
              <w:rPr>
                <w:rFonts w:ascii="Arial" w:hAnsi="Arial" w:cs="Arial"/>
                <w:sz w:val="22"/>
                <w:szCs w:val="22"/>
              </w:rPr>
              <w:t xml:space="preserve">population </w:t>
            </w:r>
            <w:r w:rsidR="00B0351A" w:rsidRPr="00B0351A">
              <w:rPr>
                <w:rFonts w:ascii="Arial" w:hAnsi="Arial" w:cs="Arial"/>
                <w:sz w:val="22"/>
                <w:szCs w:val="22"/>
              </w:rPr>
              <w:t>mental health and wellbeing</w:t>
            </w:r>
            <w:r w:rsidR="00B0351A">
              <w:rPr>
                <w:rFonts w:ascii="Arial" w:hAnsi="Arial" w:cs="Arial"/>
                <w:sz w:val="22"/>
                <w:szCs w:val="22"/>
              </w:rPr>
              <w:t>.</w:t>
            </w:r>
          </w:p>
          <w:p w14:paraId="6B0386FE" w14:textId="77777777" w:rsidR="0083546A" w:rsidRPr="00342E39" w:rsidRDefault="0083546A" w:rsidP="00E36AD7">
            <w:pPr>
              <w:jc w:val="both"/>
              <w:rPr>
                <w:rFonts w:ascii="Arial" w:hAnsi="Arial" w:cs="Arial"/>
                <w:b/>
                <w:sz w:val="22"/>
                <w:szCs w:val="22"/>
              </w:rPr>
            </w:pPr>
          </w:p>
          <w:p w14:paraId="015EA0BC" w14:textId="77777777" w:rsidR="00DA7A71" w:rsidRPr="00342E39" w:rsidRDefault="003A6236" w:rsidP="00E36AD7">
            <w:pPr>
              <w:jc w:val="both"/>
              <w:rPr>
                <w:rFonts w:ascii="Arial" w:hAnsi="Arial" w:cs="Arial"/>
                <w:b/>
                <w:sz w:val="22"/>
                <w:szCs w:val="22"/>
              </w:rPr>
            </w:pPr>
            <w:r w:rsidRPr="00342E39">
              <w:rPr>
                <w:rFonts w:ascii="Arial" w:hAnsi="Arial" w:cs="Arial"/>
                <w:b/>
                <w:sz w:val="22"/>
                <w:szCs w:val="22"/>
              </w:rPr>
              <w:t>Conference theme and/or subthemes addressed</w:t>
            </w:r>
          </w:p>
          <w:p w14:paraId="2648F37C" w14:textId="4CBAB267" w:rsidR="00DA7A71" w:rsidRPr="00342E39" w:rsidRDefault="0017475F" w:rsidP="00E36AD7">
            <w:pPr>
              <w:jc w:val="both"/>
              <w:rPr>
                <w:rFonts w:ascii="Arial" w:hAnsi="Arial" w:cs="Arial"/>
                <w:sz w:val="22"/>
                <w:szCs w:val="22"/>
              </w:rPr>
            </w:pPr>
            <w:r w:rsidRPr="00342E39">
              <w:rPr>
                <w:rFonts w:ascii="Arial" w:hAnsi="Arial" w:cs="Arial"/>
                <w:sz w:val="22"/>
                <w:szCs w:val="22"/>
              </w:rPr>
              <w:t xml:space="preserve">This symposium addresses how population mental health promotion can be integrated into population health improvement and development strategies, including intersectoral </w:t>
            </w:r>
            <w:r w:rsidR="00420FDD">
              <w:rPr>
                <w:rFonts w:ascii="Arial" w:hAnsi="Arial" w:cs="Arial"/>
                <w:sz w:val="22"/>
                <w:szCs w:val="22"/>
              </w:rPr>
              <w:t xml:space="preserve">policies and </w:t>
            </w:r>
            <w:r w:rsidRPr="00342E39">
              <w:rPr>
                <w:rFonts w:ascii="Arial" w:hAnsi="Arial" w:cs="Arial"/>
                <w:sz w:val="22"/>
                <w:szCs w:val="22"/>
              </w:rPr>
              <w:t>actions for the sustainable development of human and social capital and the reduction of health inequities</w:t>
            </w:r>
            <w:r w:rsidR="004A18FB" w:rsidRPr="00342E39">
              <w:rPr>
                <w:rFonts w:ascii="Arial" w:hAnsi="Arial" w:cs="Arial"/>
                <w:sz w:val="22"/>
                <w:szCs w:val="22"/>
              </w:rPr>
              <w:t xml:space="preserve">. </w:t>
            </w:r>
            <w:r w:rsidR="003F22E3" w:rsidRPr="00342E39">
              <w:rPr>
                <w:rFonts w:ascii="Arial" w:hAnsi="Arial" w:cs="Arial"/>
                <w:sz w:val="22"/>
                <w:szCs w:val="22"/>
              </w:rPr>
              <w:t xml:space="preserve">This symposium </w:t>
            </w:r>
            <w:r w:rsidR="0083546A" w:rsidRPr="00342E39">
              <w:rPr>
                <w:rFonts w:ascii="Arial" w:hAnsi="Arial" w:cs="Arial"/>
                <w:sz w:val="22"/>
                <w:szCs w:val="22"/>
              </w:rPr>
              <w:t xml:space="preserve">critically </w:t>
            </w:r>
            <w:r w:rsidR="003F22E3" w:rsidRPr="00342E39">
              <w:rPr>
                <w:rFonts w:ascii="Arial" w:hAnsi="Arial" w:cs="Arial"/>
                <w:sz w:val="22"/>
                <w:szCs w:val="22"/>
              </w:rPr>
              <w:t>considers how</w:t>
            </w:r>
            <w:r w:rsidR="00A15154" w:rsidRPr="00342E39">
              <w:rPr>
                <w:rFonts w:ascii="Arial" w:hAnsi="Arial" w:cs="Arial"/>
                <w:sz w:val="22"/>
                <w:szCs w:val="22"/>
              </w:rPr>
              <w:t xml:space="preserve"> </w:t>
            </w:r>
            <w:r w:rsidR="00924B98">
              <w:rPr>
                <w:rFonts w:ascii="Arial" w:hAnsi="Arial" w:cs="Arial"/>
                <w:bCs/>
                <w:sz w:val="22"/>
                <w:szCs w:val="22"/>
              </w:rPr>
              <w:t>promoting</w:t>
            </w:r>
            <w:r w:rsidR="008100C4" w:rsidRPr="00342E39">
              <w:rPr>
                <w:rFonts w:ascii="Arial" w:hAnsi="Arial" w:cs="Arial"/>
                <w:bCs/>
                <w:sz w:val="22"/>
                <w:szCs w:val="22"/>
              </w:rPr>
              <w:t xml:space="preserve"> population mental health improvement </w:t>
            </w:r>
            <w:r w:rsidR="00435205" w:rsidRPr="00342E39">
              <w:rPr>
                <w:rFonts w:ascii="Arial" w:hAnsi="Arial" w:cs="Arial"/>
                <w:bCs/>
                <w:sz w:val="22"/>
                <w:szCs w:val="22"/>
              </w:rPr>
              <w:t xml:space="preserve">will contribute to </w:t>
            </w:r>
            <w:r w:rsidR="00924B98">
              <w:rPr>
                <w:rFonts w:ascii="Arial" w:hAnsi="Arial" w:cs="Arial"/>
                <w:bCs/>
                <w:sz w:val="22"/>
                <w:szCs w:val="22"/>
                <w:lang w:val="en-IE"/>
              </w:rPr>
              <w:t>p</w:t>
            </w:r>
            <w:r w:rsidR="00924B98" w:rsidRPr="00924B98">
              <w:rPr>
                <w:rFonts w:ascii="Arial" w:hAnsi="Arial" w:cs="Arial"/>
                <w:bCs/>
                <w:sz w:val="22"/>
                <w:szCs w:val="22"/>
                <w:lang w:val="en-IE"/>
              </w:rPr>
              <w:t>rogress</w:t>
            </w:r>
            <w:r w:rsidR="00924B98">
              <w:rPr>
                <w:rFonts w:ascii="Arial" w:hAnsi="Arial" w:cs="Arial"/>
                <w:bCs/>
                <w:sz w:val="22"/>
                <w:szCs w:val="22"/>
                <w:lang w:val="en-IE"/>
              </w:rPr>
              <w:t>ing</w:t>
            </w:r>
            <w:r w:rsidR="00924B98" w:rsidRPr="00924B98">
              <w:rPr>
                <w:rFonts w:ascii="Arial" w:hAnsi="Arial" w:cs="Arial"/>
                <w:bCs/>
                <w:sz w:val="22"/>
                <w:szCs w:val="22"/>
                <w:lang w:val="en-IE"/>
              </w:rPr>
              <w:t xml:space="preserve"> the </w:t>
            </w:r>
            <w:r w:rsidR="00924B98">
              <w:rPr>
                <w:rFonts w:ascii="Arial" w:hAnsi="Arial" w:cs="Arial"/>
                <w:bCs/>
                <w:sz w:val="22"/>
                <w:szCs w:val="22"/>
                <w:lang w:val="en-IE"/>
              </w:rPr>
              <w:t xml:space="preserve">SDG </w:t>
            </w:r>
            <w:r w:rsidR="00924B98" w:rsidRPr="00924B98">
              <w:rPr>
                <w:rFonts w:ascii="Arial" w:hAnsi="Arial" w:cs="Arial"/>
                <w:bCs/>
                <w:sz w:val="22"/>
                <w:szCs w:val="22"/>
                <w:lang w:val="en-IE"/>
              </w:rPr>
              <w:t xml:space="preserve">goals </w:t>
            </w:r>
            <w:r w:rsidR="008100C4" w:rsidRPr="00342E39">
              <w:rPr>
                <w:rFonts w:ascii="Arial" w:hAnsi="Arial" w:cs="Arial"/>
                <w:bCs/>
                <w:sz w:val="22"/>
                <w:szCs w:val="22"/>
              </w:rPr>
              <w:t xml:space="preserve">and </w:t>
            </w:r>
            <w:r w:rsidR="00435205" w:rsidRPr="00342E39">
              <w:rPr>
                <w:rFonts w:ascii="Arial" w:hAnsi="Arial" w:cs="Arial"/>
                <w:bCs/>
                <w:sz w:val="22"/>
                <w:szCs w:val="22"/>
              </w:rPr>
              <w:t>population health and wellbeing improvement.</w:t>
            </w:r>
          </w:p>
          <w:p w14:paraId="57B1B5D0" w14:textId="77777777" w:rsidR="00DA7A71" w:rsidRPr="00342E39" w:rsidRDefault="00DA7A71" w:rsidP="00E36AD7">
            <w:pPr>
              <w:jc w:val="both"/>
              <w:rPr>
                <w:rFonts w:ascii="Arial" w:hAnsi="Arial" w:cs="Arial"/>
                <w:bCs/>
                <w:sz w:val="22"/>
                <w:szCs w:val="22"/>
              </w:rPr>
            </w:pPr>
          </w:p>
        </w:tc>
      </w:tr>
    </w:tbl>
    <w:p w14:paraId="1A74C567" w14:textId="77777777" w:rsidR="00490208" w:rsidRPr="00342E39" w:rsidRDefault="00490208" w:rsidP="004C45A1">
      <w:pPr>
        <w:rPr>
          <w:rFonts w:ascii="Arial" w:hAnsi="Arial" w:cs="Arial"/>
          <w:sz w:val="22"/>
          <w:szCs w:val="22"/>
        </w:rPr>
      </w:pPr>
    </w:p>
    <w:p w14:paraId="0CC5BEFD" w14:textId="77777777" w:rsidR="00490208" w:rsidRPr="00342E39" w:rsidRDefault="00490208">
      <w:pPr>
        <w:rPr>
          <w:rFonts w:ascii="Arial" w:hAnsi="Arial" w:cs="Arial"/>
          <w:sz w:val="22"/>
          <w:szCs w:val="22"/>
        </w:rPr>
      </w:pPr>
      <w:r w:rsidRPr="00342E39">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342E39" w14:paraId="5539D244" w14:textId="77777777" w:rsidTr="00BE682F">
        <w:tc>
          <w:tcPr>
            <w:tcW w:w="8640" w:type="dxa"/>
          </w:tcPr>
          <w:p w14:paraId="446F147E" w14:textId="393E0CD3" w:rsidR="0016255F" w:rsidRPr="00342E39" w:rsidRDefault="00490208" w:rsidP="00777F4F">
            <w:pPr>
              <w:jc w:val="both"/>
              <w:rPr>
                <w:rFonts w:ascii="Arial" w:hAnsi="Arial" w:cs="Arial"/>
                <w:sz w:val="22"/>
                <w:szCs w:val="22"/>
              </w:rPr>
            </w:pPr>
            <w:r w:rsidRPr="00342E39">
              <w:rPr>
                <w:rFonts w:ascii="Arial" w:hAnsi="Arial" w:cs="Arial"/>
                <w:b/>
                <w:sz w:val="22"/>
                <w:szCs w:val="22"/>
              </w:rPr>
              <w:lastRenderedPageBreak/>
              <w:t xml:space="preserve">Title of </w:t>
            </w:r>
            <w:r w:rsidR="00C211D2" w:rsidRPr="00342E39">
              <w:rPr>
                <w:rFonts w:ascii="Arial" w:hAnsi="Arial" w:cs="Arial"/>
                <w:b/>
                <w:sz w:val="22"/>
                <w:szCs w:val="22"/>
              </w:rPr>
              <w:t>Presentation 1</w:t>
            </w:r>
            <w:r w:rsidR="00777F4F">
              <w:rPr>
                <w:rFonts w:ascii="Arial" w:hAnsi="Arial" w:cs="Arial"/>
                <w:b/>
                <w:sz w:val="22"/>
                <w:szCs w:val="22"/>
              </w:rPr>
              <w:t>:</w:t>
            </w:r>
            <w:r w:rsidR="00777F4F">
              <w:rPr>
                <w:rFonts w:ascii="Arial" w:hAnsi="Arial" w:cs="Arial"/>
                <w:sz w:val="22"/>
                <w:szCs w:val="22"/>
              </w:rPr>
              <w:t xml:space="preserve">  </w:t>
            </w:r>
            <w:r w:rsidR="00FE69BF" w:rsidRPr="00342E39">
              <w:rPr>
                <w:rFonts w:ascii="Arial" w:hAnsi="Arial" w:cs="Arial"/>
                <w:sz w:val="22"/>
                <w:szCs w:val="22"/>
              </w:rPr>
              <w:t>An integrated approach</w:t>
            </w:r>
            <w:r w:rsidR="008F3251" w:rsidRPr="00342E39">
              <w:rPr>
                <w:rFonts w:ascii="Arial" w:hAnsi="Arial" w:cs="Arial"/>
                <w:sz w:val="22"/>
                <w:szCs w:val="22"/>
              </w:rPr>
              <w:t xml:space="preserve"> </w:t>
            </w:r>
            <w:r w:rsidR="00FE69BF" w:rsidRPr="00342E39">
              <w:rPr>
                <w:rFonts w:ascii="Arial" w:hAnsi="Arial" w:cs="Arial"/>
                <w:sz w:val="22"/>
                <w:szCs w:val="22"/>
              </w:rPr>
              <w:t>to population mental health promotion</w:t>
            </w:r>
            <w:r w:rsidR="008F3251" w:rsidRPr="00342E39">
              <w:rPr>
                <w:rFonts w:ascii="Arial" w:hAnsi="Arial" w:cs="Arial"/>
                <w:sz w:val="22"/>
                <w:szCs w:val="22"/>
              </w:rPr>
              <w:t xml:space="preserve">: </w:t>
            </w:r>
            <w:r w:rsidR="0016255F" w:rsidRPr="00342E39">
              <w:rPr>
                <w:rFonts w:ascii="Arial" w:hAnsi="Arial" w:cs="Arial"/>
                <w:sz w:val="22"/>
                <w:szCs w:val="22"/>
              </w:rPr>
              <w:t xml:space="preserve">Bridging the </w:t>
            </w:r>
            <w:r w:rsidR="009928AA">
              <w:rPr>
                <w:rFonts w:ascii="Arial" w:hAnsi="Arial" w:cs="Arial"/>
                <w:sz w:val="22"/>
                <w:szCs w:val="22"/>
              </w:rPr>
              <w:t xml:space="preserve">implementation gap for </w:t>
            </w:r>
            <w:r w:rsidR="008F3251" w:rsidRPr="00342E39">
              <w:rPr>
                <w:rFonts w:ascii="Arial" w:hAnsi="Arial" w:cs="Arial"/>
                <w:sz w:val="22"/>
                <w:szCs w:val="22"/>
              </w:rPr>
              <w:t xml:space="preserve">effective </w:t>
            </w:r>
            <w:r w:rsidR="00777F4F">
              <w:rPr>
                <w:rFonts w:ascii="Arial" w:hAnsi="Arial" w:cs="Arial"/>
                <w:sz w:val="22"/>
                <w:szCs w:val="22"/>
              </w:rPr>
              <w:t xml:space="preserve">intersectoral </w:t>
            </w:r>
            <w:r w:rsidR="008F3251" w:rsidRPr="00342E39">
              <w:rPr>
                <w:rFonts w:ascii="Arial" w:hAnsi="Arial" w:cs="Arial"/>
                <w:sz w:val="22"/>
                <w:szCs w:val="22"/>
              </w:rPr>
              <w:t>action</w:t>
            </w:r>
            <w:r w:rsidR="0016255F" w:rsidRPr="00342E39">
              <w:rPr>
                <w:rFonts w:ascii="Arial" w:hAnsi="Arial" w:cs="Arial"/>
                <w:sz w:val="22"/>
                <w:szCs w:val="22"/>
              </w:rPr>
              <w:t>.</w:t>
            </w:r>
          </w:p>
          <w:p w14:paraId="74720514" w14:textId="77777777" w:rsidR="0016255F" w:rsidRPr="00342E39" w:rsidRDefault="0016255F" w:rsidP="00BE682F">
            <w:pPr>
              <w:jc w:val="both"/>
              <w:rPr>
                <w:rFonts w:ascii="Arial" w:hAnsi="Arial" w:cs="Arial"/>
                <w:sz w:val="22"/>
                <w:szCs w:val="22"/>
              </w:rPr>
            </w:pPr>
          </w:p>
        </w:tc>
      </w:tr>
      <w:tr w:rsidR="00490208" w:rsidRPr="00342E39" w14:paraId="413BA0B2" w14:textId="77777777" w:rsidTr="00BE682F">
        <w:trPr>
          <w:trHeight w:val="7663"/>
        </w:trPr>
        <w:tc>
          <w:tcPr>
            <w:tcW w:w="8640" w:type="dxa"/>
          </w:tcPr>
          <w:p w14:paraId="2746A057" w14:textId="77777777" w:rsidR="00490208" w:rsidRPr="00342E39" w:rsidRDefault="00490208" w:rsidP="00BE682F">
            <w:pPr>
              <w:jc w:val="both"/>
              <w:rPr>
                <w:rFonts w:ascii="Arial" w:hAnsi="Arial" w:cs="Arial"/>
                <w:b/>
                <w:sz w:val="22"/>
                <w:szCs w:val="22"/>
              </w:rPr>
            </w:pPr>
          </w:p>
          <w:p w14:paraId="5B81FCB3" w14:textId="77777777" w:rsidR="00490208" w:rsidRPr="00342E39" w:rsidRDefault="00490208" w:rsidP="00BE682F">
            <w:pPr>
              <w:jc w:val="both"/>
              <w:rPr>
                <w:rFonts w:ascii="Arial" w:hAnsi="Arial" w:cs="Arial"/>
                <w:b/>
                <w:sz w:val="22"/>
                <w:szCs w:val="22"/>
              </w:rPr>
            </w:pPr>
            <w:r w:rsidRPr="00342E39">
              <w:rPr>
                <w:rFonts w:ascii="Arial" w:hAnsi="Arial" w:cs="Arial"/>
                <w:b/>
                <w:sz w:val="22"/>
                <w:szCs w:val="22"/>
              </w:rPr>
              <w:t>General Objective</w:t>
            </w:r>
          </w:p>
          <w:p w14:paraId="24C849BA" w14:textId="77777777" w:rsidR="00490208" w:rsidRPr="00342E39" w:rsidRDefault="00490208" w:rsidP="00BE682F">
            <w:pPr>
              <w:jc w:val="both"/>
              <w:rPr>
                <w:rFonts w:ascii="Arial" w:hAnsi="Arial" w:cs="Arial"/>
                <w:sz w:val="22"/>
                <w:szCs w:val="22"/>
              </w:rPr>
            </w:pPr>
          </w:p>
          <w:p w14:paraId="2790458F" w14:textId="772C6012" w:rsidR="00040735" w:rsidRPr="00342E39" w:rsidRDefault="004D25EB" w:rsidP="00040735">
            <w:pPr>
              <w:jc w:val="both"/>
              <w:rPr>
                <w:rFonts w:ascii="Arial" w:hAnsi="Arial" w:cs="Arial"/>
                <w:sz w:val="22"/>
                <w:szCs w:val="22"/>
              </w:rPr>
            </w:pPr>
            <w:r w:rsidRPr="00342E39">
              <w:rPr>
                <w:rFonts w:ascii="Arial" w:hAnsi="Arial" w:cs="Arial"/>
                <w:sz w:val="22"/>
                <w:szCs w:val="22"/>
                <w:lang w:val="en-IE"/>
              </w:rPr>
              <w:t>This presentation address</w:t>
            </w:r>
            <w:r w:rsidR="0051654A" w:rsidRPr="00342E39">
              <w:rPr>
                <w:rFonts w:ascii="Arial" w:hAnsi="Arial" w:cs="Arial"/>
                <w:sz w:val="22"/>
                <w:szCs w:val="22"/>
                <w:lang w:val="en-IE"/>
              </w:rPr>
              <w:t>es</w:t>
            </w:r>
            <w:r w:rsidRPr="00342E39">
              <w:rPr>
                <w:rFonts w:ascii="Arial" w:hAnsi="Arial" w:cs="Arial"/>
                <w:sz w:val="22"/>
                <w:szCs w:val="22"/>
                <w:lang w:val="en-IE"/>
              </w:rPr>
              <w:t xml:space="preserve"> current </w:t>
            </w:r>
            <w:r w:rsidRPr="00342E39">
              <w:rPr>
                <w:rFonts w:ascii="Arial" w:hAnsi="Arial" w:cs="Arial"/>
                <w:sz w:val="22"/>
                <w:szCs w:val="22"/>
              </w:rPr>
              <w:t xml:space="preserve">policy frameworks and evidence-based strategies for promoting population mental health and wellbeing. </w:t>
            </w:r>
            <w:r w:rsidR="004144E4" w:rsidRPr="00342E39">
              <w:rPr>
                <w:rFonts w:ascii="Arial" w:hAnsi="Arial" w:cs="Arial"/>
                <w:sz w:val="22"/>
                <w:szCs w:val="22"/>
              </w:rPr>
              <w:t xml:space="preserve">Drawing </w:t>
            </w:r>
            <w:r w:rsidRPr="00342E39">
              <w:rPr>
                <w:rFonts w:ascii="Arial" w:hAnsi="Arial" w:cs="Arial"/>
                <w:sz w:val="22"/>
                <w:szCs w:val="22"/>
              </w:rPr>
              <w:t xml:space="preserve">on </w:t>
            </w:r>
            <w:r w:rsidR="004144E4" w:rsidRPr="00342E39">
              <w:rPr>
                <w:rFonts w:ascii="Arial" w:hAnsi="Arial" w:cs="Arial"/>
                <w:sz w:val="22"/>
                <w:szCs w:val="22"/>
              </w:rPr>
              <w:t xml:space="preserve">recent </w:t>
            </w:r>
            <w:r w:rsidRPr="00342E39">
              <w:rPr>
                <w:rFonts w:ascii="Arial" w:hAnsi="Arial" w:cs="Arial"/>
                <w:sz w:val="22"/>
                <w:szCs w:val="22"/>
              </w:rPr>
              <w:t xml:space="preserve">syntheses of the international evidence, priority areas for effective action are </w:t>
            </w:r>
            <w:r w:rsidR="002A43B1" w:rsidRPr="00342E39">
              <w:rPr>
                <w:rFonts w:ascii="Arial" w:hAnsi="Arial" w:cs="Arial"/>
                <w:sz w:val="22"/>
                <w:szCs w:val="22"/>
              </w:rPr>
              <w:t>identifie</w:t>
            </w:r>
            <w:r w:rsidRPr="00342E39">
              <w:rPr>
                <w:rFonts w:ascii="Arial" w:hAnsi="Arial" w:cs="Arial"/>
                <w:sz w:val="22"/>
                <w:szCs w:val="22"/>
              </w:rPr>
              <w:t>d</w:t>
            </w:r>
            <w:r w:rsidR="002A43B1" w:rsidRPr="00342E39">
              <w:rPr>
                <w:rFonts w:ascii="Arial" w:hAnsi="Arial" w:cs="Arial"/>
                <w:sz w:val="22"/>
                <w:szCs w:val="22"/>
              </w:rPr>
              <w:t xml:space="preserve">. </w:t>
            </w:r>
            <w:r w:rsidRPr="00342E39">
              <w:rPr>
                <w:rFonts w:ascii="Arial" w:hAnsi="Arial" w:cs="Arial"/>
                <w:sz w:val="22"/>
                <w:szCs w:val="22"/>
              </w:rPr>
              <w:t>A mental health promotion approach is outlined</w:t>
            </w:r>
            <w:r w:rsidR="0051654A" w:rsidRPr="00342E39">
              <w:rPr>
                <w:rFonts w:ascii="Arial" w:hAnsi="Arial" w:cs="Arial"/>
                <w:sz w:val="22"/>
                <w:szCs w:val="22"/>
              </w:rPr>
              <w:t>,</w:t>
            </w:r>
            <w:r w:rsidRPr="00342E39">
              <w:rPr>
                <w:rFonts w:ascii="Arial" w:hAnsi="Arial" w:cs="Arial"/>
                <w:sz w:val="22"/>
                <w:szCs w:val="22"/>
              </w:rPr>
              <w:t xml:space="preserve"> which involves working across sectors and settings in implementing actions that will enhance protective factors for good mental health and wellbeing</w:t>
            </w:r>
            <w:r w:rsidR="00206589" w:rsidRPr="00342E39">
              <w:rPr>
                <w:rFonts w:ascii="Arial" w:hAnsi="Arial" w:cs="Arial"/>
                <w:sz w:val="22"/>
                <w:szCs w:val="22"/>
              </w:rPr>
              <w:t xml:space="preserve">, </w:t>
            </w:r>
            <w:r w:rsidR="00B25788" w:rsidRPr="00342E39">
              <w:rPr>
                <w:rFonts w:ascii="Arial" w:hAnsi="Arial" w:cs="Arial"/>
                <w:sz w:val="22"/>
                <w:szCs w:val="22"/>
              </w:rPr>
              <w:t xml:space="preserve">reduce health inequities </w:t>
            </w:r>
            <w:r w:rsidRPr="00342E39">
              <w:rPr>
                <w:rFonts w:ascii="Arial" w:hAnsi="Arial" w:cs="Arial"/>
                <w:sz w:val="22"/>
                <w:szCs w:val="22"/>
              </w:rPr>
              <w:t xml:space="preserve">and lead to lasting positive effects on a range of </w:t>
            </w:r>
            <w:r w:rsidR="00206589" w:rsidRPr="00342E39">
              <w:rPr>
                <w:rFonts w:ascii="Arial" w:hAnsi="Arial" w:cs="Arial"/>
                <w:sz w:val="22"/>
                <w:szCs w:val="22"/>
              </w:rPr>
              <w:t xml:space="preserve">health and social </w:t>
            </w:r>
            <w:r w:rsidRPr="00F360B9">
              <w:rPr>
                <w:rFonts w:ascii="Arial" w:hAnsi="Arial" w:cs="Arial"/>
                <w:sz w:val="22"/>
                <w:szCs w:val="22"/>
              </w:rPr>
              <w:t>outcomes</w:t>
            </w:r>
            <w:r w:rsidRPr="00F360B9">
              <w:rPr>
                <w:rFonts w:ascii="Arial" w:hAnsi="Arial" w:cs="Arial"/>
                <w:sz w:val="22"/>
                <w:szCs w:val="22"/>
                <w:lang w:val="en-IE"/>
              </w:rPr>
              <w:t xml:space="preserve"> </w:t>
            </w:r>
            <w:r w:rsidRPr="00F360B9">
              <w:rPr>
                <w:rFonts w:ascii="Arial" w:hAnsi="Arial" w:cs="Arial"/>
                <w:sz w:val="22"/>
                <w:szCs w:val="22"/>
              </w:rPr>
              <w:t xml:space="preserve">across the </w:t>
            </w:r>
            <w:proofErr w:type="spellStart"/>
            <w:r w:rsidRPr="00F360B9">
              <w:rPr>
                <w:rFonts w:ascii="Arial" w:hAnsi="Arial" w:cs="Arial"/>
                <w:sz w:val="22"/>
                <w:szCs w:val="22"/>
              </w:rPr>
              <w:t>lifecourse</w:t>
            </w:r>
            <w:proofErr w:type="spellEnd"/>
            <w:r w:rsidRPr="00F360B9">
              <w:rPr>
                <w:rFonts w:ascii="Arial" w:hAnsi="Arial" w:cs="Arial"/>
                <w:sz w:val="22"/>
                <w:szCs w:val="22"/>
              </w:rPr>
              <w:t xml:space="preserve">. </w:t>
            </w:r>
            <w:r w:rsidRPr="00F360B9">
              <w:rPr>
                <w:rFonts w:ascii="Arial" w:hAnsi="Arial" w:cs="Arial"/>
                <w:sz w:val="22"/>
                <w:szCs w:val="22"/>
                <w:lang w:val="en-IE"/>
              </w:rPr>
              <w:t xml:space="preserve">This presentation </w:t>
            </w:r>
            <w:r w:rsidR="009928AA">
              <w:rPr>
                <w:rFonts w:ascii="Arial" w:hAnsi="Arial" w:cs="Arial"/>
                <w:sz w:val="22"/>
                <w:szCs w:val="22"/>
                <w:lang w:val="en-IE"/>
              </w:rPr>
              <w:t>has</w:t>
            </w:r>
            <w:r w:rsidRPr="00F360B9">
              <w:rPr>
                <w:rFonts w:ascii="Arial" w:hAnsi="Arial" w:cs="Arial"/>
                <w:sz w:val="22"/>
                <w:szCs w:val="22"/>
                <w:lang w:val="en-IE"/>
              </w:rPr>
              <w:t xml:space="preserve"> a particular focus on the implications for practice in effectively </w:t>
            </w:r>
            <w:r w:rsidR="009928AA">
              <w:rPr>
                <w:rFonts w:ascii="Arial" w:hAnsi="Arial" w:cs="Arial"/>
                <w:sz w:val="22"/>
                <w:szCs w:val="22"/>
                <w:lang w:val="en-IE"/>
              </w:rPr>
              <w:t xml:space="preserve">mainstreaming mental health promotion action </w:t>
            </w:r>
            <w:r w:rsidRPr="00F360B9">
              <w:rPr>
                <w:rFonts w:ascii="Arial" w:hAnsi="Arial" w:cs="Arial"/>
                <w:sz w:val="22"/>
                <w:szCs w:val="22"/>
                <w:lang w:val="en-IE"/>
              </w:rPr>
              <w:t>and the implementation structures and workforce capacity that are needed to support sustainable delivery.</w:t>
            </w:r>
            <w:r w:rsidR="00B25788" w:rsidRPr="00F360B9">
              <w:rPr>
                <w:rFonts w:ascii="Arial" w:hAnsi="Arial" w:cs="Arial"/>
                <w:sz w:val="22"/>
                <w:szCs w:val="22"/>
              </w:rPr>
              <w:t xml:space="preserve"> </w:t>
            </w:r>
            <w:r w:rsidR="00610971" w:rsidRPr="00F360B9">
              <w:rPr>
                <w:rFonts w:ascii="Arial" w:hAnsi="Arial" w:cs="Arial"/>
                <w:sz w:val="22"/>
                <w:szCs w:val="22"/>
              </w:rPr>
              <w:t xml:space="preserve">An integrated policy approach </w:t>
            </w:r>
            <w:r w:rsidR="00BA644A" w:rsidRPr="00F360B9">
              <w:rPr>
                <w:rFonts w:ascii="Arial" w:hAnsi="Arial" w:cs="Arial"/>
                <w:sz w:val="22"/>
                <w:szCs w:val="22"/>
              </w:rPr>
              <w:t>and multisectoral action are</w:t>
            </w:r>
            <w:r w:rsidR="00610971" w:rsidRPr="00F360B9">
              <w:rPr>
                <w:rFonts w:ascii="Arial" w:hAnsi="Arial" w:cs="Arial"/>
                <w:sz w:val="22"/>
                <w:szCs w:val="22"/>
              </w:rPr>
              <w:t xml:space="preserve"> integral to effective action on mental </w:t>
            </w:r>
            <w:r w:rsidR="00BA644A" w:rsidRPr="00F360B9">
              <w:rPr>
                <w:rFonts w:ascii="Arial" w:hAnsi="Arial" w:cs="Arial"/>
                <w:sz w:val="22"/>
                <w:szCs w:val="22"/>
              </w:rPr>
              <w:t xml:space="preserve">health promotion. </w:t>
            </w:r>
            <w:r w:rsidR="00301716">
              <w:rPr>
                <w:rFonts w:ascii="Arial" w:hAnsi="Arial" w:cs="Arial"/>
                <w:sz w:val="22"/>
                <w:szCs w:val="22"/>
              </w:rPr>
              <w:t>C</w:t>
            </w:r>
            <w:r w:rsidR="00610971" w:rsidRPr="00F360B9">
              <w:rPr>
                <w:rFonts w:ascii="Arial" w:hAnsi="Arial" w:cs="Arial"/>
                <w:sz w:val="22"/>
                <w:szCs w:val="22"/>
              </w:rPr>
              <w:t xml:space="preserve">apacity development </w:t>
            </w:r>
            <w:r w:rsidR="0017475F" w:rsidRPr="00F360B9">
              <w:rPr>
                <w:rFonts w:ascii="Arial" w:hAnsi="Arial" w:cs="Arial"/>
                <w:sz w:val="22"/>
                <w:szCs w:val="22"/>
              </w:rPr>
              <w:t xml:space="preserve">is needed </w:t>
            </w:r>
            <w:r w:rsidR="00610971" w:rsidRPr="00F360B9">
              <w:rPr>
                <w:rFonts w:ascii="Arial" w:hAnsi="Arial" w:cs="Arial"/>
                <w:sz w:val="22"/>
                <w:szCs w:val="22"/>
              </w:rPr>
              <w:t>in implementing policies and evidence-</w:t>
            </w:r>
            <w:r w:rsidR="00301716">
              <w:rPr>
                <w:rFonts w:ascii="Arial" w:hAnsi="Arial" w:cs="Arial"/>
                <w:sz w:val="22"/>
                <w:szCs w:val="22"/>
              </w:rPr>
              <w:t xml:space="preserve">informed actions for innovative </w:t>
            </w:r>
            <w:r w:rsidR="002A43B1" w:rsidRPr="00F360B9">
              <w:rPr>
                <w:rFonts w:ascii="Arial" w:hAnsi="Arial" w:cs="Arial"/>
                <w:sz w:val="22"/>
                <w:szCs w:val="22"/>
              </w:rPr>
              <w:t xml:space="preserve">mental </w:t>
            </w:r>
            <w:r w:rsidR="00610971" w:rsidRPr="00F360B9">
              <w:rPr>
                <w:rFonts w:ascii="Arial" w:hAnsi="Arial" w:cs="Arial"/>
                <w:sz w:val="22"/>
                <w:szCs w:val="22"/>
              </w:rPr>
              <w:t xml:space="preserve">health promotion </w:t>
            </w:r>
            <w:r w:rsidR="00301716">
              <w:rPr>
                <w:rFonts w:ascii="Arial" w:hAnsi="Arial" w:cs="Arial"/>
                <w:sz w:val="22"/>
                <w:szCs w:val="22"/>
              </w:rPr>
              <w:t xml:space="preserve">strategies </w:t>
            </w:r>
            <w:r w:rsidR="00610971" w:rsidRPr="00F360B9">
              <w:rPr>
                <w:rFonts w:ascii="Arial" w:hAnsi="Arial" w:cs="Arial"/>
                <w:sz w:val="22"/>
                <w:szCs w:val="22"/>
              </w:rPr>
              <w:t>to reach their full potential.</w:t>
            </w:r>
            <w:r w:rsidR="00BA644A" w:rsidRPr="00F360B9">
              <w:rPr>
                <w:rFonts w:ascii="Arial" w:hAnsi="Arial" w:cs="Arial"/>
                <w:sz w:val="22"/>
                <w:szCs w:val="22"/>
                <w:lang w:val="en-US"/>
              </w:rPr>
              <w:t xml:space="preserve"> </w:t>
            </w:r>
            <w:r w:rsidR="00040735" w:rsidRPr="00F360B9">
              <w:rPr>
                <w:rFonts w:ascii="Arial" w:hAnsi="Arial" w:cs="Arial"/>
                <w:bCs/>
                <w:sz w:val="22"/>
                <w:szCs w:val="22"/>
              </w:rPr>
              <w:t xml:space="preserve">The importance of investing in </w:t>
            </w:r>
            <w:r w:rsidR="00B456D5">
              <w:rPr>
                <w:rFonts w:ascii="Arial" w:hAnsi="Arial" w:cs="Arial"/>
                <w:bCs/>
                <w:sz w:val="22"/>
                <w:szCs w:val="22"/>
              </w:rPr>
              <w:t xml:space="preserve">upstream </w:t>
            </w:r>
            <w:r w:rsidR="00040735" w:rsidRPr="00F360B9">
              <w:rPr>
                <w:rFonts w:ascii="Arial" w:hAnsi="Arial" w:cs="Arial"/>
                <w:bCs/>
                <w:sz w:val="22"/>
                <w:szCs w:val="22"/>
              </w:rPr>
              <w:t>policies, research and practice that support a whole-of-government and whole-of-society approach is discussed in terms of addressing the social determinants of mental health and working in partnership across sectors for effective cross-sectoral action on improving the lives and wellbeing</w:t>
            </w:r>
            <w:r w:rsidR="00040735" w:rsidRPr="00342E39">
              <w:rPr>
                <w:rFonts w:ascii="Arial" w:hAnsi="Arial" w:cs="Arial"/>
                <w:bCs/>
                <w:sz w:val="22"/>
                <w:szCs w:val="22"/>
              </w:rPr>
              <w:t xml:space="preserve"> of people of all ages.</w:t>
            </w:r>
            <w:r w:rsidR="0017475F" w:rsidRPr="00342E39">
              <w:rPr>
                <w:rFonts w:ascii="Arial" w:hAnsi="Arial" w:cs="Arial"/>
                <w:bCs/>
                <w:sz w:val="22"/>
                <w:szCs w:val="22"/>
              </w:rPr>
              <w:t xml:space="preserve"> The skills and capacities needed in adopting a whole-of-government and whole-of-society approach to promoting population mental health and wellbeing are critically considered.  </w:t>
            </w:r>
          </w:p>
          <w:p w14:paraId="64C957F6" w14:textId="77777777" w:rsidR="00490208" w:rsidRPr="00342E39" w:rsidRDefault="00490208" w:rsidP="00BE682F">
            <w:pPr>
              <w:jc w:val="both"/>
              <w:rPr>
                <w:rFonts w:ascii="Arial" w:hAnsi="Arial" w:cs="Arial"/>
                <w:sz w:val="22"/>
                <w:szCs w:val="22"/>
              </w:rPr>
            </w:pPr>
          </w:p>
          <w:p w14:paraId="1B40707B" w14:textId="77777777" w:rsidR="00490208" w:rsidRPr="00342E39" w:rsidRDefault="00490208" w:rsidP="00BE682F">
            <w:pPr>
              <w:jc w:val="both"/>
              <w:rPr>
                <w:rFonts w:ascii="Arial" w:hAnsi="Arial" w:cs="Arial"/>
                <w:b/>
                <w:sz w:val="22"/>
                <w:szCs w:val="22"/>
              </w:rPr>
            </w:pPr>
            <w:r w:rsidRPr="00342E39">
              <w:rPr>
                <w:rFonts w:ascii="Arial" w:hAnsi="Arial" w:cs="Arial"/>
                <w:b/>
                <w:sz w:val="22"/>
                <w:szCs w:val="22"/>
              </w:rPr>
              <w:t>Proposed format of the session</w:t>
            </w:r>
          </w:p>
          <w:p w14:paraId="1227D8AE" w14:textId="77777777" w:rsidR="00490208" w:rsidRPr="00342E39" w:rsidRDefault="00490208" w:rsidP="00BE682F">
            <w:pPr>
              <w:jc w:val="both"/>
              <w:rPr>
                <w:rFonts w:ascii="Arial" w:hAnsi="Arial" w:cs="Arial"/>
                <w:b/>
                <w:sz w:val="22"/>
                <w:szCs w:val="22"/>
              </w:rPr>
            </w:pPr>
          </w:p>
          <w:p w14:paraId="1DB05551" w14:textId="77777777" w:rsidR="00490208" w:rsidRPr="00342E39" w:rsidRDefault="0097319D" w:rsidP="00BE682F">
            <w:pPr>
              <w:jc w:val="both"/>
              <w:rPr>
                <w:rFonts w:ascii="Arial" w:hAnsi="Arial" w:cs="Arial"/>
                <w:sz w:val="22"/>
                <w:szCs w:val="22"/>
              </w:rPr>
            </w:pPr>
            <w:r w:rsidRPr="00342E39">
              <w:rPr>
                <w:rFonts w:ascii="Arial" w:hAnsi="Arial" w:cs="Arial"/>
                <w:sz w:val="22"/>
                <w:szCs w:val="22"/>
              </w:rPr>
              <w:t xml:space="preserve">Oral presentation </w:t>
            </w:r>
            <w:r w:rsidR="002A43B1" w:rsidRPr="00342E39">
              <w:rPr>
                <w:rFonts w:ascii="Arial" w:hAnsi="Arial" w:cs="Arial"/>
                <w:sz w:val="22"/>
                <w:szCs w:val="22"/>
              </w:rPr>
              <w:t>of 15 mins duration.</w:t>
            </w:r>
          </w:p>
          <w:p w14:paraId="10C5D08E" w14:textId="77777777" w:rsidR="00490208" w:rsidRPr="00342E39" w:rsidRDefault="00490208" w:rsidP="00BE682F">
            <w:pPr>
              <w:jc w:val="both"/>
              <w:rPr>
                <w:rFonts w:ascii="Arial" w:hAnsi="Arial" w:cs="Arial"/>
                <w:b/>
                <w:sz w:val="22"/>
                <w:szCs w:val="22"/>
              </w:rPr>
            </w:pPr>
          </w:p>
          <w:p w14:paraId="0FDEA00B" w14:textId="77777777" w:rsidR="00490208" w:rsidRPr="00342E39" w:rsidRDefault="00490208" w:rsidP="00BE682F">
            <w:pPr>
              <w:jc w:val="both"/>
              <w:rPr>
                <w:rFonts w:ascii="Arial" w:hAnsi="Arial" w:cs="Arial"/>
                <w:b/>
                <w:sz w:val="22"/>
                <w:szCs w:val="22"/>
              </w:rPr>
            </w:pPr>
            <w:r w:rsidRPr="00342E39">
              <w:rPr>
                <w:rFonts w:ascii="Arial" w:hAnsi="Arial" w:cs="Arial"/>
                <w:b/>
                <w:sz w:val="22"/>
                <w:szCs w:val="22"/>
              </w:rPr>
              <w:t>Conference theme and/or subthemes addressed</w:t>
            </w:r>
          </w:p>
          <w:p w14:paraId="6AAE9245" w14:textId="77777777" w:rsidR="00490208" w:rsidRPr="00342E39" w:rsidRDefault="00490208" w:rsidP="00BE682F">
            <w:pPr>
              <w:jc w:val="both"/>
              <w:rPr>
                <w:rFonts w:ascii="Arial" w:hAnsi="Arial" w:cs="Arial"/>
                <w:b/>
                <w:sz w:val="22"/>
                <w:szCs w:val="22"/>
              </w:rPr>
            </w:pPr>
          </w:p>
          <w:p w14:paraId="462E5DD2" w14:textId="32FB0BCD" w:rsidR="00131224" w:rsidRPr="00342E39" w:rsidRDefault="00420FDD" w:rsidP="00131224">
            <w:pPr>
              <w:jc w:val="both"/>
              <w:rPr>
                <w:rFonts w:ascii="Arial" w:hAnsi="Arial" w:cs="Arial"/>
                <w:sz w:val="22"/>
                <w:szCs w:val="22"/>
              </w:rPr>
            </w:pPr>
            <w:r w:rsidRPr="00420FDD">
              <w:rPr>
                <w:rFonts w:ascii="Arial" w:hAnsi="Arial" w:cs="Arial"/>
                <w:bCs/>
                <w:sz w:val="22"/>
                <w:szCs w:val="22"/>
              </w:rPr>
              <w:t>T</w:t>
            </w:r>
            <w:r w:rsidR="00131224" w:rsidRPr="00420FDD">
              <w:rPr>
                <w:rFonts w:ascii="Arial" w:hAnsi="Arial" w:cs="Arial"/>
                <w:bCs/>
                <w:sz w:val="22"/>
                <w:szCs w:val="22"/>
              </w:rPr>
              <w:t>h</w:t>
            </w:r>
            <w:r w:rsidR="00131224" w:rsidRPr="00342E39">
              <w:rPr>
                <w:rFonts w:ascii="Arial" w:hAnsi="Arial" w:cs="Arial"/>
                <w:bCs/>
                <w:sz w:val="22"/>
                <w:szCs w:val="22"/>
              </w:rPr>
              <w:t xml:space="preserve">e </w:t>
            </w:r>
            <w:r w:rsidR="0029092C" w:rsidRPr="00342E39">
              <w:rPr>
                <w:rFonts w:ascii="Arial" w:hAnsi="Arial" w:cs="Arial"/>
                <w:bCs/>
                <w:sz w:val="22"/>
                <w:szCs w:val="22"/>
              </w:rPr>
              <w:t xml:space="preserve">implementation of </w:t>
            </w:r>
            <w:r w:rsidR="00040735" w:rsidRPr="00342E39">
              <w:rPr>
                <w:rFonts w:ascii="Arial" w:hAnsi="Arial" w:cs="Arial"/>
                <w:bCs/>
                <w:sz w:val="22"/>
                <w:szCs w:val="22"/>
              </w:rPr>
              <w:t>population mental hea</w:t>
            </w:r>
            <w:r w:rsidR="009928AA">
              <w:rPr>
                <w:rFonts w:ascii="Arial" w:hAnsi="Arial" w:cs="Arial"/>
                <w:bCs/>
                <w:sz w:val="22"/>
                <w:szCs w:val="22"/>
              </w:rPr>
              <w:t>l</w:t>
            </w:r>
            <w:r w:rsidR="00040735" w:rsidRPr="00342E39">
              <w:rPr>
                <w:rFonts w:ascii="Arial" w:hAnsi="Arial" w:cs="Arial"/>
                <w:bCs/>
                <w:sz w:val="22"/>
                <w:szCs w:val="22"/>
              </w:rPr>
              <w:t>th promotion contribute</w:t>
            </w:r>
            <w:r w:rsidR="00DF423D">
              <w:rPr>
                <w:rFonts w:ascii="Arial" w:hAnsi="Arial" w:cs="Arial"/>
                <w:bCs/>
                <w:sz w:val="22"/>
                <w:szCs w:val="22"/>
              </w:rPr>
              <w:t>s</w:t>
            </w:r>
            <w:r w:rsidR="00040735" w:rsidRPr="00342E39">
              <w:rPr>
                <w:rFonts w:ascii="Arial" w:hAnsi="Arial" w:cs="Arial"/>
                <w:bCs/>
                <w:sz w:val="22"/>
                <w:szCs w:val="22"/>
              </w:rPr>
              <w:t xml:space="preserve"> to </w:t>
            </w:r>
            <w:r w:rsidR="0029092C" w:rsidRPr="00342E39">
              <w:rPr>
                <w:rFonts w:ascii="Arial" w:hAnsi="Arial" w:cs="Arial"/>
                <w:bCs/>
                <w:sz w:val="22"/>
                <w:szCs w:val="22"/>
              </w:rPr>
              <w:t>addressing the social determinants of health</w:t>
            </w:r>
            <w:r w:rsidR="00131224" w:rsidRPr="00342E39">
              <w:rPr>
                <w:rFonts w:ascii="Arial" w:hAnsi="Arial" w:cs="Arial"/>
                <w:bCs/>
                <w:sz w:val="22"/>
                <w:szCs w:val="22"/>
              </w:rPr>
              <w:t xml:space="preserve">, </w:t>
            </w:r>
            <w:r w:rsidR="00406C8A" w:rsidRPr="00342E39">
              <w:rPr>
                <w:rFonts w:ascii="Arial" w:hAnsi="Arial" w:cs="Arial"/>
                <w:bCs/>
                <w:sz w:val="22"/>
                <w:szCs w:val="22"/>
              </w:rPr>
              <w:t>achieving</w:t>
            </w:r>
            <w:r w:rsidR="008B2EBF" w:rsidRPr="00342E39">
              <w:rPr>
                <w:rFonts w:ascii="Arial" w:hAnsi="Arial" w:cs="Arial"/>
                <w:bCs/>
                <w:sz w:val="22"/>
                <w:szCs w:val="22"/>
              </w:rPr>
              <w:t xml:space="preserve"> </w:t>
            </w:r>
            <w:r w:rsidR="00131224" w:rsidRPr="00342E39">
              <w:rPr>
                <w:rFonts w:ascii="Arial" w:hAnsi="Arial" w:cs="Arial"/>
                <w:bCs/>
                <w:sz w:val="22"/>
                <w:szCs w:val="22"/>
              </w:rPr>
              <w:t>health equity</w:t>
            </w:r>
            <w:r w:rsidR="0029092C" w:rsidRPr="00342E39">
              <w:rPr>
                <w:rFonts w:ascii="Arial" w:hAnsi="Arial" w:cs="Arial"/>
                <w:bCs/>
                <w:sz w:val="22"/>
                <w:szCs w:val="22"/>
              </w:rPr>
              <w:t xml:space="preserve"> and </w:t>
            </w:r>
            <w:r w:rsidR="00131224" w:rsidRPr="00342E39">
              <w:rPr>
                <w:rFonts w:ascii="Arial" w:hAnsi="Arial" w:cs="Arial"/>
                <w:bCs/>
                <w:sz w:val="22"/>
                <w:szCs w:val="22"/>
              </w:rPr>
              <w:t>globa</w:t>
            </w:r>
            <w:r w:rsidR="008A3958" w:rsidRPr="00342E39">
              <w:rPr>
                <w:rFonts w:ascii="Arial" w:hAnsi="Arial" w:cs="Arial"/>
                <w:bCs/>
                <w:sz w:val="22"/>
                <w:szCs w:val="22"/>
              </w:rPr>
              <w:t>l health development</w:t>
            </w:r>
            <w:r w:rsidR="008B2EBF" w:rsidRPr="00342E39">
              <w:rPr>
                <w:rFonts w:ascii="Arial" w:hAnsi="Arial" w:cs="Arial"/>
                <w:bCs/>
                <w:sz w:val="22"/>
                <w:szCs w:val="22"/>
              </w:rPr>
              <w:t xml:space="preserve"> goals</w:t>
            </w:r>
            <w:r w:rsidR="00DF423D">
              <w:rPr>
                <w:rFonts w:ascii="Arial" w:hAnsi="Arial" w:cs="Arial"/>
                <w:bCs/>
                <w:sz w:val="22"/>
                <w:szCs w:val="22"/>
              </w:rPr>
              <w:t>. This presentation</w:t>
            </w:r>
            <w:r w:rsidR="008A3958" w:rsidRPr="00342E39">
              <w:rPr>
                <w:rFonts w:ascii="Arial" w:hAnsi="Arial" w:cs="Arial"/>
                <w:bCs/>
                <w:sz w:val="22"/>
                <w:szCs w:val="22"/>
              </w:rPr>
              <w:t xml:space="preserve"> </w:t>
            </w:r>
            <w:r w:rsidR="00131224" w:rsidRPr="00342E39">
              <w:rPr>
                <w:rFonts w:ascii="Arial" w:hAnsi="Arial" w:cs="Arial"/>
                <w:bCs/>
                <w:sz w:val="22"/>
                <w:szCs w:val="22"/>
              </w:rPr>
              <w:t xml:space="preserve">considers what </w:t>
            </w:r>
            <w:r w:rsidR="00FE69BF" w:rsidRPr="00342E39">
              <w:rPr>
                <w:rFonts w:ascii="Arial" w:hAnsi="Arial" w:cs="Arial"/>
                <w:bCs/>
                <w:sz w:val="22"/>
                <w:szCs w:val="22"/>
              </w:rPr>
              <w:t xml:space="preserve">inclusive </w:t>
            </w:r>
            <w:r w:rsidR="00131224" w:rsidRPr="00342E39">
              <w:rPr>
                <w:rFonts w:ascii="Arial" w:hAnsi="Arial" w:cs="Arial"/>
                <w:bCs/>
                <w:sz w:val="22"/>
                <w:szCs w:val="22"/>
              </w:rPr>
              <w:t xml:space="preserve">policy systems and implementation structures are needed for the effective implementation of cross-sectoral actions that embed mental health promotion within mainstream </w:t>
            </w:r>
            <w:r w:rsidR="008100C4" w:rsidRPr="00342E39">
              <w:rPr>
                <w:rFonts w:ascii="Arial" w:hAnsi="Arial" w:cs="Arial"/>
                <w:bCs/>
                <w:sz w:val="22"/>
                <w:szCs w:val="22"/>
              </w:rPr>
              <w:t xml:space="preserve">health and </w:t>
            </w:r>
            <w:r w:rsidR="00FE69BF" w:rsidRPr="00342E39">
              <w:rPr>
                <w:rFonts w:ascii="Arial" w:hAnsi="Arial" w:cs="Arial"/>
                <w:bCs/>
                <w:sz w:val="22"/>
                <w:szCs w:val="22"/>
              </w:rPr>
              <w:t xml:space="preserve">sustainable </w:t>
            </w:r>
            <w:r w:rsidR="008100C4" w:rsidRPr="00342E39">
              <w:rPr>
                <w:rFonts w:ascii="Arial" w:hAnsi="Arial" w:cs="Arial"/>
                <w:bCs/>
                <w:sz w:val="22"/>
                <w:szCs w:val="22"/>
              </w:rPr>
              <w:t xml:space="preserve">development </w:t>
            </w:r>
            <w:r w:rsidR="00131224" w:rsidRPr="00342E39">
              <w:rPr>
                <w:rFonts w:ascii="Arial" w:hAnsi="Arial" w:cs="Arial"/>
                <w:bCs/>
                <w:sz w:val="22"/>
                <w:szCs w:val="22"/>
              </w:rPr>
              <w:t>policy</w:t>
            </w:r>
            <w:r w:rsidR="00FE69BF" w:rsidRPr="00342E39">
              <w:rPr>
                <w:rFonts w:ascii="Arial" w:hAnsi="Arial" w:cs="Arial"/>
                <w:bCs/>
                <w:sz w:val="22"/>
                <w:szCs w:val="22"/>
              </w:rPr>
              <w:t xml:space="preserve"> and practice</w:t>
            </w:r>
            <w:r w:rsidR="00131224" w:rsidRPr="00342E39">
              <w:rPr>
                <w:rFonts w:ascii="Arial" w:hAnsi="Arial" w:cs="Arial"/>
                <w:bCs/>
                <w:sz w:val="22"/>
                <w:szCs w:val="22"/>
              </w:rPr>
              <w:t xml:space="preserve">. </w:t>
            </w:r>
          </w:p>
          <w:p w14:paraId="7BD22BAF" w14:textId="77777777" w:rsidR="0029092C" w:rsidRPr="00342E39" w:rsidRDefault="0029092C" w:rsidP="0029092C">
            <w:pPr>
              <w:jc w:val="both"/>
              <w:rPr>
                <w:rFonts w:ascii="Arial" w:hAnsi="Arial" w:cs="Arial"/>
                <w:b/>
                <w:bCs/>
                <w:sz w:val="22"/>
                <w:szCs w:val="22"/>
              </w:rPr>
            </w:pPr>
          </w:p>
          <w:p w14:paraId="48E2D614" w14:textId="77777777" w:rsidR="00490208" w:rsidRPr="00342E39" w:rsidRDefault="00490208" w:rsidP="00BE682F">
            <w:pPr>
              <w:jc w:val="both"/>
              <w:rPr>
                <w:rFonts w:ascii="Arial" w:hAnsi="Arial" w:cs="Arial"/>
                <w:bCs/>
                <w:sz w:val="22"/>
                <w:szCs w:val="22"/>
              </w:rPr>
            </w:pPr>
          </w:p>
        </w:tc>
      </w:tr>
    </w:tbl>
    <w:p w14:paraId="6BE84F9D" w14:textId="0E733DB5" w:rsidR="00F407AD" w:rsidRPr="00342E39" w:rsidRDefault="00F407AD">
      <w:pPr>
        <w:rPr>
          <w:rFonts w:ascii="Arial" w:hAnsi="Arial" w:cs="Arial"/>
          <w:sz w:val="22"/>
          <w:szCs w:val="22"/>
        </w:rPr>
      </w:pPr>
      <w:r w:rsidRPr="00342E39">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342E39" w14:paraId="74E2DE2B" w14:textId="77777777" w:rsidTr="00BE682F">
        <w:tc>
          <w:tcPr>
            <w:tcW w:w="8640" w:type="dxa"/>
          </w:tcPr>
          <w:p w14:paraId="4A433DFC" w14:textId="2093E322" w:rsidR="00EF6810" w:rsidRPr="00433564" w:rsidRDefault="00462737" w:rsidP="00EF6810">
            <w:pPr>
              <w:tabs>
                <w:tab w:val="right" w:pos="9360"/>
              </w:tabs>
              <w:autoSpaceDE w:val="0"/>
              <w:autoSpaceDN w:val="0"/>
              <w:adjustRightInd w:val="0"/>
              <w:rPr>
                <w:rFonts w:ascii="Arial" w:hAnsi="Arial" w:cs="Arial"/>
                <w:sz w:val="22"/>
                <w:szCs w:val="22"/>
                <w:shd w:val="clear" w:color="auto" w:fill="FFFFFF"/>
              </w:rPr>
            </w:pPr>
            <w:r>
              <w:rPr>
                <w:rFonts w:ascii="Arial" w:hAnsi="Arial" w:cs="Arial"/>
                <w:b/>
                <w:sz w:val="22"/>
                <w:szCs w:val="22"/>
              </w:rPr>
              <w:lastRenderedPageBreak/>
              <w:t xml:space="preserve">Title of Presentation 2: </w:t>
            </w:r>
            <w:r w:rsidR="00EF6810" w:rsidRPr="00433564">
              <w:rPr>
                <w:rFonts w:ascii="Arial" w:hAnsi="Arial" w:cs="Arial"/>
                <w:sz w:val="22"/>
                <w:szCs w:val="22"/>
                <w:shd w:val="clear" w:color="auto" w:fill="FFFFFF"/>
              </w:rPr>
              <w:t xml:space="preserve"> </w:t>
            </w:r>
            <w:r>
              <w:rPr>
                <w:rFonts w:ascii="Arial" w:hAnsi="Arial" w:cs="Arial"/>
                <w:sz w:val="22"/>
                <w:szCs w:val="22"/>
                <w:shd w:val="clear" w:color="auto" w:fill="FFFFFF"/>
              </w:rPr>
              <w:t>I</w:t>
            </w:r>
            <w:r w:rsidR="002A4DBC">
              <w:rPr>
                <w:rFonts w:ascii="Arial" w:hAnsi="Arial" w:cs="Arial"/>
                <w:sz w:val="22"/>
                <w:szCs w:val="22"/>
                <w:shd w:val="clear" w:color="auto" w:fill="FFFFFF"/>
              </w:rPr>
              <w:t xml:space="preserve">ntegrating </w:t>
            </w:r>
            <w:r w:rsidR="00072C33" w:rsidRPr="00433564">
              <w:rPr>
                <w:rFonts w:ascii="Arial" w:hAnsi="Arial" w:cs="Arial"/>
                <w:sz w:val="22"/>
                <w:szCs w:val="22"/>
                <w:shd w:val="clear" w:color="auto" w:fill="FFFFFF"/>
              </w:rPr>
              <w:t xml:space="preserve">a </w:t>
            </w:r>
            <w:r w:rsidR="00EF6810" w:rsidRPr="00433564">
              <w:rPr>
                <w:rFonts w:ascii="Arial" w:hAnsi="Arial" w:cs="Arial"/>
                <w:sz w:val="22"/>
                <w:szCs w:val="22"/>
                <w:shd w:val="clear" w:color="auto" w:fill="FFFFFF"/>
              </w:rPr>
              <w:t xml:space="preserve">population mental health </w:t>
            </w:r>
            <w:r w:rsidR="00072C33" w:rsidRPr="00433564">
              <w:rPr>
                <w:rFonts w:ascii="Arial" w:hAnsi="Arial" w:cs="Arial"/>
                <w:sz w:val="22"/>
                <w:szCs w:val="22"/>
                <w:shd w:val="clear" w:color="auto" w:fill="FFFFFF"/>
              </w:rPr>
              <w:t>a</w:t>
            </w:r>
            <w:r w:rsidR="00EF6810" w:rsidRPr="00433564">
              <w:rPr>
                <w:rFonts w:ascii="Arial" w:hAnsi="Arial" w:cs="Arial"/>
                <w:sz w:val="22"/>
                <w:szCs w:val="22"/>
                <w:shd w:val="clear" w:color="auto" w:fill="FFFFFF"/>
              </w:rPr>
              <w:t>pproach</w:t>
            </w:r>
            <w:r w:rsidR="00D568D0" w:rsidRPr="00433564">
              <w:rPr>
                <w:rFonts w:ascii="Arial" w:hAnsi="Arial" w:cs="Arial"/>
                <w:sz w:val="22"/>
                <w:szCs w:val="22"/>
                <w:shd w:val="clear" w:color="auto" w:fill="FFFFFF"/>
              </w:rPr>
              <w:t xml:space="preserve"> in </w:t>
            </w:r>
            <w:r w:rsidR="00072C33" w:rsidRPr="00433564">
              <w:rPr>
                <w:rFonts w:ascii="Arial" w:hAnsi="Arial" w:cs="Arial"/>
                <w:sz w:val="22"/>
                <w:szCs w:val="22"/>
                <w:shd w:val="clear" w:color="auto" w:fill="FFFFFF"/>
              </w:rPr>
              <w:t>pub</w:t>
            </w:r>
            <w:r w:rsidR="00D568D0" w:rsidRPr="00433564">
              <w:rPr>
                <w:rFonts w:ascii="Arial" w:hAnsi="Arial" w:cs="Arial"/>
                <w:sz w:val="22"/>
                <w:szCs w:val="22"/>
                <w:shd w:val="clear" w:color="auto" w:fill="FFFFFF"/>
              </w:rPr>
              <w:t>lic health</w:t>
            </w:r>
            <w:r w:rsidR="002A4DBC">
              <w:rPr>
                <w:rFonts w:ascii="Arial" w:hAnsi="Arial" w:cs="Arial"/>
                <w:sz w:val="22"/>
                <w:szCs w:val="22"/>
                <w:shd w:val="clear" w:color="auto" w:fill="FFFFFF"/>
              </w:rPr>
              <w:t>: Canadian perspectives</w:t>
            </w:r>
            <w:r>
              <w:rPr>
                <w:rFonts w:ascii="Arial" w:hAnsi="Arial" w:cs="Arial"/>
                <w:sz w:val="22"/>
                <w:szCs w:val="22"/>
                <w:shd w:val="clear" w:color="auto" w:fill="FFFFFF"/>
              </w:rPr>
              <w:t xml:space="preserve"> on c</w:t>
            </w:r>
            <w:r w:rsidRPr="00433564">
              <w:rPr>
                <w:rFonts w:ascii="Arial" w:hAnsi="Arial" w:cs="Arial"/>
                <w:sz w:val="22"/>
                <w:szCs w:val="22"/>
                <w:shd w:val="clear" w:color="auto" w:fill="FFFFFF"/>
              </w:rPr>
              <w:t>larifying and supporting public health roles</w:t>
            </w:r>
            <w:r w:rsidR="00EF6810" w:rsidRPr="00433564">
              <w:rPr>
                <w:rFonts w:ascii="Arial" w:hAnsi="Arial" w:cs="Arial"/>
                <w:sz w:val="22"/>
                <w:szCs w:val="22"/>
                <w:shd w:val="clear" w:color="auto" w:fill="FFFFFF"/>
              </w:rPr>
              <w:tab/>
            </w:r>
          </w:p>
          <w:p w14:paraId="10ADC172" w14:textId="77777777" w:rsidR="00F407AD" w:rsidRPr="00433564" w:rsidRDefault="00F407AD" w:rsidP="00BE682F">
            <w:pPr>
              <w:jc w:val="both"/>
              <w:rPr>
                <w:rFonts w:ascii="Arial" w:hAnsi="Arial" w:cs="Arial"/>
                <w:sz w:val="22"/>
                <w:szCs w:val="22"/>
              </w:rPr>
            </w:pPr>
          </w:p>
        </w:tc>
      </w:tr>
      <w:tr w:rsidR="00F407AD" w:rsidRPr="00342E39" w14:paraId="766AB907" w14:textId="77777777" w:rsidTr="00BE682F">
        <w:trPr>
          <w:trHeight w:val="7663"/>
        </w:trPr>
        <w:tc>
          <w:tcPr>
            <w:tcW w:w="8640" w:type="dxa"/>
          </w:tcPr>
          <w:p w14:paraId="3A7BC63A" w14:textId="77777777" w:rsidR="00F407AD" w:rsidRPr="00433564" w:rsidRDefault="00F407AD" w:rsidP="00BE682F">
            <w:pPr>
              <w:jc w:val="both"/>
              <w:rPr>
                <w:rFonts w:ascii="Arial" w:hAnsi="Arial" w:cs="Arial"/>
                <w:b/>
                <w:sz w:val="22"/>
                <w:szCs w:val="22"/>
              </w:rPr>
            </w:pPr>
          </w:p>
          <w:p w14:paraId="3970740A" w14:textId="77777777" w:rsidR="00F407AD" w:rsidRPr="00433564" w:rsidRDefault="00F407AD" w:rsidP="00BE682F">
            <w:pPr>
              <w:jc w:val="both"/>
              <w:rPr>
                <w:rFonts w:ascii="Arial" w:hAnsi="Arial" w:cs="Arial"/>
                <w:b/>
                <w:sz w:val="22"/>
                <w:szCs w:val="22"/>
              </w:rPr>
            </w:pPr>
            <w:r w:rsidRPr="00433564">
              <w:rPr>
                <w:rFonts w:ascii="Arial" w:hAnsi="Arial" w:cs="Arial"/>
                <w:b/>
                <w:sz w:val="22"/>
                <w:szCs w:val="22"/>
              </w:rPr>
              <w:t>General Objective</w:t>
            </w:r>
          </w:p>
          <w:p w14:paraId="2A207CB9" w14:textId="77777777" w:rsidR="00F407AD" w:rsidRPr="00433564" w:rsidRDefault="00F407AD" w:rsidP="00BE682F">
            <w:pPr>
              <w:jc w:val="both"/>
              <w:rPr>
                <w:rFonts w:ascii="Arial" w:hAnsi="Arial" w:cs="Arial"/>
                <w:sz w:val="22"/>
                <w:szCs w:val="22"/>
              </w:rPr>
            </w:pPr>
          </w:p>
          <w:p w14:paraId="3B5D9DEC" w14:textId="789121E0" w:rsidR="00EF6810" w:rsidRPr="00433564" w:rsidRDefault="00785DDF" w:rsidP="005F44DC">
            <w:pPr>
              <w:autoSpaceDE w:val="0"/>
              <w:autoSpaceDN w:val="0"/>
              <w:adjustRightInd w:val="0"/>
              <w:spacing w:after="120"/>
              <w:jc w:val="both"/>
              <w:rPr>
                <w:rFonts w:ascii="Arial" w:hAnsi="Arial" w:cs="Arial"/>
                <w:sz w:val="22"/>
                <w:szCs w:val="22"/>
                <w:lang w:val="en-US"/>
              </w:rPr>
            </w:pPr>
            <w:r w:rsidRPr="00433564">
              <w:rPr>
                <w:rFonts w:ascii="Arial" w:hAnsi="Arial" w:cs="Arial"/>
                <w:sz w:val="22"/>
                <w:szCs w:val="22"/>
                <w:lang w:val="en-CA"/>
              </w:rPr>
              <w:t xml:space="preserve">Improving mental health at </w:t>
            </w:r>
            <w:r w:rsidR="00B63DA4" w:rsidRPr="00433564">
              <w:rPr>
                <w:rFonts w:ascii="Arial" w:hAnsi="Arial" w:cs="Arial"/>
                <w:sz w:val="22"/>
                <w:szCs w:val="22"/>
                <w:lang w:val="en-CA"/>
              </w:rPr>
              <w:t xml:space="preserve">the </w:t>
            </w:r>
            <w:r w:rsidRPr="00433564">
              <w:rPr>
                <w:rFonts w:ascii="Arial" w:hAnsi="Arial" w:cs="Arial"/>
                <w:sz w:val="22"/>
                <w:szCs w:val="22"/>
                <w:lang w:val="en-CA"/>
              </w:rPr>
              <w:t>population level</w:t>
            </w:r>
            <w:r w:rsidR="00AF1744" w:rsidRPr="00433564">
              <w:rPr>
                <w:rFonts w:ascii="Arial" w:hAnsi="Arial" w:cs="Arial"/>
                <w:sz w:val="22"/>
                <w:szCs w:val="22"/>
                <w:lang w:val="en-CA"/>
              </w:rPr>
              <w:t xml:space="preserve"> is a key </w:t>
            </w:r>
            <w:r w:rsidRPr="00433564">
              <w:rPr>
                <w:rFonts w:ascii="Arial" w:hAnsi="Arial" w:cs="Arial"/>
                <w:sz w:val="22"/>
                <w:szCs w:val="22"/>
                <w:lang w:val="en-CA"/>
              </w:rPr>
              <w:t>area contributing to achiev</w:t>
            </w:r>
            <w:r w:rsidR="00B63DA4" w:rsidRPr="00433564">
              <w:rPr>
                <w:rFonts w:ascii="Arial" w:hAnsi="Arial" w:cs="Arial"/>
                <w:sz w:val="22"/>
                <w:szCs w:val="22"/>
                <w:lang w:val="en-CA"/>
              </w:rPr>
              <w:t>ing</w:t>
            </w:r>
            <w:r w:rsidRPr="00433564">
              <w:rPr>
                <w:rFonts w:ascii="Arial" w:hAnsi="Arial" w:cs="Arial"/>
                <w:sz w:val="22"/>
                <w:szCs w:val="22"/>
                <w:lang w:val="en-CA"/>
              </w:rPr>
              <w:t xml:space="preserve"> </w:t>
            </w:r>
            <w:r w:rsidR="00AF1744" w:rsidRPr="00433564">
              <w:rPr>
                <w:rFonts w:ascii="Arial" w:hAnsi="Arial" w:cs="Arial"/>
                <w:sz w:val="22"/>
                <w:szCs w:val="22"/>
                <w:lang w:val="en-CA"/>
              </w:rPr>
              <w:t xml:space="preserve">population health, reducing health and social inequalities and </w:t>
            </w:r>
            <w:r w:rsidRPr="00433564">
              <w:rPr>
                <w:rFonts w:ascii="Arial" w:hAnsi="Arial" w:cs="Arial"/>
                <w:sz w:val="22"/>
                <w:szCs w:val="22"/>
                <w:lang w:val="en-CA"/>
              </w:rPr>
              <w:t>moving towards ac</w:t>
            </w:r>
            <w:r w:rsidR="00AF1744" w:rsidRPr="00433564">
              <w:rPr>
                <w:rFonts w:ascii="Arial" w:hAnsi="Arial" w:cs="Arial"/>
                <w:sz w:val="22"/>
                <w:szCs w:val="22"/>
                <w:lang w:val="en-CA"/>
              </w:rPr>
              <w:t xml:space="preserve">hieving the sustainable development goals. </w:t>
            </w:r>
            <w:r w:rsidR="00C76D95" w:rsidRPr="00433564">
              <w:rPr>
                <w:rFonts w:ascii="Arial" w:hAnsi="Arial" w:cs="Arial"/>
                <w:sz w:val="22"/>
                <w:szCs w:val="22"/>
                <w:lang w:val="en-CA"/>
              </w:rPr>
              <w:t>The Can</w:t>
            </w:r>
            <w:r w:rsidR="00AF1744" w:rsidRPr="00433564">
              <w:rPr>
                <w:rFonts w:ascii="Arial" w:hAnsi="Arial" w:cs="Arial"/>
                <w:sz w:val="22"/>
                <w:szCs w:val="22"/>
                <w:lang w:val="en-CA"/>
              </w:rPr>
              <w:t xml:space="preserve">adian public health workforce’s </w:t>
            </w:r>
            <w:r w:rsidR="00C76D95" w:rsidRPr="00433564">
              <w:rPr>
                <w:rFonts w:ascii="Arial" w:hAnsi="Arial" w:cs="Arial"/>
                <w:sz w:val="22"/>
                <w:szCs w:val="22"/>
                <w:lang w:val="en-CA"/>
              </w:rPr>
              <w:t>role in promoting mental health at population level is fundamental yet insufficiently supported or clarified</w:t>
            </w:r>
            <w:r w:rsidR="00C76D95" w:rsidRPr="00433564">
              <w:rPr>
                <w:rFonts w:ascii="Arial" w:hAnsi="Arial" w:cs="Arial"/>
                <w:sz w:val="22"/>
                <w:szCs w:val="22"/>
              </w:rPr>
              <w:t>.</w:t>
            </w:r>
            <w:r w:rsidR="00D16896" w:rsidRPr="00433564">
              <w:rPr>
                <w:rFonts w:ascii="Arial" w:hAnsi="Arial" w:cs="Arial"/>
                <w:sz w:val="22"/>
                <w:szCs w:val="22"/>
              </w:rPr>
              <w:t xml:space="preserve"> This presentation will focus on exploring roles for public health in population mental health promotion as well as barriers and facilitators identified by the Canadian public health workforce to support their practice and develop their capacities to intervene in th</w:t>
            </w:r>
            <w:r w:rsidR="00B63DA4" w:rsidRPr="00433564">
              <w:rPr>
                <w:rFonts w:ascii="Arial" w:hAnsi="Arial" w:cs="Arial"/>
                <w:sz w:val="22"/>
                <w:szCs w:val="22"/>
              </w:rPr>
              <w:t>is</w:t>
            </w:r>
            <w:r w:rsidR="00D16896" w:rsidRPr="00433564">
              <w:rPr>
                <w:rFonts w:ascii="Arial" w:hAnsi="Arial" w:cs="Arial"/>
                <w:sz w:val="22"/>
                <w:szCs w:val="22"/>
              </w:rPr>
              <w:t xml:space="preserve"> increasingly important field.</w:t>
            </w:r>
            <w:r w:rsidR="00EF6810" w:rsidRPr="00433564">
              <w:rPr>
                <w:rFonts w:ascii="Arial" w:hAnsi="Arial" w:cs="Arial"/>
                <w:sz w:val="22"/>
                <w:szCs w:val="22"/>
              </w:rPr>
              <w:t xml:space="preserve"> </w:t>
            </w:r>
          </w:p>
          <w:p w14:paraId="118042F9" w14:textId="79953761" w:rsidR="00D16896" w:rsidRPr="00433564" w:rsidRDefault="00D16896" w:rsidP="00D16896">
            <w:pPr>
              <w:jc w:val="both"/>
              <w:rPr>
                <w:rFonts w:ascii="Arial" w:hAnsi="Arial" w:cs="Arial"/>
                <w:sz w:val="22"/>
                <w:szCs w:val="22"/>
              </w:rPr>
            </w:pPr>
            <w:r w:rsidRPr="00433564">
              <w:rPr>
                <w:rFonts w:ascii="Arial" w:hAnsi="Arial" w:cs="Arial"/>
                <w:sz w:val="22"/>
                <w:szCs w:val="22"/>
                <w:lang w:val="en-US"/>
              </w:rPr>
              <w:t xml:space="preserve">During this session, participants </w:t>
            </w:r>
            <w:r w:rsidR="00AF1744" w:rsidRPr="00433564">
              <w:rPr>
                <w:rFonts w:ascii="Arial" w:hAnsi="Arial" w:cs="Arial"/>
                <w:sz w:val="22"/>
                <w:szCs w:val="22"/>
                <w:lang w:val="en-US"/>
              </w:rPr>
              <w:t xml:space="preserve">will become familiar with the work </w:t>
            </w:r>
            <w:r w:rsidR="00D977C0" w:rsidRPr="00433564">
              <w:rPr>
                <w:rFonts w:ascii="Arial" w:hAnsi="Arial" w:cs="Arial"/>
                <w:sz w:val="22"/>
                <w:szCs w:val="22"/>
                <w:lang w:val="en-US"/>
              </w:rPr>
              <w:t>of</w:t>
            </w:r>
            <w:r w:rsidR="00AF1744" w:rsidRPr="00433564">
              <w:rPr>
                <w:rFonts w:ascii="Arial" w:hAnsi="Arial" w:cs="Arial"/>
                <w:sz w:val="22"/>
                <w:szCs w:val="22"/>
                <w:lang w:val="en-US"/>
              </w:rPr>
              <w:t xml:space="preserve"> the National Collaborating Centre for </w:t>
            </w:r>
            <w:r w:rsidR="00785DDF" w:rsidRPr="00433564">
              <w:rPr>
                <w:rFonts w:ascii="Arial" w:hAnsi="Arial" w:cs="Arial"/>
                <w:sz w:val="22"/>
                <w:szCs w:val="22"/>
                <w:lang w:val="en-US"/>
              </w:rPr>
              <w:t>Healthy P</w:t>
            </w:r>
            <w:r w:rsidR="00AF1744" w:rsidRPr="00433564">
              <w:rPr>
                <w:rFonts w:ascii="Arial" w:hAnsi="Arial" w:cs="Arial"/>
                <w:sz w:val="22"/>
                <w:szCs w:val="22"/>
                <w:lang w:val="en-US"/>
              </w:rPr>
              <w:t xml:space="preserve">ublic </w:t>
            </w:r>
            <w:r w:rsidR="00785DDF" w:rsidRPr="00433564">
              <w:rPr>
                <w:rFonts w:ascii="Arial" w:hAnsi="Arial" w:cs="Arial"/>
                <w:sz w:val="22"/>
                <w:szCs w:val="22"/>
                <w:lang w:val="en-US"/>
              </w:rPr>
              <w:t>P</w:t>
            </w:r>
            <w:r w:rsidR="00AF1744" w:rsidRPr="00433564">
              <w:rPr>
                <w:rFonts w:ascii="Arial" w:hAnsi="Arial" w:cs="Arial"/>
                <w:sz w:val="22"/>
                <w:szCs w:val="22"/>
                <w:lang w:val="en-US"/>
              </w:rPr>
              <w:t xml:space="preserve">olicy, as well as the </w:t>
            </w:r>
            <w:r w:rsidR="00D24316" w:rsidRPr="00433564">
              <w:rPr>
                <w:rFonts w:ascii="Arial" w:hAnsi="Arial" w:cs="Arial"/>
                <w:sz w:val="22"/>
                <w:szCs w:val="22"/>
                <w:lang w:val="en-US"/>
              </w:rPr>
              <w:t xml:space="preserve">collective </w:t>
            </w:r>
            <w:r w:rsidR="00AF1744" w:rsidRPr="00433564">
              <w:rPr>
                <w:rFonts w:ascii="Arial" w:hAnsi="Arial" w:cs="Arial"/>
                <w:sz w:val="22"/>
                <w:szCs w:val="22"/>
                <w:lang w:val="en-US"/>
              </w:rPr>
              <w:t xml:space="preserve">activities of the six </w:t>
            </w:r>
            <w:r w:rsidR="00785DDF" w:rsidRPr="00433564">
              <w:rPr>
                <w:rFonts w:ascii="Arial" w:hAnsi="Arial" w:cs="Arial"/>
                <w:sz w:val="22"/>
                <w:szCs w:val="22"/>
                <w:lang w:val="en-US"/>
              </w:rPr>
              <w:t xml:space="preserve">Canadian </w:t>
            </w:r>
            <w:r w:rsidR="00AF1744" w:rsidRPr="00433564">
              <w:rPr>
                <w:rFonts w:ascii="Arial" w:hAnsi="Arial" w:cs="Arial"/>
                <w:sz w:val="22"/>
                <w:szCs w:val="22"/>
                <w:lang w:val="en-US"/>
              </w:rPr>
              <w:t xml:space="preserve">National Collaborating </w:t>
            </w:r>
            <w:proofErr w:type="spellStart"/>
            <w:r w:rsidR="00AF1744" w:rsidRPr="00433564">
              <w:rPr>
                <w:rFonts w:ascii="Arial" w:hAnsi="Arial" w:cs="Arial"/>
                <w:sz w:val="22"/>
                <w:szCs w:val="22"/>
                <w:lang w:val="en-US"/>
              </w:rPr>
              <w:t>Centr</w:t>
            </w:r>
            <w:r w:rsidR="00B63DA4" w:rsidRPr="00433564">
              <w:rPr>
                <w:rFonts w:ascii="Arial" w:hAnsi="Arial" w:cs="Arial"/>
                <w:sz w:val="22"/>
                <w:szCs w:val="22"/>
                <w:lang w:val="en-US"/>
              </w:rPr>
              <w:t>e</w:t>
            </w:r>
            <w:r w:rsidR="00AF1744" w:rsidRPr="00433564">
              <w:rPr>
                <w:rFonts w:ascii="Arial" w:hAnsi="Arial" w:cs="Arial"/>
                <w:sz w:val="22"/>
                <w:szCs w:val="22"/>
                <w:lang w:val="en-US"/>
              </w:rPr>
              <w:t>s</w:t>
            </w:r>
            <w:proofErr w:type="spellEnd"/>
            <w:r w:rsidR="00785DDF" w:rsidRPr="00433564">
              <w:rPr>
                <w:rFonts w:ascii="Arial" w:hAnsi="Arial" w:cs="Arial"/>
                <w:sz w:val="22"/>
                <w:szCs w:val="22"/>
                <w:lang w:val="en-US"/>
              </w:rPr>
              <w:t xml:space="preserve"> for public health</w:t>
            </w:r>
            <w:r w:rsidR="002A4DBC">
              <w:rPr>
                <w:rFonts w:ascii="Arial" w:hAnsi="Arial" w:cs="Arial"/>
                <w:sz w:val="22"/>
                <w:szCs w:val="22"/>
                <w:lang w:val="en-US"/>
              </w:rPr>
              <w:t>,</w:t>
            </w:r>
            <w:r w:rsidR="00AF1744" w:rsidRPr="00433564">
              <w:rPr>
                <w:rFonts w:ascii="Arial" w:hAnsi="Arial" w:cs="Arial"/>
                <w:sz w:val="22"/>
                <w:szCs w:val="22"/>
                <w:lang w:val="en-US"/>
              </w:rPr>
              <w:t xml:space="preserve"> which</w:t>
            </w:r>
            <w:r w:rsidR="00257ED8" w:rsidRPr="00433564">
              <w:rPr>
                <w:rFonts w:ascii="Arial" w:hAnsi="Arial" w:cs="Arial"/>
                <w:sz w:val="22"/>
                <w:szCs w:val="22"/>
                <w:lang w:val="en-US"/>
              </w:rPr>
              <w:t xml:space="preserve"> </w:t>
            </w:r>
            <w:r w:rsidR="00AF1744" w:rsidRPr="00433564">
              <w:rPr>
                <w:rFonts w:ascii="Arial" w:hAnsi="Arial" w:cs="Arial"/>
                <w:sz w:val="22"/>
                <w:szCs w:val="22"/>
                <w:lang w:val="en-US"/>
              </w:rPr>
              <w:t>ha</w:t>
            </w:r>
            <w:r w:rsidR="00785DDF" w:rsidRPr="00433564">
              <w:rPr>
                <w:rFonts w:ascii="Arial" w:hAnsi="Arial" w:cs="Arial"/>
                <w:sz w:val="22"/>
                <w:szCs w:val="22"/>
                <w:lang w:val="en-US"/>
              </w:rPr>
              <w:t>ve</w:t>
            </w:r>
            <w:r w:rsidR="00AF1744" w:rsidRPr="00433564">
              <w:rPr>
                <w:rFonts w:ascii="Arial" w:hAnsi="Arial" w:cs="Arial"/>
                <w:sz w:val="22"/>
                <w:szCs w:val="22"/>
                <w:lang w:val="en-US"/>
              </w:rPr>
              <w:t xml:space="preserve"> contributed to </w:t>
            </w:r>
            <w:r w:rsidR="008D611F" w:rsidRPr="00433564">
              <w:rPr>
                <w:rFonts w:ascii="Arial" w:hAnsi="Arial" w:cs="Arial"/>
                <w:sz w:val="22"/>
                <w:szCs w:val="22"/>
                <w:lang w:val="en-US"/>
              </w:rPr>
              <w:t>develop</w:t>
            </w:r>
            <w:r w:rsidR="00B63DA4" w:rsidRPr="00433564">
              <w:rPr>
                <w:rFonts w:ascii="Arial" w:hAnsi="Arial" w:cs="Arial"/>
                <w:sz w:val="22"/>
                <w:szCs w:val="22"/>
                <w:lang w:val="en-US"/>
              </w:rPr>
              <w:t>ing</w:t>
            </w:r>
            <w:r w:rsidR="008D611F" w:rsidRPr="00433564">
              <w:rPr>
                <w:rFonts w:ascii="Arial" w:hAnsi="Arial" w:cs="Arial"/>
                <w:sz w:val="22"/>
                <w:szCs w:val="22"/>
                <w:lang w:val="en-US"/>
              </w:rPr>
              <w:t xml:space="preserve"> competencies</w:t>
            </w:r>
            <w:r w:rsidR="0032404E" w:rsidRPr="00433564">
              <w:rPr>
                <w:rFonts w:ascii="Arial" w:hAnsi="Arial" w:cs="Arial"/>
                <w:sz w:val="22"/>
                <w:szCs w:val="22"/>
                <w:lang w:val="en-US"/>
              </w:rPr>
              <w:t>, identify</w:t>
            </w:r>
            <w:r w:rsidR="00B63DA4" w:rsidRPr="00433564">
              <w:rPr>
                <w:rFonts w:ascii="Arial" w:hAnsi="Arial" w:cs="Arial"/>
                <w:sz w:val="22"/>
                <w:szCs w:val="22"/>
                <w:lang w:val="en-US"/>
              </w:rPr>
              <w:t>ing</w:t>
            </w:r>
            <w:r w:rsidR="008D611F" w:rsidRPr="00433564">
              <w:rPr>
                <w:rFonts w:ascii="Arial" w:hAnsi="Arial" w:cs="Arial"/>
                <w:sz w:val="22"/>
                <w:szCs w:val="22"/>
                <w:lang w:val="en-US"/>
              </w:rPr>
              <w:t xml:space="preserve"> needs</w:t>
            </w:r>
            <w:r w:rsidR="00785DDF" w:rsidRPr="00433564">
              <w:rPr>
                <w:rFonts w:ascii="Arial" w:hAnsi="Arial" w:cs="Arial"/>
                <w:sz w:val="22"/>
                <w:szCs w:val="22"/>
                <w:lang w:val="en-US"/>
              </w:rPr>
              <w:t>, as well as</w:t>
            </w:r>
            <w:r w:rsidR="008D611F" w:rsidRPr="00433564">
              <w:rPr>
                <w:rFonts w:ascii="Arial" w:hAnsi="Arial" w:cs="Arial"/>
                <w:sz w:val="22"/>
                <w:szCs w:val="22"/>
                <w:lang w:val="en-US"/>
              </w:rPr>
              <w:t xml:space="preserve"> clarify</w:t>
            </w:r>
            <w:r w:rsidR="00B63DA4" w:rsidRPr="00433564">
              <w:rPr>
                <w:rFonts w:ascii="Arial" w:hAnsi="Arial" w:cs="Arial"/>
                <w:sz w:val="22"/>
                <w:szCs w:val="22"/>
                <w:lang w:val="en-US"/>
              </w:rPr>
              <w:t>ing</w:t>
            </w:r>
            <w:r w:rsidR="008D611F" w:rsidRPr="00433564">
              <w:rPr>
                <w:rFonts w:ascii="Arial" w:hAnsi="Arial" w:cs="Arial"/>
                <w:sz w:val="22"/>
                <w:szCs w:val="22"/>
                <w:lang w:val="en-US"/>
              </w:rPr>
              <w:t xml:space="preserve"> roles</w:t>
            </w:r>
            <w:r w:rsidR="00785DDF" w:rsidRPr="00433564">
              <w:rPr>
                <w:rFonts w:ascii="Arial" w:hAnsi="Arial" w:cs="Arial"/>
                <w:sz w:val="22"/>
                <w:szCs w:val="22"/>
                <w:lang w:val="en-US"/>
              </w:rPr>
              <w:t xml:space="preserve"> </w:t>
            </w:r>
            <w:r w:rsidR="00AF1744" w:rsidRPr="00433564">
              <w:rPr>
                <w:rFonts w:ascii="Arial" w:hAnsi="Arial" w:cs="Arial"/>
                <w:sz w:val="22"/>
                <w:szCs w:val="22"/>
                <w:lang w:val="en-US"/>
              </w:rPr>
              <w:t xml:space="preserve">of the </w:t>
            </w:r>
            <w:r w:rsidR="00531456" w:rsidRPr="00433564">
              <w:rPr>
                <w:rFonts w:ascii="Arial" w:hAnsi="Arial" w:cs="Arial"/>
                <w:sz w:val="22"/>
                <w:szCs w:val="22"/>
                <w:lang w:val="en-US"/>
              </w:rPr>
              <w:t xml:space="preserve">Canadian public health workforce </w:t>
            </w:r>
            <w:r w:rsidR="00AF1744" w:rsidRPr="00433564">
              <w:rPr>
                <w:rFonts w:ascii="Arial" w:hAnsi="Arial" w:cs="Arial"/>
                <w:sz w:val="22"/>
                <w:szCs w:val="22"/>
                <w:lang w:val="en-US"/>
              </w:rPr>
              <w:t xml:space="preserve">in </w:t>
            </w:r>
            <w:r w:rsidR="00072C33" w:rsidRPr="00433564">
              <w:rPr>
                <w:rFonts w:ascii="Arial" w:hAnsi="Arial" w:cs="Arial"/>
                <w:sz w:val="22"/>
                <w:szCs w:val="22"/>
                <w:lang w:val="en-US"/>
              </w:rPr>
              <w:t>the area of population mental health promotion</w:t>
            </w:r>
            <w:r w:rsidR="00AF1744" w:rsidRPr="00433564">
              <w:rPr>
                <w:rFonts w:ascii="Arial" w:hAnsi="Arial" w:cs="Arial"/>
                <w:sz w:val="22"/>
                <w:szCs w:val="22"/>
                <w:lang w:val="en-US"/>
              </w:rPr>
              <w:t xml:space="preserve">. </w:t>
            </w:r>
            <w:r w:rsidR="00785DDF" w:rsidRPr="00433564">
              <w:rPr>
                <w:rFonts w:ascii="Arial" w:hAnsi="Arial" w:cs="Arial"/>
                <w:sz w:val="22"/>
                <w:szCs w:val="22"/>
                <w:lang w:val="en-US"/>
              </w:rPr>
              <w:t xml:space="preserve">The </w:t>
            </w:r>
            <w:r w:rsidR="00531456" w:rsidRPr="00433564">
              <w:rPr>
                <w:rFonts w:ascii="Arial" w:hAnsi="Arial" w:cs="Arial"/>
                <w:sz w:val="22"/>
                <w:szCs w:val="22"/>
                <w:lang w:val="en-US"/>
              </w:rPr>
              <w:t xml:space="preserve">main </w:t>
            </w:r>
            <w:r w:rsidR="00785DDF" w:rsidRPr="00433564">
              <w:rPr>
                <w:rFonts w:ascii="Arial" w:hAnsi="Arial" w:cs="Arial"/>
                <w:sz w:val="22"/>
                <w:szCs w:val="22"/>
                <w:lang w:val="en-US"/>
              </w:rPr>
              <w:t xml:space="preserve">focus of this session will be on sharing </w:t>
            </w:r>
            <w:r w:rsidR="00470D54" w:rsidRPr="00433564">
              <w:rPr>
                <w:rFonts w:ascii="Arial" w:hAnsi="Arial" w:cs="Arial"/>
                <w:sz w:val="22"/>
                <w:szCs w:val="22"/>
                <w:lang w:val="en-US"/>
              </w:rPr>
              <w:t>the results of a pan</w:t>
            </w:r>
            <w:r w:rsidR="00B63DA4" w:rsidRPr="00433564">
              <w:rPr>
                <w:rFonts w:ascii="Arial" w:hAnsi="Arial" w:cs="Arial"/>
                <w:sz w:val="22"/>
                <w:szCs w:val="22"/>
                <w:lang w:val="en-US"/>
              </w:rPr>
              <w:t>-</w:t>
            </w:r>
            <w:r w:rsidR="00470D54" w:rsidRPr="00433564">
              <w:rPr>
                <w:rFonts w:ascii="Arial" w:hAnsi="Arial" w:cs="Arial"/>
                <w:sz w:val="22"/>
                <w:szCs w:val="22"/>
                <w:lang w:val="en-US"/>
              </w:rPr>
              <w:t xml:space="preserve">Canadian </w:t>
            </w:r>
            <w:r w:rsidR="00531456" w:rsidRPr="00433564">
              <w:rPr>
                <w:rFonts w:ascii="Arial" w:hAnsi="Arial" w:cs="Arial"/>
                <w:sz w:val="22"/>
                <w:szCs w:val="22"/>
                <w:lang w:val="en-US"/>
              </w:rPr>
              <w:t>discussion</w:t>
            </w:r>
            <w:r w:rsidR="00470D54" w:rsidRPr="00433564">
              <w:rPr>
                <w:rFonts w:ascii="Arial" w:hAnsi="Arial" w:cs="Arial"/>
                <w:sz w:val="22"/>
                <w:szCs w:val="22"/>
                <w:lang w:val="en-US"/>
              </w:rPr>
              <w:t xml:space="preserve"> amongst public health, mental health and </w:t>
            </w:r>
            <w:r w:rsidR="00B63DA4" w:rsidRPr="00433564">
              <w:rPr>
                <w:rFonts w:ascii="Arial" w:hAnsi="Arial" w:cs="Arial"/>
                <w:sz w:val="22"/>
                <w:szCs w:val="22"/>
                <w:lang w:val="en-US"/>
              </w:rPr>
              <w:t>I</w:t>
            </w:r>
            <w:r w:rsidR="00470D54" w:rsidRPr="00433564">
              <w:rPr>
                <w:rFonts w:ascii="Arial" w:hAnsi="Arial" w:cs="Arial"/>
                <w:sz w:val="22"/>
                <w:szCs w:val="22"/>
                <w:lang w:val="en-US"/>
              </w:rPr>
              <w:t xml:space="preserve">ndigenous </w:t>
            </w:r>
            <w:r w:rsidR="00EB3BB4" w:rsidRPr="00433564">
              <w:rPr>
                <w:rFonts w:ascii="Arial" w:hAnsi="Arial" w:cs="Arial"/>
                <w:sz w:val="22"/>
                <w:szCs w:val="22"/>
                <w:lang w:val="en-US"/>
              </w:rPr>
              <w:t xml:space="preserve">actors and </w:t>
            </w:r>
            <w:r w:rsidR="00470D54" w:rsidRPr="00433564">
              <w:rPr>
                <w:rFonts w:ascii="Arial" w:hAnsi="Arial" w:cs="Arial"/>
                <w:sz w:val="22"/>
                <w:szCs w:val="22"/>
                <w:lang w:val="en-US"/>
              </w:rPr>
              <w:t xml:space="preserve">organizations in Canada which has led to clarifying </w:t>
            </w:r>
            <w:r w:rsidR="00785DDF" w:rsidRPr="00433564">
              <w:rPr>
                <w:rFonts w:ascii="Arial" w:hAnsi="Arial" w:cs="Arial"/>
                <w:sz w:val="22"/>
                <w:szCs w:val="22"/>
                <w:lang w:val="en-US"/>
              </w:rPr>
              <w:t>t</w:t>
            </w:r>
            <w:r w:rsidR="00AF1744" w:rsidRPr="00433564">
              <w:rPr>
                <w:rFonts w:ascii="Arial" w:hAnsi="Arial" w:cs="Arial"/>
                <w:sz w:val="22"/>
                <w:szCs w:val="22"/>
                <w:lang w:val="en-US"/>
              </w:rPr>
              <w:t xml:space="preserve">he roles of the </w:t>
            </w:r>
            <w:r w:rsidR="00470D54" w:rsidRPr="00433564">
              <w:rPr>
                <w:rFonts w:ascii="Arial" w:hAnsi="Arial" w:cs="Arial"/>
                <w:sz w:val="22"/>
                <w:szCs w:val="22"/>
                <w:lang w:val="en-US"/>
              </w:rPr>
              <w:t xml:space="preserve">broad </w:t>
            </w:r>
            <w:r w:rsidR="00AF1744" w:rsidRPr="00433564">
              <w:rPr>
                <w:rFonts w:ascii="Arial" w:hAnsi="Arial" w:cs="Arial"/>
                <w:sz w:val="22"/>
                <w:szCs w:val="22"/>
                <w:lang w:val="en-US"/>
              </w:rPr>
              <w:t>public health workforce</w:t>
            </w:r>
            <w:r w:rsidR="00EB3BB4" w:rsidRPr="00433564">
              <w:rPr>
                <w:rFonts w:ascii="Arial" w:hAnsi="Arial" w:cs="Arial"/>
                <w:sz w:val="22"/>
                <w:szCs w:val="22"/>
                <w:lang w:val="en-US"/>
              </w:rPr>
              <w:t xml:space="preserve"> in embedding a population mental health </w:t>
            </w:r>
            <w:r w:rsidR="000F7EB7" w:rsidRPr="00433564">
              <w:rPr>
                <w:rFonts w:ascii="Arial" w:hAnsi="Arial" w:cs="Arial"/>
                <w:sz w:val="22"/>
                <w:szCs w:val="22"/>
                <w:lang w:val="en-US"/>
              </w:rPr>
              <w:t xml:space="preserve">promotion </w:t>
            </w:r>
            <w:r w:rsidR="00EB3BB4" w:rsidRPr="00433564">
              <w:rPr>
                <w:rFonts w:ascii="Arial" w:hAnsi="Arial" w:cs="Arial"/>
                <w:sz w:val="22"/>
                <w:szCs w:val="22"/>
                <w:lang w:val="en-US"/>
              </w:rPr>
              <w:t xml:space="preserve">perspective. Attention will </w:t>
            </w:r>
            <w:r w:rsidR="00B63DA4" w:rsidRPr="00433564">
              <w:rPr>
                <w:rFonts w:ascii="Arial" w:hAnsi="Arial" w:cs="Arial"/>
                <w:sz w:val="22"/>
                <w:szCs w:val="22"/>
                <w:lang w:val="en-US"/>
              </w:rPr>
              <w:t xml:space="preserve">also </w:t>
            </w:r>
            <w:r w:rsidR="00EB3BB4" w:rsidRPr="00433564">
              <w:rPr>
                <w:rFonts w:ascii="Arial" w:hAnsi="Arial" w:cs="Arial"/>
                <w:sz w:val="22"/>
                <w:szCs w:val="22"/>
                <w:lang w:val="en-US"/>
              </w:rPr>
              <w:t xml:space="preserve">be given </w:t>
            </w:r>
            <w:r w:rsidR="00B63DA4" w:rsidRPr="00433564">
              <w:rPr>
                <w:rFonts w:ascii="Arial" w:hAnsi="Arial" w:cs="Arial"/>
                <w:sz w:val="22"/>
                <w:szCs w:val="22"/>
                <w:lang w:val="en-US"/>
              </w:rPr>
              <w:t>to</w:t>
            </w:r>
            <w:r w:rsidR="00AF1744" w:rsidRPr="00433564">
              <w:rPr>
                <w:rFonts w:ascii="Arial" w:hAnsi="Arial" w:cs="Arial"/>
                <w:sz w:val="22"/>
                <w:szCs w:val="22"/>
                <w:lang w:val="en-US"/>
              </w:rPr>
              <w:t xml:space="preserve"> what is required </w:t>
            </w:r>
            <w:r w:rsidR="00785DDF" w:rsidRPr="00433564">
              <w:rPr>
                <w:rFonts w:ascii="Arial" w:hAnsi="Arial" w:cs="Arial"/>
                <w:sz w:val="22"/>
                <w:szCs w:val="22"/>
                <w:lang w:val="en-US"/>
              </w:rPr>
              <w:t>at the level of policy, implementation structures, science</w:t>
            </w:r>
            <w:r w:rsidR="00470D54" w:rsidRPr="00433564">
              <w:rPr>
                <w:rFonts w:ascii="Arial" w:hAnsi="Arial" w:cs="Arial"/>
                <w:sz w:val="22"/>
                <w:szCs w:val="22"/>
                <w:lang w:val="en-US"/>
              </w:rPr>
              <w:t>,</w:t>
            </w:r>
            <w:r w:rsidR="00785DDF" w:rsidRPr="00433564">
              <w:rPr>
                <w:rFonts w:ascii="Arial" w:hAnsi="Arial" w:cs="Arial"/>
                <w:sz w:val="22"/>
                <w:szCs w:val="22"/>
                <w:lang w:val="en-US"/>
              </w:rPr>
              <w:t xml:space="preserve"> research, knowledge and values </w:t>
            </w:r>
            <w:r w:rsidR="00E959F7" w:rsidRPr="00433564">
              <w:rPr>
                <w:rFonts w:ascii="Arial" w:hAnsi="Arial" w:cs="Arial"/>
                <w:sz w:val="22"/>
                <w:szCs w:val="22"/>
                <w:lang w:val="en-US"/>
              </w:rPr>
              <w:t>for</w:t>
            </w:r>
            <w:r w:rsidR="00AF1744" w:rsidRPr="00433564">
              <w:rPr>
                <w:rFonts w:ascii="Arial" w:hAnsi="Arial" w:cs="Arial"/>
                <w:sz w:val="22"/>
                <w:szCs w:val="22"/>
                <w:lang w:val="en-US"/>
              </w:rPr>
              <w:t xml:space="preserve"> a population mental health promotion perspective</w:t>
            </w:r>
            <w:r w:rsidR="00470D54" w:rsidRPr="00433564">
              <w:rPr>
                <w:rFonts w:ascii="Arial" w:hAnsi="Arial" w:cs="Arial"/>
                <w:sz w:val="22"/>
                <w:szCs w:val="22"/>
                <w:lang w:val="en-US"/>
              </w:rPr>
              <w:t xml:space="preserve"> in public health</w:t>
            </w:r>
            <w:r w:rsidR="00AF1744" w:rsidRPr="00433564">
              <w:rPr>
                <w:rFonts w:ascii="Arial" w:hAnsi="Arial" w:cs="Arial"/>
                <w:sz w:val="22"/>
                <w:szCs w:val="22"/>
                <w:lang w:val="en-US"/>
              </w:rPr>
              <w:t xml:space="preserve">. </w:t>
            </w:r>
          </w:p>
          <w:p w14:paraId="009614F1" w14:textId="77777777" w:rsidR="00F407AD" w:rsidRPr="00433564" w:rsidRDefault="00F407AD" w:rsidP="00BE682F">
            <w:pPr>
              <w:jc w:val="both"/>
              <w:rPr>
                <w:rFonts w:ascii="Arial" w:hAnsi="Arial" w:cs="Arial"/>
                <w:sz w:val="22"/>
                <w:szCs w:val="22"/>
              </w:rPr>
            </w:pPr>
          </w:p>
          <w:p w14:paraId="18AE03CC" w14:textId="77777777" w:rsidR="00F407AD" w:rsidRPr="00433564" w:rsidRDefault="00F407AD" w:rsidP="00BE682F">
            <w:pPr>
              <w:jc w:val="both"/>
              <w:rPr>
                <w:rFonts w:ascii="Arial" w:hAnsi="Arial" w:cs="Arial"/>
                <w:b/>
                <w:sz w:val="22"/>
                <w:szCs w:val="22"/>
              </w:rPr>
            </w:pPr>
            <w:r w:rsidRPr="00433564">
              <w:rPr>
                <w:rFonts w:ascii="Arial" w:hAnsi="Arial" w:cs="Arial"/>
                <w:b/>
                <w:sz w:val="22"/>
                <w:szCs w:val="22"/>
              </w:rPr>
              <w:t>Proposed format of the session</w:t>
            </w:r>
          </w:p>
          <w:p w14:paraId="66D45CF5" w14:textId="647D587B" w:rsidR="00AF1744" w:rsidRPr="00433564" w:rsidRDefault="00AF1744" w:rsidP="00AF1744">
            <w:pPr>
              <w:jc w:val="both"/>
              <w:rPr>
                <w:rFonts w:ascii="Arial" w:hAnsi="Arial" w:cs="Arial"/>
                <w:sz w:val="22"/>
                <w:szCs w:val="22"/>
              </w:rPr>
            </w:pPr>
            <w:r w:rsidRPr="00433564">
              <w:rPr>
                <w:rFonts w:ascii="Arial" w:hAnsi="Arial" w:cs="Arial"/>
                <w:sz w:val="22"/>
                <w:szCs w:val="22"/>
              </w:rPr>
              <w:t>Oral presentation of 15 min</w:t>
            </w:r>
            <w:r w:rsidR="002A4DBC">
              <w:rPr>
                <w:rFonts w:ascii="Arial" w:hAnsi="Arial" w:cs="Arial"/>
                <w:sz w:val="22"/>
                <w:szCs w:val="22"/>
              </w:rPr>
              <w:t>s</w:t>
            </w:r>
            <w:r w:rsidRPr="00433564">
              <w:rPr>
                <w:rFonts w:ascii="Arial" w:hAnsi="Arial" w:cs="Arial"/>
                <w:sz w:val="22"/>
                <w:szCs w:val="22"/>
              </w:rPr>
              <w:t xml:space="preserve"> duration.</w:t>
            </w:r>
          </w:p>
          <w:p w14:paraId="7BFF2304" w14:textId="77777777" w:rsidR="00F407AD" w:rsidRPr="00433564" w:rsidRDefault="00F407AD" w:rsidP="00BE682F">
            <w:pPr>
              <w:jc w:val="both"/>
              <w:rPr>
                <w:rFonts w:ascii="Arial" w:hAnsi="Arial" w:cs="Arial"/>
                <w:b/>
                <w:sz w:val="22"/>
                <w:szCs w:val="22"/>
              </w:rPr>
            </w:pPr>
          </w:p>
          <w:p w14:paraId="05EF4A4A" w14:textId="77777777" w:rsidR="00F407AD" w:rsidRPr="00433564" w:rsidRDefault="00F407AD" w:rsidP="00BE682F">
            <w:pPr>
              <w:jc w:val="both"/>
              <w:rPr>
                <w:rFonts w:ascii="Arial" w:hAnsi="Arial" w:cs="Arial"/>
                <w:b/>
                <w:sz w:val="22"/>
                <w:szCs w:val="22"/>
              </w:rPr>
            </w:pPr>
            <w:r w:rsidRPr="00433564">
              <w:rPr>
                <w:rFonts w:ascii="Arial" w:hAnsi="Arial" w:cs="Arial"/>
                <w:b/>
                <w:sz w:val="22"/>
                <w:szCs w:val="22"/>
              </w:rPr>
              <w:t>Conference theme and/or subthemes addressed</w:t>
            </w:r>
          </w:p>
          <w:p w14:paraId="4801B9D8" w14:textId="77777777" w:rsidR="00F407AD" w:rsidRPr="00433564" w:rsidRDefault="00F407AD" w:rsidP="00BE682F">
            <w:pPr>
              <w:jc w:val="both"/>
              <w:rPr>
                <w:rFonts w:ascii="Arial" w:hAnsi="Arial" w:cs="Arial"/>
                <w:b/>
                <w:sz w:val="22"/>
                <w:szCs w:val="22"/>
              </w:rPr>
            </w:pPr>
          </w:p>
          <w:p w14:paraId="05437FD2" w14:textId="66B7B457" w:rsidR="000F7EB7" w:rsidRPr="00433564" w:rsidRDefault="0030105A" w:rsidP="001809D3">
            <w:pPr>
              <w:jc w:val="both"/>
              <w:rPr>
                <w:rFonts w:ascii="Arial" w:hAnsi="Arial" w:cs="Arial"/>
                <w:sz w:val="22"/>
                <w:szCs w:val="22"/>
              </w:rPr>
            </w:pPr>
            <w:r w:rsidRPr="00433564">
              <w:rPr>
                <w:rFonts w:ascii="Arial" w:hAnsi="Arial" w:cs="Arial"/>
                <w:sz w:val="22"/>
                <w:szCs w:val="22"/>
              </w:rPr>
              <w:t>The integration of a population mental health perspective in public health builds on a health promotion lens</w:t>
            </w:r>
            <w:r w:rsidR="001809D3" w:rsidRPr="00433564">
              <w:rPr>
                <w:rFonts w:ascii="Arial" w:hAnsi="Arial" w:cs="Arial"/>
                <w:sz w:val="22"/>
                <w:szCs w:val="22"/>
              </w:rPr>
              <w:t>.</w:t>
            </w:r>
            <w:r w:rsidR="00257ED8" w:rsidRPr="00433564">
              <w:rPr>
                <w:rFonts w:ascii="Arial" w:hAnsi="Arial" w:cs="Arial"/>
                <w:sz w:val="22"/>
                <w:szCs w:val="22"/>
              </w:rPr>
              <w:t xml:space="preserve"> I</w:t>
            </w:r>
            <w:r w:rsidR="001809D3" w:rsidRPr="00433564">
              <w:rPr>
                <w:rFonts w:ascii="Arial" w:hAnsi="Arial" w:cs="Arial"/>
                <w:sz w:val="22"/>
                <w:szCs w:val="22"/>
              </w:rPr>
              <w:t xml:space="preserve">nherent to </w:t>
            </w:r>
            <w:r w:rsidR="00560FDE" w:rsidRPr="00433564">
              <w:rPr>
                <w:rFonts w:ascii="Arial" w:hAnsi="Arial" w:cs="Arial"/>
                <w:sz w:val="22"/>
                <w:szCs w:val="22"/>
              </w:rPr>
              <w:t xml:space="preserve">population </w:t>
            </w:r>
            <w:r w:rsidR="00E959F7" w:rsidRPr="00433564">
              <w:rPr>
                <w:rFonts w:ascii="Arial" w:hAnsi="Arial" w:cs="Arial"/>
                <w:sz w:val="22"/>
                <w:szCs w:val="22"/>
              </w:rPr>
              <w:t xml:space="preserve">mental health promotion </w:t>
            </w:r>
            <w:r w:rsidR="002A4DBC">
              <w:rPr>
                <w:rFonts w:ascii="Arial" w:hAnsi="Arial" w:cs="Arial"/>
                <w:sz w:val="22"/>
                <w:szCs w:val="22"/>
              </w:rPr>
              <w:t>is</w:t>
            </w:r>
            <w:r w:rsidR="002A4DBC" w:rsidRPr="00433564">
              <w:rPr>
                <w:rFonts w:ascii="Arial" w:hAnsi="Arial" w:cs="Arial"/>
                <w:sz w:val="22"/>
                <w:szCs w:val="22"/>
              </w:rPr>
              <w:t xml:space="preserve"> </w:t>
            </w:r>
            <w:r w:rsidRPr="00433564">
              <w:rPr>
                <w:rFonts w:ascii="Arial" w:hAnsi="Arial" w:cs="Arial"/>
                <w:sz w:val="22"/>
                <w:szCs w:val="22"/>
              </w:rPr>
              <w:t>an explicit consideration for equity throughout the life course</w:t>
            </w:r>
            <w:r w:rsidR="00560FDE" w:rsidRPr="00433564">
              <w:rPr>
                <w:rFonts w:ascii="Arial" w:hAnsi="Arial" w:cs="Arial"/>
                <w:sz w:val="22"/>
                <w:szCs w:val="22"/>
              </w:rPr>
              <w:t xml:space="preserve"> and</w:t>
            </w:r>
            <w:r w:rsidRPr="00433564">
              <w:rPr>
                <w:rFonts w:ascii="Arial" w:hAnsi="Arial" w:cs="Arial"/>
                <w:sz w:val="22"/>
                <w:szCs w:val="22"/>
              </w:rPr>
              <w:t xml:space="preserve"> a strong focus on empowerment</w:t>
            </w:r>
            <w:r w:rsidR="001809D3" w:rsidRPr="00433564">
              <w:rPr>
                <w:rFonts w:ascii="Arial" w:hAnsi="Arial" w:cs="Arial"/>
                <w:sz w:val="22"/>
                <w:szCs w:val="22"/>
              </w:rPr>
              <w:t>,</w:t>
            </w:r>
            <w:r w:rsidRPr="00433564">
              <w:rPr>
                <w:rFonts w:ascii="Arial" w:hAnsi="Arial" w:cs="Arial"/>
                <w:sz w:val="22"/>
                <w:szCs w:val="22"/>
              </w:rPr>
              <w:t xml:space="preserve"> participatory approaches</w:t>
            </w:r>
            <w:r w:rsidR="001809D3" w:rsidRPr="00433564">
              <w:rPr>
                <w:rFonts w:ascii="Arial" w:hAnsi="Arial" w:cs="Arial"/>
                <w:sz w:val="22"/>
                <w:szCs w:val="22"/>
              </w:rPr>
              <w:t xml:space="preserve"> </w:t>
            </w:r>
            <w:r w:rsidRPr="00433564">
              <w:rPr>
                <w:rFonts w:ascii="Arial" w:hAnsi="Arial" w:cs="Arial"/>
                <w:sz w:val="22"/>
                <w:szCs w:val="22"/>
              </w:rPr>
              <w:t xml:space="preserve">and </w:t>
            </w:r>
            <w:r w:rsidR="001809D3" w:rsidRPr="00433564">
              <w:rPr>
                <w:rFonts w:ascii="Arial" w:hAnsi="Arial" w:cs="Arial"/>
                <w:sz w:val="22"/>
                <w:szCs w:val="22"/>
              </w:rPr>
              <w:t>community</w:t>
            </w:r>
            <w:r w:rsidR="00015F9D" w:rsidRPr="00433564">
              <w:rPr>
                <w:rFonts w:ascii="Arial" w:hAnsi="Arial" w:cs="Arial"/>
                <w:sz w:val="22"/>
                <w:szCs w:val="22"/>
              </w:rPr>
              <w:t>-</w:t>
            </w:r>
            <w:r w:rsidR="001809D3" w:rsidRPr="00433564">
              <w:rPr>
                <w:rFonts w:ascii="Arial" w:hAnsi="Arial" w:cs="Arial"/>
                <w:sz w:val="22"/>
                <w:szCs w:val="22"/>
              </w:rPr>
              <w:t>led practices. Furthermore, action is directed on the social determinants of mental health with strong emphasis on access to essential assets and life opportunities, social inclusion and networks, resilience, participation and absence of violence and discrimination.</w:t>
            </w:r>
            <w:r w:rsidR="00E959F7" w:rsidRPr="00433564">
              <w:rPr>
                <w:rFonts w:ascii="Arial" w:hAnsi="Arial" w:cs="Arial"/>
                <w:sz w:val="22"/>
                <w:szCs w:val="22"/>
              </w:rPr>
              <w:t xml:space="preserve"> </w:t>
            </w:r>
            <w:r w:rsidR="00BA71A3" w:rsidRPr="00433564">
              <w:rPr>
                <w:rFonts w:ascii="Arial" w:hAnsi="Arial" w:cs="Arial"/>
                <w:sz w:val="22"/>
                <w:szCs w:val="22"/>
              </w:rPr>
              <w:t>I</w:t>
            </w:r>
            <w:r w:rsidR="001809D3" w:rsidRPr="00433564">
              <w:rPr>
                <w:rFonts w:ascii="Arial" w:hAnsi="Arial" w:cs="Arial"/>
                <w:sz w:val="22"/>
                <w:szCs w:val="22"/>
              </w:rPr>
              <w:t>nclusive,</w:t>
            </w:r>
            <w:r w:rsidR="00E959F7" w:rsidRPr="00433564">
              <w:rPr>
                <w:rFonts w:ascii="Arial" w:hAnsi="Arial" w:cs="Arial"/>
                <w:sz w:val="22"/>
                <w:szCs w:val="22"/>
              </w:rPr>
              <w:t xml:space="preserve"> effective and</w:t>
            </w:r>
            <w:r w:rsidR="001809D3" w:rsidRPr="00433564">
              <w:rPr>
                <w:rFonts w:ascii="Arial" w:hAnsi="Arial" w:cs="Arial"/>
                <w:sz w:val="22"/>
                <w:szCs w:val="22"/>
              </w:rPr>
              <w:t xml:space="preserve"> accountable governance is</w:t>
            </w:r>
            <w:r w:rsidR="002A4DBC">
              <w:rPr>
                <w:rFonts w:ascii="Arial" w:hAnsi="Arial" w:cs="Arial"/>
                <w:sz w:val="22"/>
                <w:szCs w:val="22"/>
              </w:rPr>
              <w:t>,</w:t>
            </w:r>
            <w:r w:rsidR="001809D3" w:rsidRPr="00433564">
              <w:rPr>
                <w:rFonts w:ascii="Arial" w:hAnsi="Arial" w:cs="Arial"/>
                <w:sz w:val="22"/>
                <w:szCs w:val="22"/>
              </w:rPr>
              <w:t xml:space="preserve"> </w:t>
            </w:r>
            <w:r w:rsidR="00E959F7" w:rsidRPr="00433564">
              <w:rPr>
                <w:rFonts w:ascii="Arial" w:hAnsi="Arial" w:cs="Arial"/>
                <w:sz w:val="22"/>
                <w:szCs w:val="22"/>
              </w:rPr>
              <w:t>therefore</w:t>
            </w:r>
            <w:r w:rsidR="002A4DBC">
              <w:rPr>
                <w:rFonts w:ascii="Arial" w:hAnsi="Arial" w:cs="Arial"/>
                <w:sz w:val="22"/>
                <w:szCs w:val="22"/>
              </w:rPr>
              <w:t>,</w:t>
            </w:r>
            <w:r w:rsidR="00E959F7" w:rsidRPr="00433564">
              <w:rPr>
                <w:rFonts w:ascii="Arial" w:hAnsi="Arial" w:cs="Arial"/>
                <w:sz w:val="22"/>
                <w:szCs w:val="22"/>
              </w:rPr>
              <w:t xml:space="preserve"> </w:t>
            </w:r>
            <w:r w:rsidR="001809D3" w:rsidRPr="00433564">
              <w:rPr>
                <w:rFonts w:ascii="Arial" w:hAnsi="Arial" w:cs="Arial"/>
                <w:sz w:val="22"/>
                <w:szCs w:val="22"/>
              </w:rPr>
              <w:t>needed f</w:t>
            </w:r>
            <w:r w:rsidR="002A4DBC">
              <w:rPr>
                <w:rFonts w:ascii="Arial" w:hAnsi="Arial" w:cs="Arial"/>
                <w:sz w:val="22"/>
                <w:szCs w:val="22"/>
              </w:rPr>
              <w:t>rom</w:t>
            </w:r>
            <w:r w:rsidR="001809D3" w:rsidRPr="00433564">
              <w:rPr>
                <w:rFonts w:ascii="Arial" w:hAnsi="Arial" w:cs="Arial"/>
                <w:sz w:val="22"/>
                <w:szCs w:val="22"/>
              </w:rPr>
              <w:t xml:space="preserve"> a mental health in all of society and in all policy perspective.</w:t>
            </w:r>
            <w:r w:rsidR="00560FDE" w:rsidRPr="00433564">
              <w:rPr>
                <w:rFonts w:ascii="Arial" w:hAnsi="Arial" w:cs="Arial"/>
                <w:sz w:val="22"/>
                <w:szCs w:val="22"/>
              </w:rPr>
              <w:t xml:space="preserve"> </w:t>
            </w:r>
          </w:p>
          <w:p w14:paraId="098B416E" w14:textId="77777777" w:rsidR="000F7EB7" w:rsidRPr="00433564" w:rsidRDefault="000F7EB7" w:rsidP="000F7EB7">
            <w:pPr>
              <w:jc w:val="both"/>
              <w:rPr>
                <w:rFonts w:ascii="Arial" w:hAnsi="Arial" w:cs="Arial"/>
                <w:b/>
                <w:sz w:val="22"/>
                <w:szCs w:val="22"/>
              </w:rPr>
            </w:pPr>
          </w:p>
          <w:p w14:paraId="3E59DDE5" w14:textId="77777777" w:rsidR="00F407AD" w:rsidRPr="00433564" w:rsidRDefault="00F407AD" w:rsidP="00BE682F">
            <w:pPr>
              <w:jc w:val="both"/>
              <w:rPr>
                <w:rFonts w:ascii="Arial" w:hAnsi="Arial" w:cs="Arial"/>
                <w:b/>
                <w:sz w:val="22"/>
                <w:szCs w:val="22"/>
              </w:rPr>
            </w:pPr>
          </w:p>
          <w:p w14:paraId="18A2783B" w14:textId="77777777" w:rsidR="00F407AD" w:rsidRPr="00433564" w:rsidRDefault="00F407AD" w:rsidP="00BE682F">
            <w:pPr>
              <w:jc w:val="both"/>
              <w:rPr>
                <w:rFonts w:ascii="Arial" w:hAnsi="Arial" w:cs="Arial"/>
                <w:b/>
                <w:sz w:val="22"/>
                <w:szCs w:val="22"/>
              </w:rPr>
            </w:pPr>
          </w:p>
          <w:p w14:paraId="2BEB2156" w14:textId="77777777" w:rsidR="00F407AD" w:rsidRPr="00433564" w:rsidRDefault="00F407AD" w:rsidP="00BE682F">
            <w:pPr>
              <w:jc w:val="both"/>
              <w:rPr>
                <w:rFonts w:ascii="Arial" w:hAnsi="Arial" w:cs="Arial"/>
                <w:bCs/>
                <w:sz w:val="22"/>
                <w:szCs w:val="22"/>
              </w:rPr>
            </w:pPr>
          </w:p>
        </w:tc>
      </w:tr>
    </w:tbl>
    <w:p w14:paraId="77494B1C" w14:textId="71D2D7F5" w:rsidR="00F407AD" w:rsidRDefault="00F407AD" w:rsidP="004C45A1">
      <w:pPr>
        <w:rPr>
          <w:rFonts w:ascii="Arial" w:hAnsi="Arial" w:cs="Arial"/>
          <w:sz w:val="22"/>
          <w:szCs w:val="22"/>
        </w:rPr>
      </w:pPr>
    </w:p>
    <w:p w14:paraId="51D35DE4" w14:textId="34175CFB" w:rsidR="00F407AD" w:rsidRDefault="00F407AD">
      <w:pPr>
        <w:rPr>
          <w:rFonts w:ascii="Arial" w:hAnsi="Arial" w:cs="Arial"/>
          <w:sz w:val="22"/>
          <w:szCs w:val="22"/>
        </w:rPr>
      </w:pPr>
    </w:p>
    <w:p w14:paraId="7F56E5CB" w14:textId="43BA8A11" w:rsidR="00386315" w:rsidRDefault="00386315">
      <w:pPr>
        <w:rPr>
          <w:rFonts w:ascii="Arial" w:hAnsi="Arial" w:cs="Arial"/>
          <w:sz w:val="22"/>
          <w:szCs w:val="22"/>
        </w:rPr>
      </w:pPr>
    </w:p>
    <w:p w14:paraId="664F889D" w14:textId="77777777" w:rsidR="00386315" w:rsidRPr="00342E39" w:rsidRDefault="00386315">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F407AD" w:rsidRPr="00342E39" w14:paraId="26ABC58D" w14:textId="77777777" w:rsidTr="00BE682F">
        <w:tc>
          <w:tcPr>
            <w:tcW w:w="8640" w:type="dxa"/>
          </w:tcPr>
          <w:p w14:paraId="3DD70DC8" w14:textId="77777777" w:rsidR="00F407AD" w:rsidRDefault="00462737" w:rsidP="00BE682F">
            <w:pPr>
              <w:jc w:val="both"/>
              <w:rPr>
                <w:rFonts w:ascii="Arial" w:hAnsi="Arial" w:cs="Arial"/>
                <w:sz w:val="22"/>
                <w:szCs w:val="22"/>
              </w:rPr>
            </w:pPr>
            <w:r>
              <w:rPr>
                <w:rFonts w:ascii="Arial" w:hAnsi="Arial" w:cs="Arial"/>
                <w:b/>
                <w:sz w:val="22"/>
                <w:szCs w:val="22"/>
              </w:rPr>
              <w:lastRenderedPageBreak/>
              <w:t xml:space="preserve">Title of Presentation 3: </w:t>
            </w:r>
            <w:r w:rsidRPr="00342E39">
              <w:rPr>
                <w:rFonts w:ascii="Arial" w:hAnsi="Arial" w:cs="Arial"/>
                <w:sz w:val="22"/>
                <w:szCs w:val="22"/>
              </w:rPr>
              <w:t>Building workforce capacity and capability to implement mental health promotion: a family violence example</w:t>
            </w:r>
          </w:p>
          <w:p w14:paraId="34C5E33F" w14:textId="33CF96C0" w:rsidR="00BA6086" w:rsidRPr="00342E39" w:rsidRDefault="00BA6086" w:rsidP="00BE682F">
            <w:pPr>
              <w:jc w:val="both"/>
              <w:rPr>
                <w:rFonts w:ascii="Arial" w:hAnsi="Arial" w:cs="Arial"/>
                <w:sz w:val="22"/>
                <w:szCs w:val="22"/>
              </w:rPr>
            </w:pPr>
          </w:p>
        </w:tc>
      </w:tr>
      <w:tr w:rsidR="00F407AD" w:rsidRPr="00342E39" w14:paraId="59156EFF" w14:textId="77777777" w:rsidTr="00BE682F">
        <w:trPr>
          <w:trHeight w:val="7663"/>
        </w:trPr>
        <w:tc>
          <w:tcPr>
            <w:tcW w:w="8640" w:type="dxa"/>
          </w:tcPr>
          <w:p w14:paraId="26C667A6" w14:textId="1438D218" w:rsidR="00A52941" w:rsidRPr="00342E39" w:rsidRDefault="00A52941" w:rsidP="00A52941">
            <w:pPr>
              <w:jc w:val="both"/>
              <w:rPr>
                <w:rFonts w:ascii="Arial" w:hAnsi="Arial" w:cs="Arial"/>
                <w:b/>
                <w:sz w:val="22"/>
                <w:szCs w:val="22"/>
              </w:rPr>
            </w:pPr>
            <w:bookmarkStart w:id="0" w:name="_GoBack"/>
            <w:bookmarkEnd w:id="0"/>
          </w:p>
          <w:p w14:paraId="24831257" w14:textId="77777777" w:rsidR="00F407AD" w:rsidRPr="00342E39" w:rsidRDefault="00F407AD" w:rsidP="00BE682F">
            <w:pPr>
              <w:jc w:val="both"/>
              <w:rPr>
                <w:rFonts w:ascii="Arial" w:hAnsi="Arial" w:cs="Arial"/>
                <w:b/>
                <w:sz w:val="22"/>
                <w:szCs w:val="22"/>
              </w:rPr>
            </w:pPr>
          </w:p>
          <w:p w14:paraId="53634E93" w14:textId="77777777" w:rsidR="00F407AD" w:rsidRPr="00342E39" w:rsidRDefault="00F407AD" w:rsidP="00BE682F">
            <w:pPr>
              <w:jc w:val="both"/>
              <w:rPr>
                <w:rFonts w:ascii="Arial" w:hAnsi="Arial" w:cs="Arial"/>
                <w:b/>
                <w:sz w:val="22"/>
                <w:szCs w:val="22"/>
              </w:rPr>
            </w:pPr>
            <w:r w:rsidRPr="00342E39">
              <w:rPr>
                <w:rFonts w:ascii="Arial" w:hAnsi="Arial" w:cs="Arial"/>
                <w:b/>
                <w:sz w:val="22"/>
                <w:szCs w:val="22"/>
              </w:rPr>
              <w:t>General Objective</w:t>
            </w:r>
          </w:p>
          <w:p w14:paraId="23CA355F" w14:textId="77777777" w:rsidR="00F407AD" w:rsidRPr="00342E39" w:rsidRDefault="00F407AD" w:rsidP="00BE682F">
            <w:pPr>
              <w:jc w:val="both"/>
              <w:rPr>
                <w:rFonts w:ascii="Arial" w:hAnsi="Arial" w:cs="Arial"/>
                <w:sz w:val="22"/>
                <w:szCs w:val="22"/>
              </w:rPr>
            </w:pPr>
          </w:p>
          <w:p w14:paraId="4016D503" w14:textId="5A884B92" w:rsidR="00462737" w:rsidRPr="00342E39" w:rsidRDefault="00462737" w:rsidP="00462737">
            <w:pPr>
              <w:jc w:val="both"/>
              <w:rPr>
                <w:rFonts w:ascii="Arial" w:hAnsi="Arial" w:cs="Arial"/>
                <w:sz w:val="22"/>
                <w:szCs w:val="22"/>
              </w:rPr>
            </w:pPr>
            <w:r w:rsidRPr="00342E39">
              <w:rPr>
                <w:rFonts w:ascii="Arial" w:hAnsi="Arial" w:cs="Arial"/>
                <w:sz w:val="22"/>
                <w:szCs w:val="22"/>
              </w:rPr>
              <w:t>Achieving the sea-change necessary to promote mental health at the population level will require a workforce with the capacity and capability to address core determinants of mental health, the ability to work with and across different sectors, and to navigate policy and community landscapes. At present, however, the majority of workforce development activities are focused at the clinical end of the spectrum</w:t>
            </w:r>
            <w:r w:rsidR="00BA6086">
              <w:rPr>
                <w:rFonts w:ascii="Arial" w:hAnsi="Arial" w:cs="Arial"/>
                <w:sz w:val="22"/>
                <w:szCs w:val="22"/>
              </w:rPr>
              <w:t xml:space="preserve"> - </w:t>
            </w:r>
            <w:r w:rsidRPr="00342E39">
              <w:rPr>
                <w:rFonts w:ascii="Arial" w:hAnsi="Arial" w:cs="Arial"/>
                <w:sz w:val="22"/>
                <w:szCs w:val="22"/>
              </w:rPr>
              <w:t>equipping the workforce to respond to mental ill</w:t>
            </w:r>
            <w:r w:rsidR="00BA6086">
              <w:rPr>
                <w:rFonts w:ascii="Arial" w:hAnsi="Arial" w:cs="Arial"/>
                <w:sz w:val="22"/>
                <w:szCs w:val="22"/>
              </w:rPr>
              <w:t>-health</w:t>
            </w:r>
            <w:r w:rsidRPr="00342E39">
              <w:rPr>
                <w:rFonts w:ascii="Arial" w:hAnsi="Arial" w:cs="Arial"/>
                <w:sz w:val="22"/>
                <w:szCs w:val="22"/>
              </w:rPr>
              <w:t>, rather than promoting positive mental health. Different skills and different areas of expertise are required if we want to achieve population level mental health and well-being.</w:t>
            </w:r>
          </w:p>
          <w:p w14:paraId="46F6B74B" w14:textId="77777777" w:rsidR="00462737" w:rsidRPr="00342E39" w:rsidRDefault="00462737" w:rsidP="00462737">
            <w:pPr>
              <w:tabs>
                <w:tab w:val="left" w:pos="3589"/>
              </w:tabs>
              <w:jc w:val="both"/>
              <w:rPr>
                <w:rFonts w:ascii="Arial" w:hAnsi="Arial" w:cs="Arial"/>
                <w:sz w:val="22"/>
                <w:szCs w:val="22"/>
              </w:rPr>
            </w:pPr>
            <w:r w:rsidRPr="00342E39">
              <w:rPr>
                <w:rFonts w:ascii="Arial" w:hAnsi="Arial" w:cs="Arial"/>
                <w:sz w:val="22"/>
                <w:szCs w:val="22"/>
              </w:rPr>
              <w:tab/>
            </w:r>
          </w:p>
          <w:p w14:paraId="01E2A4F9" w14:textId="754A6A90" w:rsidR="00462737" w:rsidRPr="00342E39" w:rsidRDefault="00462737" w:rsidP="00462737">
            <w:pPr>
              <w:jc w:val="both"/>
              <w:rPr>
                <w:rFonts w:ascii="Arial" w:hAnsi="Arial" w:cs="Arial"/>
                <w:sz w:val="22"/>
                <w:szCs w:val="22"/>
              </w:rPr>
            </w:pPr>
            <w:r w:rsidRPr="00342E39">
              <w:rPr>
                <w:rFonts w:ascii="Arial" w:hAnsi="Arial" w:cs="Arial"/>
                <w:sz w:val="22"/>
                <w:szCs w:val="22"/>
              </w:rPr>
              <w:t>Violence prevention is considered one of four key determinants of mental health promotion, yet, at present, there are few efforts to build a workforce with the skills and abilities to undertake this work. This presentation will review the rationale for making this a high priority agenda for the mental health promotion workforce. Critical steps, such as conduct</w:t>
            </w:r>
            <w:r w:rsidR="00BA6086">
              <w:rPr>
                <w:rFonts w:ascii="Arial" w:hAnsi="Arial" w:cs="Arial"/>
                <w:sz w:val="22"/>
                <w:szCs w:val="22"/>
              </w:rPr>
              <w:t>ing</w:t>
            </w:r>
            <w:r w:rsidRPr="00342E39">
              <w:rPr>
                <w:rFonts w:ascii="Arial" w:hAnsi="Arial" w:cs="Arial"/>
                <w:sz w:val="22"/>
                <w:szCs w:val="22"/>
              </w:rPr>
              <w:t xml:space="preserve"> a stocktake to identify workforce needs and practical strategies for developing the necessary competencies</w:t>
            </w:r>
            <w:r w:rsidR="00105DD1">
              <w:rPr>
                <w:rFonts w:ascii="Arial" w:hAnsi="Arial" w:cs="Arial"/>
                <w:sz w:val="22"/>
                <w:szCs w:val="22"/>
              </w:rPr>
              <w:t>,</w:t>
            </w:r>
            <w:r w:rsidRPr="00342E39">
              <w:rPr>
                <w:rFonts w:ascii="Arial" w:hAnsi="Arial" w:cs="Arial"/>
                <w:sz w:val="22"/>
                <w:szCs w:val="22"/>
              </w:rPr>
              <w:t xml:space="preserve"> will be discussed.  Strands of action need to include the development of resources and short, accessible training resources to build up core knowledge of the field (e.g., sector training days), while also working to develop high level critical thinking and leadership skills (e.g., through post-graduate education).  Obtaining policy support and funding for such endeavours is also necessary to position it as a high priority for national health and wellbeing. </w:t>
            </w:r>
          </w:p>
          <w:p w14:paraId="1F6E3A6E" w14:textId="77777777" w:rsidR="00F407AD" w:rsidRPr="00342E39" w:rsidRDefault="00F407AD" w:rsidP="00BE682F">
            <w:pPr>
              <w:jc w:val="both"/>
              <w:rPr>
                <w:rFonts w:ascii="Arial" w:hAnsi="Arial" w:cs="Arial"/>
                <w:sz w:val="22"/>
                <w:szCs w:val="22"/>
              </w:rPr>
            </w:pPr>
          </w:p>
          <w:p w14:paraId="62C45B49" w14:textId="77777777" w:rsidR="00F407AD" w:rsidRPr="00342E39" w:rsidRDefault="00F407AD" w:rsidP="00BE682F">
            <w:pPr>
              <w:jc w:val="both"/>
              <w:rPr>
                <w:rFonts w:ascii="Arial" w:hAnsi="Arial" w:cs="Arial"/>
                <w:sz w:val="22"/>
                <w:szCs w:val="22"/>
              </w:rPr>
            </w:pPr>
          </w:p>
          <w:p w14:paraId="21EEEABE" w14:textId="77777777" w:rsidR="00F407AD" w:rsidRPr="00342E39" w:rsidRDefault="00F407AD" w:rsidP="00BE682F">
            <w:pPr>
              <w:jc w:val="both"/>
              <w:rPr>
                <w:rFonts w:ascii="Arial" w:hAnsi="Arial" w:cs="Arial"/>
                <w:b/>
                <w:sz w:val="22"/>
                <w:szCs w:val="22"/>
              </w:rPr>
            </w:pPr>
            <w:r w:rsidRPr="00342E39">
              <w:rPr>
                <w:rFonts w:ascii="Arial" w:hAnsi="Arial" w:cs="Arial"/>
                <w:b/>
                <w:sz w:val="22"/>
                <w:szCs w:val="22"/>
              </w:rPr>
              <w:t>Proposed format of the session</w:t>
            </w:r>
          </w:p>
          <w:p w14:paraId="65B05217" w14:textId="77777777" w:rsidR="00F407AD" w:rsidRPr="00342E39" w:rsidRDefault="00F407AD" w:rsidP="00BE682F">
            <w:pPr>
              <w:jc w:val="both"/>
              <w:rPr>
                <w:rFonts w:ascii="Arial" w:hAnsi="Arial" w:cs="Arial"/>
                <w:b/>
                <w:sz w:val="22"/>
                <w:szCs w:val="22"/>
              </w:rPr>
            </w:pPr>
          </w:p>
          <w:p w14:paraId="3A9AE5F1" w14:textId="77777777" w:rsidR="00462737" w:rsidRPr="00342E39" w:rsidRDefault="00462737" w:rsidP="00462737">
            <w:pPr>
              <w:jc w:val="both"/>
              <w:rPr>
                <w:rFonts w:ascii="Arial" w:hAnsi="Arial" w:cs="Arial"/>
                <w:sz w:val="22"/>
                <w:szCs w:val="22"/>
              </w:rPr>
            </w:pPr>
            <w:r w:rsidRPr="00342E39">
              <w:rPr>
                <w:rFonts w:ascii="Arial" w:hAnsi="Arial" w:cs="Arial"/>
                <w:sz w:val="22"/>
                <w:szCs w:val="22"/>
              </w:rPr>
              <w:t>Oral presentation of 15 mins duration.</w:t>
            </w:r>
          </w:p>
          <w:p w14:paraId="384A18BE" w14:textId="77777777" w:rsidR="00F407AD" w:rsidRPr="00342E39" w:rsidRDefault="00F407AD" w:rsidP="00BE682F">
            <w:pPr>
              <w:jc w:val="both"/>
              <w:rPr>
                <w:rFonts w:ascii="Arial" w:hAnsi="Arial" w:cs="Arial"/>
                <w:b/>
                <w:sz w:val="22"/>
                <w:szCs w:val="22"/>
              </w:rPr>
            </w:pPr>
          </w:p>
          <w:p w14:paraId="0DA40971" w14:textId="77777777" w:rsidR="00F407AD" w:rsidRPr="00342E39" w:rsidRDefault="00F407AD" w:rsidP="00BE682F">
            <w:pPr>
              <w:jc w:val="both"/>
              <w:rPr>
                <w:rFonts w:ascii="Arial" w:hAnsi="Arial" w:cs="Arial"/>
                <w:b/>
                <w:sz w:val="22"/>
                <w:szCs w:val="22"/>
              </w:rPr>
            </w:pPr>
          </w:p>
          <w:p w14:paraId="690AF469" w14:textId="77777777" w:rsidR="00F407AD" w:rsidRPr="00342E39" w:rsidRDefault="00F407AD" w:rsidP="00BE682F">
            <w:pPr>
              <w:jc w:val="both"/>
              <w:rPr>
                <w:rFonts w:ascii="Arial" w:hAnsi="Arial" w:cs="Arial"/>
                <w:b/>
                <w:sz w:val="22"/>
                <w:szCs w:val="22"/>
              </w:rPr>
            </w:pPr>
            <w:r w:rsidRPr="00342E39">
              <w:rPr>
                <w:rFonts w:ascii="Arial" w:hAnsi="Arial" w:cs="Arial"/>
                <w:b/>
                <w:sz w:val="22"/>
                <w:szCs w:val="22"/>
              </w:rPr>
              <w:t>Conference theme and/or subthemes addressed</w:t>
            </w:r>
          </w:p>
          <w:p w14:paraId="644F6178" w14:textId="77777777" w:rsidR="00F407AD" w:rsidRPr="00342E39" w:rsidRDefault="00F407AD" w:rsidP="00BE682F">
            <w:pPr>
              <w:jc w:val="both"/>
              <w:rPr>
                <w:rFonts w:ascii="Arial" w:hAnsi="Arial" w:cs="Arial"/>
                <w:b/>
                <w:sz w:val="22"/>
                <w:szCs w:val="22"/>
              </w:rPr>
            </w:pPr>
          </w:p>
          <w:p w14:paraId="104DBA9A" w14:textId="77777777" w:rsidR="00462737" w:rsidRPr="00342E39" w:rsidRDefault="00462737" w:rsidP="00462737">
            <w:pPr>
              <w:jc w:val="both"/>
              <w:rPr>
                <w:rFonts w:ascii="Arial" w:hAnsi="Arial" w:cs="Arial"/>
                <w:b/>
                <w:sz w:val="22"/>
                <w:szCs w:val="22"/>
              </w:rPr>
            </w:pPr>
            <w:r w:rsidRPr="00342E39">
              <w:rPr>
                <w:rFonts w:ascii="Arial" w:hAnsi="Arial" w:cs="Arial"/>
                <w:sz w:val="22"/>
                <w:szCs w:val="22"/>
              </w:rPr>
              <w:t>Three SDG targets address violence directly: Target 5.2 end violence against women and girls; 16.1 reduce all forms of violence everywhere; and 16.2 end violence against children. Other targets such as poverty alleviation, inequality reduction, social protection, education, and early childhood development provide a strong formula for efforts to address some of the main causes of violence.</w:t>
            </w:r>
          </w:p>
          <w:p w14:paraId="15D35862" w14:textId="77777777" w:rsidR="00F407AD" w:rsidRPr="00342E39" w:rsidRDefault="00F407AD" w:rsidP="00BE682F">
            <w:pPr>
              <w:jc w:val="both"/>
              <w:rPr>
                <w:rFonts w:ascii="Arial" w:hAnsi="Arial" w:cs="Arial"/>
                <w:b/>
                <w:sz w:val="22"/>
                <w:szCs w:val="22"/>
              </w:rPr>
            </w:pPr>
          </w:p>
          <w:p w14:paraId="67F264E4" w14:textId="77777777" w:rsidR="00F407AD" w:rsidRPr="00342E39" w:rsidRDefault="00F407AD" w:rsidP="00BE682F">
            <w:pPr>
              <w:jc w:val="both"/>
              <w:rPr>
                <w:rFonts w:ascii="Arial" w:hAnsi="Arial" w:cs="Arial"/>
                <w:bCs/>
                <w:sz w:val="22"/>
                <w:szCs w:val="22"/>
              </w:rPr>
            </w:pPr>
          </w:p>
        </w:tc>
      </w:tr>
    </w:tbl>
    <w:p w14:paraId="26500341" w14:textId="77777777" w:rsidR="00F407AD" w:rsidRPr="00342E39" w:rsidRDefault="00F407AD" w:rsidP="004C45A1">
      <w:pPr>
        <w:rPr>
          <w:rFonts w:ascii="Arial" w:hAnsi="Arial" w:cs="Arial"/>
          <w:sz w:val="22"/>
          <w:szCs w:val="22"/>
        </w:rPr>
      </w:pPr>
    </w:p>
    <w:p w14:paraId="533A8D64" w14:textId="0C34D31B" w:rsidR="004C45A1" w:rsidRPr="00342E39" w:rsidRDefault="004C45A1" w:rsidP="004C45A1">
      <w:pPr>
        <w:rPr>
          <w:rFonts w:ascii="Arial" w:hAnsi="Arial" w:cs="Arial"/>
          <w:sz w:val="22"/>
          <w:szCs w:val="22"/>
        </w:rPr>
      </w:pPr>
    </w:p>
    <w:sectPr w:rsidR="004C45A1" w:rsidRPr="00342E3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596B"/>
    <w:multiLevelType w:val="hybridMultilevel"/>
    <w:tmpl w:val="544E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275FF"/>
    <w:multiLevelType w:val="hybridMultilevel"/>
    <w:tmpl w:val="1B8C3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D353F"/>
    <w:multiLevelType w:val="hybridMultilevel"/>
    <w:tmpl w:val="172C5AAC"/>
    <w:lvl w:ilvl="0" w:tplc="3566F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B6AC2"/>
    <w:multiLevelType w:val="hybridMultilevel"/>
    <w:tmpl w:val="C20CF046"/>
    <w:lvl w:ilvl="0" w:tplc="63B6BC14">
      <w:start w:val="1"/>
      <w:numFmt w:val="bullet"/>
      <w:lvlText w:val="•"/>
      <w:lvlJc w:val="left"/>
      <w:pPr>
        <w:tabs>
          <w:tab w:val="num" w:pos="720"/>
        </w:tabs>
        <w:ind w:left="720" w:hanging="360"/>
      </w:pPr>
      <w:rPr>
        <w:rFonts w:ascii="Arial" w:hAnsi="Arial" w:hint="default"/>
      </w:rPr>
    </w:lvl>
    <w:lvl w:ilvl="1" w:tplc="D35E4A62">
      <w:start w:val="1"/>
      <w:numFmt w:val="bullet"/>
      <w:lvlText w:val="•"/>
      <w:lvlJc w:val="left"/>
      <w:pPr>
        <w:tabs>
          <w:tab w:val="num" w:pos="1440"/>
        </w:tabs>
        <w:ind w:left="1440" w:hanging="360"/>
      </w:pPr>
      <w:rPr>
        <w:rFonts w:ascii="Arial" w:hAnsi="Arial" w:hint="default"/>
      </w:rPr>
    </w:lvl>
    <w:lvl w:ilvl="2" w:tplc="26222CC8" w:tentative="1">
      <w:start w:val="1"/>
      <w:numFmt w:val="bullet"/>
      <w:lvlText w:val="•"/>
      <w:lvlJc w:val="left"/>
      <w:pPr>
        <w:tabs>
          <w:tab w:val="num" w:pos="2160"/>
        </w:tabs>
        <w:ind w:left="2160" w:hanging="360"/>
      </w:pPr>
      <w:rPr>
        <w:rFonts w:ascii="Arial" w:hAnsi="Arial" w:hint="default"/>
      </w:rPr>
    </w:lvl>
    <w:lvl w:ilvl="3" w:tplc="5246C216" w:tentative="1">
      <w:start w:val="1"/>
      <w:numFmt w:val="bullet"/>
      <w:lvlText w:val="•"/>
      <w:lvlJc w:val="left"/>
      <w:pPr>
        <w:tabs>
          <w:tab w:val="num" w:pos="2880"/>
        </w:tabs>
        <w:ind w:left="2880" w:hanging="360"/>
      </w:pPr>
      <w:rPr>
        <w:rFonts w:ascii="Arial" w:hAnsi="Arial" w:hint="default"/>
      </w:rPr>
    </w:lvl>
    <w:lvl w:ilvl="4" w:tplc="515A3992" w:tentative="1">
      <w:start w:val="1"/>
      <w:numFmt w:val="bullet"/>
      <w:lvlText w:val="•"/>
      <w:lvlJc w:val="left"/>
      <w:pPr>
        <w:tabs>
          <w:tab w:val="num" w:pos="3600"/>
        </w:tabs>
        <w:ind w:left="3600" w:hanging="360"/>
      </w:pPr>
      <w:rPr>
        <w:rFonts w:ascii="Arial" w:hAnsi="Arial" w:hint="default"/>
      </w:rPr>
    </w:lvl>
    <w:lvl w:ilvl="5" w:tplc="2226716E" w:tentative="1">
      <w:start w:val="1"/>
      <w:numFmt w:val="bullet"/>
      <w:lvlText w:val="•"/>
      <w:lvlJc w:val="left"/>
      <w:pPr>
        <w:tabs>
          <w:tab w:val="num" w:pos="4320"/>
        </w:tabs>
        <w:ind w:left="4320" w:hanging="360"/>
      </w:pPr>
      <w:rPr>
        <w:rFonts w:ascii="Arial" w:hAnsi="Arial" w:hint="default"/>
      </w:rPr>
    </w:lvl>
    <w:lvl w:ilvl="6" w:tplc="F3B40C04" w:tentative="1">
      <w:start w:val="1"/>
      <w:numFmt w:val="bullet"/>
      <w:lvlText w:val="•"/>
      <w:lvlJc w:val="left"/>
      <w:pPr>
        <w:tabs>
          <w:tab w:val="num" w:pos="5040"/>
        </w:tabs>
        <w:ind w:left="5040" w:hanging="360"/>
      </w:pPr>
      <w:rPr>
        <w:rFonts w:ascii="Arial" w:hAnsi="Arial" w:hint="default"/>
      </w:rPr>
    </w:lvl>
    <w:lvl w:ilvl="7" w:tplc="6E20346C" w:tentative="1">
      <w:start w:val="1"/>
      <w:numFmt w:val="bullet"/>
      <w:lvlText w:val="•"/>
      <w:lvlJc w:val="left"/>
      <w:pPr>
        <w:tabs>
          <w:tab w:val="num" w:pos="5760"/>
        </w:tabs>
        <w:ind w:left="5760" w:hanging="360"/>
      </w:pPr>
      <w:rPr>
        <w:rFonts w:ascii="Arial" w:hAnsi="Arial" w:hint="default"/>
      </w:rPr>
    </w:lvl>
    <w:lvl w:ilvl="8" w:tplc="99388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9A18F7"/>
    <w:multiLevelType w:val="hybridMultilevel"/>
    <w:tmpl w:val="E230D754"/>
    <w:lvl w:ilvl="0" w:tplc="648CAD12">
      <w:start w:val="1"/>
      <w:numFmt w:val="bullet"/>
      <w:lvlText w:val="•"/>
      <w:lvlJc w:val="left"/>
      <w:pPr>
        <w:tabs>
          <w:tab w:val="num" w:pos="720"/>
        </w:tabs>
        <w:ind w:left="720" w:hanging="360"/>
      </w:pPr>
      <w:rPr>
        <w:rFonts w:ascii="Arial" w:hAnsi="Arial" w:hint="default"/>
      </w:rPr>
    </w:lvl>
    <w:lvl w:ilvl="1" w:tplc="26E20E58" w:tentative="1">
      <w:start w:val="1"/>
      <w:numFmt w:val="bullet"/>
      <w:lvlText w:val="•"/>
      <w:lvlJc w:val="left"/>
      <w:pPr>
        <w:tabs>
          <w:tab w:val="num" w:pos="1440"/>
        </w:tabs>
        <w:ind w:left="1440" w:hanging="360"/>
      </w:pPr>
      <w:rPr>
        <w:rFonts w:ascii="Arial" w:hAnsi="Arial" w:hint="default"/>
      </w:rPr>
    </w:lvl>
    <w:lvl w:ilvl="2" w:tplc="A7EA3F0E" w:tentative="1">
      <w:start w:val="1"/>
      <w:numFmt w:val="bullet"/>
      <w:lvlText w:val="•"/>
      <w:lvlJc w:val="left"/>
      <w:pPr>
        <w:tabs>
          <w:tab w:val="num" w:pos="2160"/>
        </w:tabs>
        <w:ind w:left="2160" w:hanging="360"/>
      </w:pPr>
      <w:rPr>
        <w:rFonts w:ascii="Arial" w:hAnsi="Arial" w:hint="default"/>
      </w:rPr>
    </w:lvl>
    <w:lvl w:ilvl="3" w:tplc="56567B88" w:tentative="1">
      <w:start w:val="1"/>
      <w:numFmt w:val="bullet"/>
      <w:lvlText w:val="•"/>
      <w:lvlJc w:val="left"/>
      <w:pPr>
        <w:tabs>
          <w:tab w:val="num" w:pos="2880"/>
        </w:tabs>
        <w:ind w:left="2880" w:hanging="360"/>
      </w:pPr>
      <w:rPr>
        <w:rFonts w:ascii="Arial" w:hAnsi="Arial" w:hint="default"/>
      </w:rPr>
    </w:lvl>
    <w:lvl w:ilvl="4" w:tplc="A5E4BDDA" w:tentative="1">
      <w:start w:val="1"/>
      <w:numFmt w:val="bullet"/>
      <w:lvlText w:val="•"/>
      <w:lvlJc w:val="left"/>
      <w:pPr>
        <w:tabs>
          <w:tab w:val="num" w:pos="3600"/>
        </w:tabs>
        <w:ind w:left="3600" w:hanging="360"/>
      </w:pPr>
      <w:rPr>
        <w:rFonts w:ascii="Arial" w:hAnsi="Arial" w:hint="default"/>
      </w:rPr>
    </w:lvl>
    <w:lvl w:ilvl="5" w:tplc="CE0C5A10" w:tentative="1">
      <w:start w:val="1"/>
      <w:numFmt w:val="bullet"/>
      <w:lvlText w:val="•"/>
      <w:lvlJc w:val="left"/>
      <w:pPr>
        <w:tabs>
          <w:tab w:val="num" w:pos="4320"/>
        </w:tabs>
        <w:ind w:left="4320" w:hanging="360"/>
      </w:pPr>
      <w:rPr>
        <w:rFonts w:ascii="Arial" w:hAnsi="Arial" w:hint="default"/>
      </w:rPr>
    </w:lvl>
    <w:lvl w:ilvl="6" w:tplc="99F0F190" w:tentative="1">
      <w:start w:val="1"/>
      <w:numFmt w:val="bullet"/>
      <w:lvlText w:val="•"/>
      <w:lvlJc w:val="left"/>
      <w:pPr>
        <w:tabs>
          <w:tab w:val="num" w:pos="5040"/>
        </w:tabs>
        <w:ind w:left="5040" w:hanging="360"/>
      </w:pPr>
      <w:rPr>
        <w:rFonts w:ascii="Arial" w:hAnsi="Arial" w:hint="default"/>
      </w:rPr>
    </w:lvl>
    <w:lvl w:ilvl="7" w:tplc="DEBA3436" w:tentative="1">
      <w:start w:val="1"/>
      <w:numFmt w:val="bullet"/>
      <w:lvlText w:val="•"/>
      <w:lvlJc w:val="left"/>
      <w:pPr>
        <w:tabs>
          <w:tab w:val="num" w:pos="5760"/>
        </w:tabs>
        <w:ind w:left="5760" w:hanging="360"/>
      </w:pPr>
      <w:rPr>
        <w:rFonts w:ascii="Arial" w:hAnsi="Arial" w:hint="default"/>
      </w:rPr>
    </w:lvl>
    <w:lvl w:ilvl="8" w:tplc="47CE3E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F034F2"/>
    <w:multiLevelType w:val="hybridMultilevel"/>
    <w:tmpl w:val="CBD8AAB8"/>
    <w:lvl w:ilvl="0" w:tplc="F224FD20">
      <w:start w:val="1"/>
      <w:numFmt w:val="bullet"/>
      <w:lvlText w:val="•"/>
      <w:lvlJc w:val="left"/>
      <w:pPr>
        <w:tabs>
          <w:tab w:val="num" w:pos="720"/>
        </w:tabs>
        <w:ind w:left="720" w:hanging="360"/>
      </w:pPr>
      <w:rPr>
        <w:rFonts w:ascii="Arial" w:hAnsi="Arial" w:hint="default"/>
      </w:rPr>
    </w:lvl>
    <w:lvl w:ilvl="1" w:tplc="66CE7888">
      <w:start w:val="1"/>
      <w:numFmt w:val="bullet"/>
      <w:lvlText w:val="•"/>
      <w:lvlJc w:val="left"/>
      <w:pPr>
        <w:tabs>
          <w:tab w:val="num" w:pos="1440"/>
        </w:tabs>
        <w:ind w:left="1440" w:hanging="360"/>
      </w:pPr>
      <w:rPr>
        <w:rFonts w:ascii="Arial" w:hAnsi="Arial" w:hint="default"/>
      </w:rPr>
    </w:lvl>
    <w:lvl w:ilvl="2" w:tplc="9D3687D6" w:tentative="1">
      <w:start w:val="1"/>
      <w:numFmt w:val="bullet"/>
      <w:lvlText w:val="•"/>
      <w:lvlJc w:val="left"/>
      <w:pPr>
        <w:tabs>
          <w:tab w:val="num" w:pos="2160"/>
        </w:tabs>
        <w:ind w:left="2160" w:hanging="360"/>
      </w:pPr>
      <w:rPr>
        <w:rFonts w:ascii="Arial" w:hAnsi="Arial" w:hint="default"/>
      </w:rPr>
    </w:lvl>
    <w:lvl w:ilvl="3" w:tplc="AF68CDF6" w:tentative="1">
      <w:start w:val="1"/>
      <w:numFmt w:val="bullet"/>
      <w:lvlText w:val="•"/>
      <w:lvlJc w:val="left"/>
      <w:pPr>
        <w:tabs>
          <w:tab w:val="num" w:pos="2880"/>
        </w:tabs>
        <w:ind w:left="2880" w:hanging="360"/>
      </w:pPr>
      <w:rPr>
        <w:rFonts w:ascii="Arial" w:hAnsi="Arial" w:hint="default"/>
      </w:rPr>
    </w:lvl>
    <w:lvl w:ilvl="4" w:tplc="F79A51DE" w:tentative="1">
      <w:start w:val="1"/>
      <w:numFmt w:val="bullet"/>
      <w:lvlText w:val="•"/>
      <w:lvlJc w:val="left"/>
      <w:pPr>
        <w:tabs>
          <w:tab w:val="num" w:pos="3600"/>
        </w:tabs>
        <w:ind w:left="3600" w:hanging="360"/>
      </w:pPr>
      <w:rPr>
        <w:rFonts w:ascii="Arial" w:hAnsi="Arial" w:hint="default"/>
      </w:rPr>
    </w:lvl>
    <w:lvl w:ilvl="5" w:tplc="2F8C9370" w:tentative="1">
      <w:start w:val="1"/>
      <w:numFmt w:val="bullet"/>
      <w:lvlText w:val="•"/>
      <w:lvlJc w:val="left"/>
      <w:pPr>
        <w:tabs>
          <w:tab w:val="num" w:pos="4320"/>
        </w:tabs>
        <w:ind w:left="4320" w:hanging="360"/>
      </w:pPr>
      <w:rPr>
        <w:rFonts w:ascii="Arial" w:hAnsi="Arial" w:hint="default"/>
      </w:rPr>
    </w:lvl>
    <w:lvl w:ilvl="6" w:tplc="C0283A08" w:tentative="1">
      <w:start w:val="1"/>
      <w:numFmt w:val="bullet"/>
      <w:lvlText w:val="•"/>
      <w:lvlJc w:val="left"/>
      <w:pPr>
        <w:tabs>
          <w:tab w:val="num" w:pos="5040"/>
        </w:tabs>
        <w:ind w:left="5040" w:hanging="360"/>
      </w:pPr>
      <w:rPr>
        <w:rFonts w:ascii="Arial" w:hAnsi="Arial" w:hint="default"/>
      </w:rPr>
    </w:lvl>
    <w:lvl w:ilvl="7" w:tplc="9E96839C" w:tentative="1">
      <w:start w:val="1"/>
      <w:numFmt w:val="bullet"/>
      <w:lvlText w:val="•"/>
      <w:lvlJc w:val="left"/>
      <w:pPr>
        <w:tabs>
          <w:tab w:val="num" w:pos="5760"/>
        </w:tabs>
        <w:ind w:left="5760" w:hanging="360"/>
      </w:pPr>
      <w:rPr>
        <w:rFonts w:ascii="Arial" w:hAnsi="Arial" w:hint="default"/>
      </w:rPr>
    </w:lvl>
    <w:lvl w:ilvl="8" w:tplc="659A569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15F9D"/>
    <w:rsid w:val="00026E39"/>
    <w:rsid w:val="0003525D"/>
    <w:rsid w:val="00040735"/>
    <w:rsid w:val="00072C33"/>
    <w:rsid w:val="00074BA8"/>
    <w:rsid w:val="00077988"/>
    <w:rsid w:val="0008349E"/>
    <w:rsid w:val="000C05CE"/>
    <w:rsid w:val="000F7EB7"/>
    <w:rsid w:val="00105DD1"/>
    <w:rsid w:val="00131224"/>
    <w:rsid w:val="00131D1E"/>
    <w:rsid w:val="001572D0"/>
    <w:rsid w:val="0016255F"/>
    <w:rsid w:val="00172E19"/>
    <w:rsid w:val="0017475F"/>
    <w:rsid w:val="001809D3"/>
    <w:rsid w:val="001A4856"/>
    <w:rsid w:val="001C3A37"/>
    <w:rsid w:val="001F2465"/>
    <w:rsid w:val="001F3975"/>
    <w:rsid w:val="00205A9F"/>
    <w:rsid w:val="00206589"/>
    <w:rsid w:val="00211765"/>
    <w:rsid w:val="00230B21"/>
    <w:rsid w:val="00234F52"/>
    <w:rsid w:val="00242808"/>
    <w:rsid w:val="0024599C"/>
    <w:rsid w:val="00257ED8"/>
    <w:rsid w:val="0029092C"/>
    <w:rsid w:val="00294265"/>
    <w:rsid w:val="00295C41"/>
    <w:rsid w:val="002A43B1"/>
    <w:rsid w:val="002A4DBC"/>
    <w:rsid w:val="002A5B5C"/>
    <w:rsid w:val="002B7031"/>
    <w:rsid w:val="002B7FC8"/>
    <w:rsid w:val="002C5E72"/>
    <w:rsid w:val="002F34DB"/>
    <w:rsid w:val="0030105A"/>
    <w:rsid w:val="00301716"/>
    <w:rsid w:val="00301E1C"/>
    <w:rsid w:val="00310275"/>
    <w:rsid w:val="00317FFE"/>
    <w:rsid w:val="00323025"/>
    <w:rsid w:val="0032404E"/>
    <w:rsid w:val="00342E39"/>
    <w:rsid w:val="00363AF7"/>
    <w:rsid w:val="00363FB8"/>
    <w:rsid w:val="00370BC7"/>
    <w:rsid w:val="00386315"/>
    <w:rsid w:val="003903E2"/>
    <w:rsid w:val="0039051F"/>
    <w:rsid w:val="00390FAC"/>
    <w:rsid w:val="003A384B"/>
    <w:rsid w:val="003A6236"/>
    <w:rsid w:val="003A7D67"/>
    <w:rsid w:val="003B15A7"/>
    <w:rsid w:val="003B5AB7"/>
    <w:rsid w:val="003F22E3"/>
    <w:rsid w:val="003F596D"/>
    <w:rsid w:val="00406C8A"/>
    <w:rsid w:val="004144E4"/>
    <w:rsid w:val="00420FDD"/>
    <w:rsid w:val="00433564"/>
    <w:rsid w:val="00433649"/>
    <w:rsid w:val="00435205"/>
    <w:rsid w:val="00462737"/>
    <w:rsid w:val="00470D54"/>
    <w:rsid w:val="00490208"/>
    <w:rsid w:val="004A18FB"/>
    <w:rsid w:val="004A7273"/>
    <w:rsid w:val="004B5B95"/>
    <w:rsid w:val="004C45A1"/>
    <w:rsid w:val="004D25EB"/>
    <w:rsid w:val="004E345D"/>
    <w:rsid w:val="004F1620"/>
    <w:rsid w:val="00501AE3"/>
    <w:rsid w:val="00510D95"/>
    <w:rsid w:val="0051654A"/>
    <w:rsid w:val="00531456"/>
    <w:rsid w:val="00544C79"/>
    <w:rsid w:val="00560FDE"/>
    <w:rsid w:val="00564331"/>
    <w:rsid w:val="00570284"/>
    <w:rsid w:val="00590824"/>
    <w:rsid w:val="00591DD5"/>
    <w:rsid w:val="005A31BD"/>
    <w:rsid w:val="005A7A79"/>
    <w:rsid w:val="005D3FCB"/>
    <w:rsid w:val="005E02AA"/>
    <w:rsid w:val="005F44DC"/>
    <w:rsid w:val="005F7DC7"/>
    <w:rsid w:val="00610971"/>
    <w:rsid w:val="00641357"/>
    <w:rsid w:val="00643DE8"/>
    <w:rsid w:val="006605DB"/>
    <w:rsid w:val="00663BFF"/>
    <w:rsid w:val="006B5733"/>
    <w:rsid w:val="006B5D45"/>
    <w:rsid w:val="006C676D"/>
    <w:rsid w:val="006C6E32"/>
    <w:rsid w:val="006D3DF6"/>
    <w:rsid w:val="0070252B"/>
    <w:rsid w:val="00714C46"/>
    <w:rsid w:val="007168B9"/>
    <w:rsid w:val="0073402F"/>
    <w:rsid w:val="00736C05"/>
    <w:rsid w:val="00743D45"/>
    <w:rsid w:val="007450F4"/>
    <w:rsid w:val="00767D20"/>
    <w:rsid w:val="00777F4F"/>
    <w:rsid w:val="00785DDF"/>
    <w:rsid w:val="007A2A9C"/>
    <w:rsid w:val="008100C4"/>
    <w:rsid w:val="00817246"/>
    <w:rsid w:val="0082392D"/>
    <w:rsid w:val="0083546A"/>
    <w:rsid w:val="008874BF"/>
    <w:rsid w:val="008908B6"/>
    <w:rsid w:val="008A3958"/>
    <w:rsid w:val="008B2EBF"/>
    <w:rsid w:val="008C05AC"/>
    <w:rsid w:val="008D611F"/>
    <w:rsid w:val="008F3251"/>
    <w:rsid w:val="0090399C"/>
    <w:rsid w:val="00913FC9"/>
    <w:rsid w:val="00924B98"/>
    <w:rsid w:val="00932377"/>
    <w:rsid w:val="00944430"/>
    <w:rsid w:val="0096110F"/>
    <w:rsid w:val="00971100"/>
    <w:rsid w:val="0097319D"/>
    <w:rsid w:val="009928AA"/>
    <w:rsid w:val="00997811"/>
    <w:rsid w:val="009B4845"/>
    <w:rsid w:val="009B7881"/>
    <w:rsid w:val="009C1276"/>
    <w:rsid w:val="009F0253"/>
    <w:rsid w:val="009F03D7"/>
    <w:rsid w:val="00A112C8"/>
    <w:rsid w:val="00A15154"/>
    <w:rsid w:val="00A1780F"/>
    <w:rsid w:val="00A52941"/>
    <w:rsid w:val="00AA1598"/>
    <w:rsid w:val="00AA5B46"/>
    <w:rsid w:val="00AB42C9"/>
    <w:rsid w:val="00AD17D1"/>
    <w:rsid w:val="00AD1C75"/>
    <w:rsid w:val="00AF1744"/>
    <w:rsid w:val="00B0351A"/>
    <w:rsid w:val="00B12CD1"/>
    <w:rsid w:val="00B20967"/>
    <w:rsid w:val="00B25788"/>
    <w:rsid w:val="00B456D5"/>
    <w:rsid w:val="00B53B17"/>
    <w:rsid w:val="00B63DA4"/>
    <w:rsid w:val="00B7385D"/>
    <w:rsid w:val="00B766BF"/>
    <w:rsid w:val="00B940A5"/>
    <w:rsid w:val="00B9520E"/>
    <w:rsid w:val="00BA3ED2"/>
    <w:rsid w:val="00BA6086"/>
    <w:rsid w:val="00BA644A"/>
    <w:rsid w:val="00BA71A3"/>
    <w:rsid w:val="00BC2021"/>
    <w:rsid w:val="00BC5CBE"/>
    <w:rsid w:val="00BE7652"/>
    <w:rsid w:val="00C211D2"/>
    <w:rsid w:val="00C2695A"/>
    <w:rsid w:val="00C26CC1"/>
    <w:rsid w:val="00C76D95"/>
    <w:rsid w:val="00C81C39"/>
    <w:rsid w:val="00C84789"/>
    <w:rsid w:val="00CA0DE6"/>
    <w:rsid w:val="00CB2597"/>
    <w:rsid w:val="00CC5CF2"/>
    <w:rsid w:val="00CD0335"/>
    <w:rsid w:val="00CE496D"/>
    <w:rsid w:val="00CE5D57"/>
    <w:rsid w:val="00D16201"/>
    <w:rsid w:val="00D16896"/>
    <w:rsid w:val="00D24316"/>
    <w:rsid w:val="00D55332"/>
    <w:rsid w:val="00D568D0"/>
    <w:rsid w:val="00D64B20"/>
    <w:rsid w:val="00D71EFE"/>
    <w:rsid w:val="00D977C0"/>
    <w:rsid w:val="00DA094A"/>
    <w:rsid w:val="00DA45EE"/>
    <w:rsid w:val="00DA7A71"/>
    <w:rsid w:val="00DC2C64"/>
    <w:rsid w:val="00DC3018"/>
    <w:rsid w:val="00DE6D44"/>
    <w:rsid w:val="00DF38A4"/>
    <w:rsid w:val="00DF423D"/>
    <w:rsid w:val="00E0479B"/>
    <w:rsid w:val="00E1229E"/>
    <w:rsid w:val="00E36AD7"/>
    <w:rsid w:val="00E379B4"/>
    <w:rsid w:val="00E458B1"/>
    <w:rsid w:val="00E54AB8"/>
    <w:rsid w:val="00E6679F"/>
    <w:rsid w:val="00E779FD"/>
    <w:rsid w:val="00E82544"/>
    <w:rsid w:val="00E959F7"/>
    <w:rsid w:val="00EA00BE"/>
    <w:rsid w:val="00EB3BB4"/>
    <w:rsid w:val="00EB479C"/>
    <w:rsid w:val="00EF1CCD"/>
    <w:rsid w:val="00EF6810"/>
    <w:rsid w:val="00EF7523"/>
    <w:rsid w:val="00F04DD3"/>
    <w:rsid w:val="00F16B61"/>
    <w:rsid w:val="00F34601"/>
    <w:rsid w:val="00F360B9"/>
    <w:rsid w:val="00F407AD"/>
    <w:rsid w:val="00F44C23"/>
    <w:rsid w:val="00F86A0C"/>
    <w:rsid w:val="00F870D6"/>
    <w:rsid w:val="00F96B41"/>
    <w:rsid w:val="00FA4E5B"/>
    <w:rsid w:val="00FB626D"/>
    <w:rsid w:val="00FC5634"/>
    <w:rsid w:val="00FE2B71"/>
    <w:rsid w:val="00FE69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C374E"/>
  <w15:docId w15:val="{E825735B-8611-407C-AB5A-B5C595A5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character" w:styleId="CommentReference">
    <w:name w:val="annotation reference"/>
    <w:basedOn w:val="DefaultParagraphFont"/>
    <w:uiPriority w:val="99"/>
    <w:semiHidden/>
    <w:unhideWhenUsed/>
    <w:rsid w:val="00C76D95"/>
    <w:rPr>
      <w:sz w:val="16"/>
      <w:szCs w:val="16"/>
    </w:rPr>
  </w:style>
  <w:style w:type="paragraph" w:styleId="CommentText">
    <w:name w:val="annotation text"/>
    <w:basedOn w:val="Normal"/>
    <w:link w:val="CommentTextChar"/>
    <w:uiPriority w:val="99"/>
    <w:semiHidden/>
    <w:unhideWhenUsed/>
    <w:rsid w:val="00C76D95"/>
    <w:pPr>
      <w:spacing w:after="160"/>
    </w:pPr>
    <w:rPr>
      <w:rFonts w:asciiTheme="minorHAnsi" w:eastAsiaTheme="minorHAnsi" w:hAnsiTheme="minorHAnsi" w:cstheme="minorBidi"/>
      <w:sz w:val="20"/>
      <w:szCs w:val="20"/>
      <w:lang w:val="fr-CA"/>
    </w:rPr>
  </w:style>
  <w:style w:type="character" w:customStyle="1" w:styleId="CommentTextChar">
    <w:name w:val="Comment Text Char"/>
    <w:basedOn w:val="DefaultParagraphFont"/>
    <w:link w:val="CommentText"/>
    <w:uiPriority w:val="99"/>
    <w:semiHidden/>
    <w:rsid w:val="00C76D95"/>
    <w:rPr>
      <w:rFonts w:asciiTheme="minorHAnsi" w:eastAsiaTheme="minorHAnsi" w:hAnsiTheme="minorHAnsi" w:cstheme="minorBidi"/>
      <w:lang w:val="fr-CA" w:eastAsia="en-US"/>
    </w:rPr>
  </w:style>
  <w:style w:type="paragraph" w:styleId="BalloonText">
    <w:name w:val="Balloon Text"/>
    <w:basedOn w:val="Normal"/>
    <w:link w:val="BalloonTextChar"/>
    <w:rsid w:val="00C76D95"/>
    <w:rPr>
      <w:rFonts w:ascii="Segoe UI" w:hAnsi="Segoe UI" w:cs="Segoe UI"/>
      <w:sz w:val="18"/>
      <w:szCs w:val="18"/>
    </w:rPr>
  </w:style>
  <w:style w:type="character" w:customStyle="1" w:styleId="BalloonTextChar">
    <w:name w:val="Balloon Text Char"/>
    <w:basedOn w:val="DefaultParagraphFont"/>
    <w:link w:val="BalloonText"/>
    <w:rsid w:val="00C76D95"/>
    <w:rPr>
      <w:rFonts w:ascii="Segoe UI" w:hAnsi="Segoe UI" w:cs="Segoe UI"/>
      <w:sz w:val="18"/>
      <w:szCs w:val="18"/>
      <w:lang w:val="en-GB" w:eastAsia="en-US"/>
    </w:rPr>
  </w:style>
  <w:style w:type="paragraph" w:styleId="CommentSubject">
    <w:name w:val="annotation subject"/>
    <w:basedOn w:val="CommentText"/>
    <w:next w:val="CommentText"/>
    <w:link w:val="CommentSubjectChar"/>
    <w:semiHidden/>
    <w:unhideWhenUsed/>
    <w:rsid w:val="00B63DA4"/>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semiHidden/>
    <w:rsid w:val="00B63DA4"/>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6291">
      <w:bodyDiv w:val="1"/>
      <w:marLeft w:val="0"/>
      <w:marRight w:val="0"/>
      <w:marTop w:val="0"/>
      <w:marBottom w:val="0"/>
      <w:divBdr>
        <w:top w:val="none" w:sz="0" w:space="0" w:color="auto"/>
        <w:left w:val="none" w:sz="0" w:space="0" w:color="auto"/>
        <w:bottom w:val="none" w:sz="0" w:space="0" w:color="auto"/>
        <w:right w:val="none" w:sz="0" w:space="0" w:color="auto"/>
      </w:divBdr>
      <w:divsChild>
        <w:div w:id="818419247">
          <w:marLeft w:val="547"/>
          <w:marRight w:val="0"/>
          <w:marTop w:val="115"/>
          <w:marBottom w:val="0"/>
          <w:divBdr>
            <w:top w:val="none" w:sz="0" w:space="0" w:color="auto"/>
            <w:left w:val="none" w:sz="0" w:space="0" w:color="auto"/>
            <w:bottom w:val="none" w:sz="0" w:space="0" w:color="auto"/>
            <w:right w:val="none" w:sz="0" w:space="0" w:color="auto"/>
          </w:divBdr>
        </w:div>
      </w:divsChild>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70008426">
      <w:bodyDiv w:val="1"/>
      <w:marLeft w:val="0"/>
      <w:marRight w:val="0"/>
      <w:marTop w:val="0"/>
      <w:marBottom w:val="0"/>
      <w:divBdr>
        <w:top w:val="none" w:sz="0" w:space="0" w:color="auto"/>
        <w:left w:val="none" w:sz="0" w:space="0" w:color="auto"/>
        <w:bottom w:val="none" w:sz="0" w:space="0" w:color="auto"/>
        <w:right w:val="none" w:sz="0" w:space="0" w:color="auto"/>
      </w:divBdr>
      <w:divsChild>
        <w:div w:id="669328191">
          <w:marLeft w:val="806"/>
          <w:marRight w:val="0"/>
          <w:marTop w:val="96"/>
          <w:marBottom w:val="0"/>
          <w:divBdr>
            <w:top w:val="none" w:sz="0" w:space="0" w:color="auto"/>
            <w:left w:val="none" w:sz="0" w:space="0" w:color="auto"/>
            <w:bottom w:val="none" w:sz="0" w:space="0" w:color="auto"/>
            <w:right w:val="none" w:sz="0" w:space="0" w:color="auto"/>
          </w:divBdr>
        </w:div>
        <w:div w:id="983125169">
          <w:marLeft w:val="806"/>
          <w:marRight w:val="0"/>
          <w:marTop w:val="96"/>
          <w:marBottom w:val="0"/>
          <w:divBdr>
            <w:top w:val="none" w:sz="0" w:space="0" w:color="auto"/>
            <w:left w:val="none" w:sz="0" w:space="0" w:color="auto"/>
            <w:bottom w:val="none" w:sz="0" w:space="0" w:color="auto"/>
            <w:right w:val="none" w:sz="0" w:space="0" w:color="auto"/>
          </w:divBdr>
        </w:div>
        <w:div w:id="2019775286">
          <w:marLeft w:val="806"/>
          <w:marRight w:val="0"/>
          <w:marTop w:val="96"/>
          <w:marBottom w:val="0"/>
          <w:divBdr>
            <w:top w:val="none" w:sz="0" w:space="0" w:color="auto"/>
            <w:left w:val="none" w:sz="0" w:space="0" w:color="auto"/>
            <w:bottom w:val="none" w:sz="0" w:space="0" w:color="auto"/>
            <w:right w:val="none" w:sz="0" w:space="0" w:color="auto"/>
          </w:divBdr>
        </w:div>
        <w:div w:id="2011716555">
          <w:marLeft w:val="806"/>
          <w:marRight w:val="0"/>
          <w:marTop w:val="96"/>
          <w:marBottom w:val="0"/>
          <w:divBdr>
            <w:top w:val="none" w:sz="0" w:space="0" w:color="auto"/>
            <w:left w:val="none" w:sz="0" w:space="0" w:color="auto"/>
            <w:bottom w:val="none" w:sz="0" w:space="0" w:color="auto"/>
            <w:right w:val="none" w:sz="0" w:space="0" w:color="auto"/>
          </w:divBdr>
        </w:div>
        <w:div w:id="1747805292">
          <w:marLeft w:val="806"/>
          <w:marRight w:val="0"/>
          <w:marTop w:val="96"/>
          <w:marBottom w:val="0"/>
          <w:divBdr>
            <w:top w:val="none" w:sz="0" w:space="0" w:color="auto"/>
            <w:left w:val="none" w:sz="0" w:space="0" w:color="auto"/>
            <w:bottom w:val="none" w:sz="0" w:space="0" w:color="auto"/>
            <w:right w:val="none" w:sz="0" w:space="0" w:color="auto"/>
          </w:divBdr>
        </w:div>
        <w:div w:id="1732607636">
          <w:marLeft w:val="806"/>
          <w:marRight w:val="0"/>
          <w:marTop w:val="96"/>
          <w:marBottom w:val="0"/>
          <w:divBdr>
            <w:top w:val="none" w:sz="0" w:space="0" w:color="auto"/>
            <w:left w:val="none" w:sz="0" w:space="0" w:color="auto"/>
            <w:bottom w:val="none" w:sz="0" w:space="0" w:color="auto"/>
            <w:right w:val="none" w:sz="0" w:space="0" w:color="auto"/>
          </w:divBdr>
        </w:div>
      </w:divsChild>
    </w:div>
    <w:div w:id="1038972867">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6911e96c-4cc4-42d5-8e43-f93924cf6a05"/>
    <ds:schemaRef ds:uri="http://purl.org/dc/terms/"/>
    <ds:schemaRef ds:uri="http://schemas.microsoft.com/office/infopath/2007/PartnerControl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6E2C4EA6-26E3-4BED-8E69-C14FB52D7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8599</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2018-08-23T16:42:00Z</cp:lastPrinted>
  <dcterms:created xsi:type="dcterms:W3CDTF">2018-09-01T08:14:00Z</dcterms:created>
  <dcterms:modified xsi:type="dcterms:W3CDTF">2018-09-01T08:14:00Z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