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CB166" w14:textId="77777777" w:rsidR="00F833A6" w:rsidRPr="00F833A6" w:rsidRDefault="00F833A6" w:rsidP="00563C9D">
      <w:pPr>
        <w:rPr>
          <w:i/>
          <w:iCs/>
          <w:sz w:val="22"/>
          <w:szCs w:val="22"/>
        </w:rPr>
      </w:pPr>
      <w:r w:rsidRPr="00F833A6">
        <w:rPr>
          <w:i/>
          <w:iCs/>
          <w:sz w:val="22"/>
          <w:szCs w:val="22"/>
        </w:rPr>
        <w:t>Wānanga/Talanoa/Dialogue or Workshop</w:t>
      </w:r>
    </w:p>
    <w:p w14:paraId="377C9B92" w14:textId="37C7267F" w:rsidR="00563C9D" w:rsidRPr="00F833A6" w:rsidRDefault="00563C9D" w:rsidP="00563C9D">
      <w:pPr>
        <w:rPr>
          <w:b/>
          <w:bCs/>
          <w:sz w:val="22"/>
          <w:szCs w:val="22"/>
        </w:rPr>
      </w:pPr>
      <w:r w:rsidRPr="00F833A6">
        <w:rPr>
          <w:b/>
          <w:bCs/>
          <w:sz w:val="22"/>
          <w:szCs w:val="22"/>
        </w:rPr>
        <w:t>Shifting food systems: climate crisis and food security in Pacific Island Countries and Territories</w:t>
      </w:r>
    </w:p>
    <w:p w14:paraId="693B44B2" w14:textId="77777777" w:rsidR="00563C9D" w:rsidRPr="00F833A6" w:rsidRDefault="00563C9D" w:rsidP="00563C9D">
      <w:pPr>
        <w:rPr>
          <w:b/>
          <w:bCs/>
          <w:sz w:val="22"/>
          <w:szCs w:val="22"/>
        </w:rPr>
      </w:pPr>
    </w:p>
    <w:p w14:paraId="4268F832" w14:textId="77777777" w:rsidR="00563C9D" w:rsidRPr="00F833A6" w:rsidRDefault="00563C9D" w:rsidP="00563C9D">
      <w:pPr>
        <w:rPr>
          <w:sz w:val="22"/>
          <w:szCs w:val="22"/>
        </w:rPr>
      </w:pPr>
      <w:r w:rsidRPr="00F833A6">
        <w:rPr>
          <w:sz w:val="22"/>
          <w:szCs w:val="22"/>
        </w:rPr>
        <w:t xml:space="preserve">Authors: Viliamu Iese, </w:t>
      </w:r>
      <w:proofErr w:type="spellStart"/>
      <w:r w:rsidRPr="00F833A6">
        <w:rPr>
          <w:sz w:val="22"/>
          <w:szCs w:val="22"/>
        </w:rPr>
        <w:t>Jimaima</w:t>
      </w:r>
      <w:proofErr w:type="spellEnd"/>
      <w:r w:rsidRPr="00F833A6">
        <w:rPr>
          <w:sz w:val="22"/>
          <w:szCs w:val="22"/>
        </w:rPr>
        <w:t xml:space="preserve"> Lako, </w:t>
      </w:r>
      <w:proofErr w:type="spellStart"/>
      <w:r w:rsidRPr="00F833A6">
        <w:rPr>
          <w:sz w:val="22"/>
          <w:szCs w:val="22"/>
        </w:rPr>
        <w:t>Seeseei</w:t>
      </w:r>
      <w:proofErr w:type="spellEnd"/>
      <w:r w:rsidRPr="00F833A6">
        <w:rPr>
          <w:sz w:val="22"/>
          <w:szCs w:val="22"/>
        </w:rPr>
        <w:t xml:space="preserve"> </w:t>
      </w:r>
      <w:proofErr w:type="spellStart"/>
      <w:r w:rsidRPr="00F833A6">
        <w:rPr>
          <w:sz w:val="22"/>
          <w:szCs w:val="22"/>
        </w:rPr>
        <w:t>Molimau-Samasoni</w:t>
      </w:r>
      <w:proofErr w:type="spellEnd"/>
      <w:r w:rsidRPr="00F833A6">
        <w:rPr>
          <w:sz w:val="22"/>
          <w:szCs w:val="22"/>
        </w:rPr>
        <w:t xml:space="preserve">, Filipe </w:t>
      </w:r>
      <w:proofErr w:type="spellStart"/>
      <w:r w:rsidRPr="00F833A6">
        <w:rPr>
          <w:sz w:val="22"/>
          <w:szCs w:val="22"/>
        </w:rPr>
        <w:t>Veisa</w:t>
      </w:r>
      <w:proofErr w:type="spellEnd"/>
      <w:r w:rsidRPr="00F833A6">
        <w:rPr>
          <w:sz w:val="22"/>
          <w:szCs w:val="22"/>
        </w:rPr>
        <w:t xml:space="preserve">, Zina Bird, </w:t>
      </w:r>
      <w:proofErr w:type="spellStart"/>
      <w:r w:rsidRPr="00F833A6">
        <w:rPr>
          <w:sz w:val="22"/>
          <w:szCs w:val="22"/>
        </w:rPr>
        <w:t>Amerita</w:t>
      </w:r>
      <w:proofErr w:type="spellEnd"/>
      <w:r w:rsidRPr="00F833A6">
        <w:rPr>
          <w:sz w:val="22"/>
          <w:szCs w:val="22"/>
        </w:rPr>
        <w:t xml:space="preserve"> </w:t>
      </w:r>
      <w:proofErr w:type="spellStart"/>
      <w:r w:rsidRPr="00F833A6">
        <w:rPr>
          <w:sz w:val="22"/>
          <w:szCs w:val="22"/>
        </w:rPr>
        <w:t>Ravuvu</w:t>
      </w:r>
      <w:proofErr w:type="spellEnd"/>
      <w:r w:rsidRPr="00F833A6">
        <w:rPr>
          <w:sz w:val="22"/>
          <w:szCs w:val="22"/>
        </w:rPr>
        <w:t xml:space="preserve">, Robson Tigona, Soane </w:t>
      </w:r>
      <w:proofErr w:type="spellStart"/>
      <w:r w:rsidRPr="00F833A6">
        <w:rPr>
          <w:sz w:val="22"/>
          <w:szCs w:val="22"/>
        </w:rPr>
        <w:t>Patolo</w:t>
      </w:r>
      <w:proofErr w:type="spellEnd"/>
      <w:r w:rsidRPr="00F833A6">
        <w:rPr>
          <w:sz w:val="22"/>
          <w:szCs w:val="22"/>
        </w:rPr>
        <w:t xml:space="preserve">, </w:t>
      </w:r>
      <w:proofErr w:type="spellStart"/>
      <w:r w:rsidRPr="00F833A6">
        <w:rPr>
          <w:sz w:val="22"/>
          <w:szCs w:val="22"/>
        </w:rPr>
        <w:t>Jioje</w:t>
      </w:r>
      <w:proofErr w:type="spellEnd"/>
      <w:r w:rsidRPr="00F833A6">
        <w:rPr>
          <w:sz w:val="22"/>
          <w:szCs w:val="22"/>
        </w:rPr>
        <w:t xml:space="preserve"> </w:t>
      </w:r>
      <w:proofErr w:type="spellStart"/>
      <w:r w:rsidRPr="00F833A6">
        <w:rPr>
          <w:sz w:val="22"/>
          <w:szCs w:val="22"/>
        </w:rPr>
        <w:t>Fesaitu</w:t>
      </w:r>
      <w:proofErr w:type="spellEnd"/>
      <w:r w:rsidRPr="00F833A6">
        <w:rPr>
          <w:sz w:val="22"/>
          <w:szCs w:val="22"/>
        </w:rPr>
        <w:t xml:space="preserve">, </w:t>
      </w:r>
      <w:proofErr w:type="spellStart"/>
      <w:r w:rsidRPr="00F833A6">
        <w:rPr>
          <w:sz w:val="22"/>
          <w:szCs w:val="22"/>
        </w:rPr>
        <w:t>Eliki</w:t>
      </w:r>
      <w:proofErr w:type="spellEnd"/>
      <w:r w:rsidRPr="00F833A6">
        <w:rPr>
          <w:sz w:val="22"/>
          <w:szCs w:val="22"/>
        </w:rPr>
        <w:t xml:space="preserve"> </w:t>
      </w:r>
      <w:proofErr w:type="spellStart"/>
      <w:r w:rsidRPr="00F833A6">
        <w:rPr>
          <w:sz w:val="22"/>
          <w:szCs w:val="22"/>
        </w:rPr>
        <w:t>Dunugalevu</w:t>
      </w:r>
      <w:proofErr w:type="spellEnd"/>
      <w:r w:rsidRPr="00F833A6">
        <w:rPr>
          <w:sz w:val="22"/>
          <w:szCs w:val="22"/>
        </w:rPr>
        <w:t xml:space="preserve">, Alaister Christopher Ward, </w:t>
      </w:r>
      <w:proofErr w:type="spellStart"/>
      <w:r w:rsidRPr="00F833A6">
        <w:rPr>
          <w:sz w:val="22"/>
          <w:szCs w:val="22"/>
        </w:rPr>
        <w:t>Nasoni</w:t>
      </w:r>
      <w:proofErr w:type="spellEnd"/>
      <w:r w:rsidRPr="00F833A6">
        <w:rPr>
          <w:sz w:val="22"/>
          <w:szCs w:val="22"/>
        </w:rPr>
        <w:t xml:space="preserve"> Roko, Morgan </w:t>
      </w:r>
      <w:proofErr w:type="spellStart"/>
      <w:r w:rsidRPr="00F833A6">
        <w:rPr>
          <w:sz w:val="22"/>
          <w:szCs w:val="22"/>
        </w:rPr>
        <w:t>Wairiu</w:t>
      </w:r>
      <w:proofErr w:type="spellEnd"/>
    </w:p>
    <w:p w14:paraId="75B71A87" w14:textId="77777777" w:rsidR="00563C9D" w:rsidRPr="00F833A6" w:rsidRDefault="00563C9D" w:rsidP="00563C9D">
      <w:pPr>
        <w:rPr>
          <w:sz w:val="22"/>
          <w:szCs w:val="22"/>
        </w:rPr>
      </w:pPr>
    </w:p>
    <w:p w14:paraId="218DCD57" w14:textId="78CE3125" w:rsidR="00563C9D" w:rsidRPr="00F833A6" w:rsidRDefault="00563C9D" w:rsidP="00563C9D">
      <w:pPr>
        <w:rPr>
          <w:sz w:val="22"/>
          <w:szCs w:val="22"/>
        </w:rPr>
      </w:pPr>
      <w:r w:rsidRPr="00F833A6">
        <w:rPr>
          <w:sz w:val="22"/>
          <w:szCs w:val="22"/>
        </w:rPr>
        <w:t xml:space="preserve">Climate change has contributed to increase in the rates of transition in food systems and nutrition to more ultra-processed foods in Pacific Island Countries and Territories (PICTs). Increasing frequency and intensity of climatic extreme events and loss of land due to rising sea levels make the recovery of local food systems very slow. This has led to permanent and irreversible lack of food availability, accessibility, and stability, as well as increasing food insecurity, poor diets and high incidence of non-communicable diseases (NCDs). How could we understand and address climate change impacts on food security and reduce non-communicable diseases in PICTs? We describe the status of food system and food security in PICTs. Given the interconnectedness of local, national, regional and global food systems as means for food availability, accessibility, stability and utilisation in Pacific Island communities, we describe the diversity of food systems in PICTs at rural, urban and atoll communities. We highlight the impacts of climate change, shifting the rural, urban food systems to a more atoll-based food systems decreasing the reliance on local production, and increasing the consumption of foods from ultra processed, expensive imported foods. We also share, using local case studies, few examples of how Pacific Island communities build their resilience to climate change and increase food and nutritional security and ensure environmental sustainability. </w:t>
      </w:r>
    </w:p>
    <w:p w14:paraId="1D9DE59A" w14:textId="77777777" w:rsidR="00563C9D" w:rsidRPr="00F833A6" w:rsidRDefault="00563C9D" w:rsidP="003C6DED">
      <w:pPr>
        <w:rPr>
          <w:sz w:val="22"/>
          <w:szCs w:val="22"/>
          <w:lang w:val="en-US"/>
        </w:rPr>
      </w:pPr>
    </w:p>
    <w:p w14:paraId="591773F7" w14:textId="77777777" w:rsidR="002225F2" w:rsidRPr="00F833A6" w:rsidRDefault="002225F2">
      <w:pPr>
        <w:rPr>
          <w:sz w:val="22"/>
          <w:szCs w:val="22"/>
        </w:rPr>
      </w:pPr>
    </w:p>
    <w:sectPr w:rsidR="002225F2" w:rsidRPr="00F833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C6B8B"/>
    <w:multiLevelType w:val="hybridMultilevel"/>
    <w:tmpl w:val="1C182A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95020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ED"/>
    <w:rsid w:val="002225F2"/>
    <w:rsid w:val="002F111C"/>
    <w:rsid w:val="003C6DED"/>
    <w:rsid w:val="00563C9D"/>
    <w:rsid w:val="009A023D"/>
    <w:rsid w:val="00B96831"/>
    <w:rsid w:val="00D748BF"/>
    <w:rsid w:val="00F833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AB0B"/>
  <w15:chartTrackingRefBased/>
  <w15:docId w15:val="{D4C23514-CD09-4857-8DC1-AD760EA0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D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D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D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D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C6DE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C6DE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6DE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6DE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6DE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D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D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DE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DE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C6DE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C6D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6D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6D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6D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6D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DE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D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6D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6DED"/>
    <w:rPr>
      <w:i/>
      <w:iCs/>
      <w:color w:val="404040" w:themeColor="text1" w:themeTint="BF"/>
    </w:rPr>
  </w:style>
  <w:style w:type="paragraph" w:styleId="ListParagraph">
    <w:name w:val="List Paragraph"/>
    <w:basedOn w:val="Normal"/>
    <w:uiPriority w:val="34"/>
    <w:qFormat/>
    <w:rsid w:val="003C6DED"/>
    <w:pPr>
      <w:ind w:left="720"/>
      <w:contextualSpacing/>
    </w:pPr>
  </w:style>
  <w:style w:type="character" w:styleId="IntenseEmphasis">
    <w:name w:val="Intense Emphasis"/>
    <w:basedOn w:val="DefaultParagraphFont"/>
    <w:uiPriority w:val="21"/>
    <w:qFormat/>
    <w:rsid w:val="003C6DED"/>
    <w:rPr>
      <w:i/>
      <w:iCs/>
      <w:color w:val="0F4761" w:themeColor="accent1" w:themeShade="BF"/>
    </w:rPr>
  </w:style>
  <w:style w:type="paragraph" w:styleId="IntenseQuote">
    <w:name w:val="Intense Quote"/>
    <w:basedOn w:val="Normal"/>
    <w:next w:val="Normal"/>
    <w:link w:val="IntenseQuoteChar"/>
    <w:uiPriority w:val="30"/>
    <w:qFormat/>
    <w:rsid w:val="003C6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DED"/>
    <w:rPr>
      <w:i/>
      <w:iCs/>
      <w:color w:val="0F4761" w:themeColor="accent1" w:themeShade="BF"/>
    </w:rPr>
  </w:style>
  <w:style w:type="character" w:styleId="IntenseReference">
    <w:name w:val="Intense Reference"/>
    <w:basedOn w:val="DefaultParagraphFont"/>
    <w:uiPriority w:val="32"/>
    <w:qFormat/>
    <w:rsid w:val="003C6D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139389">
      <w:bodyDiv w:val="1"/>
      <w:marLeft w:val="0"/>
      <w:marRight w:val="0"/>
      <w:marTop w:val="0"/>
      <w:marBottom w:val="0"/>
      <w:divBdr>
        <w:top w:val="none" w:sz="0" w:space="0" w:color="auto"/>
        <w:left w:val="none" w:sz="0" w:space="0" w:color="auto"/>
        <w:bottom w:val="none" w:sz="0" w:space="0" w:color="auto"/>
        <w:right w:val="none" w:sz="0" w:space="0" w:color="auto"/>
      </w:divBdr>
    </w:div>
    <w:div w:id="585070662">
      <w:bodyDiv w:val="1"/>
      <w:marLeft w:val="0"/>
      <w:marRight w:val="0"/>
      <w:marTop w:val="0"/>
      <w:marBottom w:val="0"/>
      <w:divBdr>
        <w:top w:val="none" w:sz="0" w:space="0" w:color="auto"/>
        <w:left w:val="none" w:sz="0" w:space="0" w:color="auto"/>
        <w:bottom w:val="none" w:sz="0" w:space="0" w:color="auto"/>
        <w:right w:val="none" w:sz="0" w:space="0" w:color="auto"/>
      </w:divBdr>
    </w:div>
    <w:div w:id="1376613912">
      <w:bodyDiv w:val="1"/>
      <w:marLeft w:val="0"/>
      <w:marRight w:val="0"/>
      <w:marTop w:val="0"/>
      <w:marBottom w:val="0"/>
      <w:divBdr>
        <w:top w:val="none" w:sz="0" w:space="0" w:color="auto"/>
        <w:left w:val="none" w:sz="0" w:space="0" w:color="auto"/>
        <w:bottom w:val="none" w:sz="0" w:space="0" w:color="auto"/>
        <w:right w:val="none" w:sz="0" w:space="0" w:color="auto"/>
      </w:divBdr>
    </w:div>
    <w:div w:id="1567958466">
      <w:bodyDiv w:val="1"/>
      <w:marLeft w:val="0"/>
      <w:marRight w:val="0"/>
      <w:marTop w:val="0"/>
      <w:marBottom w:val="0"/>
      <w:divBdr>
        <w:top w:val="none" w:sz="0" w:space="0" w:color="auto"/>
        <w:left w:val="none" w:sz="0" w:space="0" w:color="auto"/>
        <w:bottom w:val="none" w:sz="0" w:space="0" w:color="auto"/>
        <w:right w:val="none" w:sz="0" w:space="0" w:color="auto"/>
      </w:divBdr>
    </w:div>
    <w:div w:id="1599604908">
      <w:bodyDiv w:val="1"/>
      <w:marLeft w:val="0"/>
      <w:marRight w:val="0"/>
      <w:marTop w:val="0"/>
      <w:marBottom w:val="0"/>
      <w:divBdr>
        <w:top w:val="none" w:sz="0" w:space="0" w:color="auto"/>
        <w:left w:val="none" w:sz="0" w:space="0" w:color="auto"/>
        <w:bottom w:val="none" w:sz="0" w:space="0" w:color="auto"/>
        <w:right w:val="none" w:sz="0" w:space="0" w:color="auto"/>
      </w:divBdr>
    </w:div>
    <w:div w:id="17475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F452B2-752E-4686-AE04-A30C6C16AB53}">
  <ds:schemaRefs>
    <ds:schemaRef ds:uri="http://purl.org/dc/terms/"/>
    <ds:schemaRef ds:uri="http://purl.org/dc/dcmitype/"/>
    <ds:schemaRef ds:uri="cab52c9b-ab33-4221-8af9-54f8f2b86a80"/>
    <ds:schemaRef ds:uri="http://schemas.openxmlformats.org/package/2006/metadata/core-properties"/>
    <ds:schemaRef ds:uri="http://www.w3.org/XML/1998/namespace"/>
    <ds:schemaRef ds:uri="http://purl.org/dc/elements/1.1/"/>
    <ds:schemaRef ds:uri="6911e96c-4cc4-42d5-8e43-f93924cf6a05"/>
    <ds:schemaRef ds:uri="http://schemas.microsoft.com/office/2006/documentManagement/types"/>
    <ds:schemaRef ds:uri="http://schemas.microsoft.com/office/2006/metadata/properties"/>
    <ds:schemaRef ds:uri="http://schemas.microsoft.com/office/infopath/2007/PartnerControls"/>
    <ds:schemaRef ds:uri="9c8a2b7b-0bee-4c48-b0a6-23db8982d3bc"/>
  </ds:schemaRefs>
</ds:datastoreItem>
</file>

<file path=customXml/itemProps2.xml><?xml version="1.0" encoding="utf-8"?>
<ds:datastoreItem xmlns:ds="http://schemas.openxmlformats.org/officeDocument/2006/customXml" ds:itemID="{BA80A435-49D1-4192-8D88-E4A6274A5CA9}">
  <ds:schemaRefs>
    <ds:schemaRef ds:uri="http://schemas.microsoft.com/sharepoint/v3/contenttype/forms"/>
  </ds:schemaRefs>
</ds:datastoreItem>
</file>

<file path=customXml/itemProps3.xml><?xml version="1.0" encoding="utf-8"?>
<ds:datastoreItem xmlns:ds="http://schemas.openxmlformats.org/officeDocument/2006/customXml" ds:itemID="{63B89320-C9C8-4089-8BD6-BEC9AD8B8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Woolley</dc:creator>
  <cp:keywords/>
  <dc:description/>
  <cp:lastModifiedBy>Bethany Yee</cp:lastModifiedBy>
  <cp:revision>3</cp:revision>
  <dcterms:created xsi:type="dcterms:W3CDTF">2025-07-04T05:38:00Z</dcterms:created>
  <dcterms:modified xsi:type="dcterms:W3CDTF">2025-08-14T02:59:00Z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