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2398CB1E" w:rsidR="00C8423A" w:rsidRPr="009D3FAD" w:rsidRDefault="009D3FAD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D3FA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33FB9D48" w14:textId="77777777" w:rsidR="00C8423A" w:rsidRDefault="001011D3" w:rsidP="001011D3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11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Scale and access to the Green </w:t>
            </w:r>
            <w:r w:rsidR="00F767C5">
              <w:rPr>
                <w:rFonts w:ascii="Arial" w:hAnsi="Arial" w:cs="Arial"/>
                <w:b/>
                <w:bCs/>
                <w:sz w:val="22"/>
                <w:szCs w:val="22"/>
              </w:rPr>
              <w:t>Cl</w:t>
            </w:r>
            <w:r w:rsidRPr="001011D3">
              <w:rPr>
                <w:rFonts w:ascii="Arial" w:hAnsi="Arial" w:cs="Arial"/>
                <w:b/>
                <w:bCs/>
                <w:sz w:val="22"/>
                <w:szCs w:val="22"/>
              </w:rPr>
              <w:t>imate Fund: Big challenges for small island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011D3">
              <w:rPr>
                <w:rFonts w:ascii="Arial" w:hAnsi="Arial" w:cs="Arial"/>
                <w:b/>
                <w:bCs/>
                <w:sz w:val="22"/>
                <w:szCs w:val="22"/>
              </w:rPr>
              <w:t>developing States</w:t>
            </w:r>
          </w:p>
          <w:p w14:paraId="3F7D1534" w14:textId="7D26A7E9" w:rsidR="009D3FAD" w:rsidRPr="009C75AE" w:rsidRDefault="009D3FAD" w:rsidP="001011D3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283F492B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7A0FE7E6" w14:textId="15983EF5" w:rsidR="00346775" w:rsidRDefault="00573533" w:rsidP="002E1D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3533">
              <w:rPr>
                <w:rFonts w:ascii="Arial" w:hAnsi="Arial" w:cs="Arial"/>
                <w:bCs/>
                <w:sz w:val="22"/>
                <w:szCs w:val="22"/>
              </w:rPr>
              <w:t>Small island developing States (SIDS) are among the first and the most severely impacted by climate change</w:t>
            </w:r>
            <w:r w:rsidR="003E511A">
              <w:rPr>
                <w:rFonts w:ascii="Arial" w:hAnsi="Arial" w:cs="Arial"/>
                <w:bCs/>
                <w:sz w:val="22"/>
                <w:szCs w:val="22"/>
              </w:rPr>
              <w:t xml:space="preserve">. At the same time,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SIDS’ communities have contributed little to the</w:t>
            </w:r>
            <w:r w:rsidR="002B65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causes of climate change. They thus have a prima facie case</w:t>
            </w:r>
            <w:r w:rsidR="002B65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="00D15EC4">
              <w:rPr>
                <w:rFonts w:ascii="Arial" w:hAnsi="Arial" w:cs="Arial"/>
                <w:bCs/>
                <w:sz w:val="22"/>
                <w:szCs w:val="22"/>
              </w:rPr>
              <w:t xml:space="preserve">climate funding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support, both as places with some of the greatest need but also to</w:t>
            </w:r>
            <w:r w:rsidR="002B65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advance climate justice. The agreements under the United Nations</w:t>
            </w:r>
            <w:r w:rsidR="002B65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Framework Convention on Climate Change (UNFCCC) reflect this case</w:t>
            </w:r>
            <w:r w:rsidR="002B65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for climate justice, identifying SIDS as priorities for financial support,</w:t>
            </w:r>
            <w:r w:rsidR="002B65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alongside Least Developed Countries (LDCs) and African States.</w:t>
            </w:r>
            <w:r w:rsidR="004A0B28">
              <w:rPr>
                <w:rStyle w:val="FootnoteReference"/>
                <w:rFonts w:ascii="Arial" w:hAnsi="Arial" w:cs="Arial"/>
                <w:bCs/>
                <w:sz w:val="22"/>
                <w:szCs w:val="22"/>
              </w:rPr>
              <w:footnoteReference w:id="1"/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 xml:space="preserve"> However, despite their clear need,</w:t>
            </w:r>
            <w:r w:rsidR="002B65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SIDS do not currently receive volumes of climate finance proportionate</w:t>
            </w:r>
            <w:r w:rsidR="002B65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1D66" w:rsidRPr="002E1D66">
              <w:rPr>
                <w:rFonts w:ascii="Arial" w:hAnsi="Arial" w:cs="Arial"/>
                <w:bCs/>
                <w:sz w:val="22"/>
                <w:szCs w:val="22"/>
              </w:rPr>
              <w:t>to their exposure to climate impacts.</w:t>
            </w:r>
            <w:r w:rsidR="00EE4B6A">
              <w:rPr>
                <w:rStyle w:val="FootnoteReference"/>
                <w:rFonts w:ascii="Arial" w:hAnsi="Arial" w:cs="Arial"/>
                <w:bCs/>
                <w:sz w:val="22"/>
                <w:szCs w:val="22"/>
              </w:rPr>
              <w:footnoteReference w:id="2"/>
            </w:r>
            <w:r w:rsidR="006C1D15" w:rsidRPr="006C1D1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,</w:t>
            </w:r>
            <w:r w:rsidR="002D45B0">
              <w:rPr>
                <w:rStyle w:val="FootnoteReference"/>
                <w:rFonts w:ascii="Arial" w:hAnsi="Arial" w:cs="Arial"/>
                <w:bCs/>
                <w:sz w:val="22"/>
                <w:szCs w:val="22"/>
              </w:rPr>
              <w:footnoteReference w:id="3"/>
            </w:r>
          </w:p>
          <w:p w14:paraId="4284C9BC" w14:textId="77777777" w:rsidR="005572F3" w:rsidRDefault="005572F3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5BBFCE" w14:textId="0B307A45" w:rsidR="00320CB6" w:rsidRPr="00D1115C" w:rsidRDefault="0065012F" w:rsidP="00320CB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61064710" w14:textId="07A13D21" w:rsidR="00320CB6" w:rsidRPr="00320CB6" w:rsidRDefault="00320CB6" w:rsidP="00320CB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20CB6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D1115C">
              <w:rPr>
                <w:rFonts w:ascii="Arial" w:hAnsi="Arial" w:cs="Arial"/>
                <w:bCs/>
                <w:sz w:val="22"/>
                <w:szCs w:val="22"/>
              </w:rPr>
              <w:t>his research seeks to answer t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 xml:space="preserve">he question: why do SIDS </w:t>
            </w:r>
            <w:proofErr w:type="gramStart"/>
            <w:r w:rsidRPr="00320CB6">
              <w:rPr>
                <w:rFonts w:ascii="Arial" w:hAnsi="Arial" w:cs="Arial"/>
                <w:bCs/>
                <w:sz w:val="22"/>
                <w:szCs w:val="22"/>
              </w:rPr>
              <w:t>in particular have</w:t>
            </w:r>
            <w:proofErr w:type="gramEnd"/>
            <w:r w:rsidRPr="00320CB6">
              <w:rPr>
                <w:rFonts w:ascii="Arial" w:hAnsi="Arial" w:cs="Arial"/>
                <w:bCs/>
                <w:sz w:val="22"/>
                <w:szCs w:val="22"/>
              </w:rPr>
              <w:t xml:space="preserve"> such difficulty accessing international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 xml:space="preserve">public climate </w:t>
            </w:r>
            <w:r w:rsidR="007A4973">
              <w:rPr>
                <w:rFonts w:ascii="Arial" w:hAnsi="Arial" w:cs="Arial"/>
                <w:bCs/>
                <w:sz w:val="22"/>
                <w:szCs w:val="22"/>
              </w:rPr>
              <w:t>funding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 xml:space="preserve"> from the GCF?</w:t>
            </w:r>
          </w:p>
          <w:p w14:paraId="0786B255" w14:textId="77777777" w:rsidR="009850D2" w:rsidRDefault="009850D2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5EFC6C" w14:textId="2F62452B" w:rsidR="0065012F" w:rsidRDefault="00D1115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20CB6">
              <w:rPr>
                <w:rFonts w:ascii="Arial" w:hAnsi="Arial" w:cs="Arial"/>
                <w:bCs/>
                <w:sz w:val="22"/>
                <w:szCs w:val="22"/>
              </w:rPr>
              <w:t>We explore this question by examining assumptions about size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scale that are often implicit in the ideas of international finance institutions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about the success of large-scale programs, with largeness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equated with value for money. This theoretical framing is situated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within the normative lens of climate justice. We hypothesise that SIDS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are disadvantaged by ideas about financialization which result in scalar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logics that privilege largeness being applied to the distribution of GCF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funding. We provide evidence from empirical research that reveals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way these implicit ideas compound well-known bureaucratic hurdles for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0CB6">
              <w:rPr>
                <w:rFonts w:ascii="Arial" w:hAnsi="Arial" w:cs="Arial"/>
                <w:bCs/>
                <w:sz w:val="22"/>
                <w:szCs w:val="22"/>
              </w:rPr>
              <w:t>this group of countries.</w:t>
            </w:r>
            <w:r w:rsidR="00D3476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A2E76">
              <w:rPr>
                <w:rFonts w:ascii="Arial" w:hAnsi="Arial" w:cs="Arial"/>
                <w:bCs/>
                <w:sz w:val="22"/>
                <w:szCs w:val="22"/>
              </w:rPr>
              <w:t>Data sources</w:t>
            </w:r>
            <w:r w:rsidR="00D34763">
              <w:rPr>
                <w:rFonts w:ascii="Arial" w:hAnsi="Arial" w:cs="Arial"/>
                <w:bCs/>
                <w:sz w:val="22"/>
                <w:szCs w:val="22"/>
              </w:rPr>
              <w:t xml:space="preserve"> include</w:t>
            </w:r>
            <w:r w:rsidR="009850D2" w:rsidRPr="00FE0675">
              <w:rPr>
                <w:rFonts w:ascii="Arial" w:hAnsi="Arial" w:cs="Arial"/>
                <w:bCs/>
                <w:sz w:val="22"/>
                <w:szCs w:val="22"/>
              </w:rPr>
              <w:t xml:space="preserve"> interviews with SIDS</w:t>
            </w:r>
            <w:r w:rsidR="009850D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50D2" w:rsidRPr="00FE0675">
              <w:rPr>
                <w:rFonts w:ascii="Arial" w:hAnsi="Arial" w:cs="Arial"/>
                <w:bCs/>
                <w:sz w:val="22"/>
                <w:szCs w:val="22"/>
              </w:rPr>
              <w:t>negotiators and officials, surveys, and roundtables, as well as content analysis of GCF and UNFCCC documents.</w:t>
            </w:r>
          </w:p>
          <w:p w14:paraId="67D71CE9" w14:textId="77777777" w:rsidR="00D50E83" w:rsidRDefault="00D50E83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4DA6D0DE" w14:textId="7036A691" w:rsidR="0023709E" w:rsidRPr="009C5443" w:rsidRDefault="00D50E83" w:rsidP="009C544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E0675">
              <w:rPr>
                <w:rFonts w:ascii="Arial" w:hAnsi="Arial" w:cs="Arial"/>
                <w:bCs/>
                <w:sz w:val="22"/>
                <w:szCs w:val="22"/>
              </w:rPr>
              <w:t>Drawing on ideas about the social construction of scale and the emerging literature on the financialization of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E0675">
              <w:rPr>
                <w:rFonts w:ascii="Arial" w:hAnsi="Arial" w:cs="Arial"/>
                <w:bCs/>
                <w:sz w:val="22"/>
                <w:szCs w:val="22"/>
              </w:rPr>
              <w:t>international development funding, we argue that SIDS’ limited access to climate funding from the GCF is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E0675">
              <w:rPr>
                <w:rFonts w:ascii="Arial" w:hAnsi="Arial" w:cs="Arial"/>
                <w:bCs/>
                <w:sz w:val="22"/>
                <w:szCs w:val="22"/>
              </w:rPr>
              <w:t>consequence of assumptions in development models of the benefits of largeness.</w:t>
            </w:r>
            <w:r w:rsidR="00A425F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 xml:space="preserve">Ideas about fiduciary </w:t>
            </w:r>
            <w:r w:rsidR="00AA0459">
              <w:rPr>
                <w:rFonts w:ascii="Arial" w:hAnsi="Arial" w:cs="Arial"/>
                <w:bCs/>
                <w:sz w:val="22"/>
                <w:szCs w:val="22"/>
              </w:rPr>
              <w:t>standards</w:t>
            </w:r>
            <w:r w:rsidR="009C5443" w:rsidRPr="009C54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 xml:space="preserve">have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lastRenderedPageBreak/>
              <w:t>led to a compliance regime that is particularly difficult for SIDS,</w:t>
            </w:r>
            <w:r w:rsidR="009C5443" w:rsidRPr="009C54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>whose governments have limited capacity to prepare complex funding</w:t>
            </w:r>
            <w:r w:rsidR="009C5443" w:rsidRPr="009C54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>and accreditation applications. Ideas about the kinds of domestic</w:t>
            </w:r>
            <w:r w:rsidR="009C5443" w:rsidRPr="009C54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>governance models needed to receive and effectively implement climate</w:t>
            </w:r>
            <w:r w:rsidR="009C5443" w:rsidRPr="009C54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>finance have resulted in approval structures that aren’t flexible enough</w:t>
            </w:r>
            <w:r w:rsidR="009C5443" w:rsidRPr="009C54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>to reflect the (</w:t>
            </w:r>
            <w:r w:rsidR="0077787B">
              <w:rPr>
                <w:rFonts w:ascii="Arial" w:hAnsi="Arial" w:cs="Arial"/>
                <w:bCs/>
                <w:sz w:val="22"/>
                <w:szCs w:val="22"/>
              </w:rPr>
              <w:t xml:space="preserve">often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>highly functional) realities of life in SIDS. The</w:t>
            </w:r>
            <w:r w:rsidR="009C5443" w:rsidRPr="009C54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>consequence is that the GCF is unable to meet the principles of climate</w:t>
            </w:r>
            <w:r w:rsidR="009C5443" w:rsidRPr="009C54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 xml:space="preserve">finance justice evident in its </w:t>
            </w:r>
            <w:r w:rsidR="0077787B">
              <w:rPr>
                <w:rFonts w:ascii="Arial" w:hAnsi="Arial" w:cs="Arial"/>
                <w:bCs/>
                <w:sz w:val="22"/>
                <w:szCs w:val="22"/>
              </w:rPr>
              <w:t xml:space="preserve">original </w:t>
            </w:r>
            <w:r w:rsidR="0023709E" w:rsidRPr="009C5443">
              <w:rPr>
                <w:rFonts w:ascii="Arial" w:hAnsi="Arial" w:cs="Arial"/>
                <w:bCs/>
                <w:sz w:val="22"/>
                <w:szCs w:val="22"/>
              </w:rPr>
              <w:t>design.</w:t>
            </w:r>
          </w:p>
          <w:p w14:paraId="10004867" w14:textId="77777777" w:rsidR="00D50E83" w:rsidRDefault="00D50E83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B2428" w14:textId="156FF1D9" w:rsidR="00BE58D6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6D5CD96F" w14:textId="3ACCE12F" w:rsidR="009D3442" w:rsidRPr="00FE0675" w:rsidRDefault="00FE0675" w:rsidP="00FE067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E0675">
              <w:rPr>
                <w:rFonts w:ascii="Arial" w:hAnsi="Arial" w:cs="Arial"/>
                <w:bCs/>
                <w:sz w:val="22"/>
                <w:szCs w:val="22"/>
              </w:rPr>
              <w:t>The perceived advantages of large-scale programs compound the injustice of climate change for</w:t>
            </w:r>
            <w:r w:rsidR="005572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E0675">
              <w:rPr>
                <w:rFonts w:ascii="Arial" w:hAnsi="Arial" w:cs="Arial"/>
                <w:bCs/>
                <w:sz w:val="22"/>
                <w:szCs w:val="22"/>
              </w:rPr>
              <w:t>SIDS, whose communities have contributed little to the problem yet struggle to gain access to meaningful levels</w:t>
            </w:r>
            <w:r w:rsidR="005572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E0675">
              <w:rPr>
                <w:rFonts w:ascii="Arial" w:hAnsi="Arial" w:cs="Arial"/>
                <w:bCs/>
                <w:sz w:val="22"/>
                <w:szCs w:val="22"/>
              </w:rPr>
              <w:t>of assistance. Improving access to climate finance for SIDS will require changes to the systems of access</w:t>
            </w:r>
            <w:r w:rsidR="00373D9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FE0675">
              <w:rPr>
                <w:rFonts w:ascii="Arial" w:hAnsi="Arial" w:cs="Arial"/>
                <w:bCs/>
                <w:sz w:val="22"/>
                <w:szCs w:val="22"/>
              </w:rPr>
              <w:t xml:space="preserve"> and this</w:t>
            </w:r>
            <w:r w:rsidR="005572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E0675">
              <w:rPr>
                <w:rFonts w:ascii="Arial" w:hAnsi="Arial" w:cs="Arial"/>
                <w:bCs/>
                <w:sz w:val="22"/>
                <w:szCs w:val="22"/>
              </w:rPr>
              <w:t>cannot happen unless ideas about the costs and benefits of different scales are disrupted.</w:t>
            </w:r>
          </w:p>
          <w:p w14:paraId="4D7B65A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604E" w14:textId="77777777" w:rsidR="00B375FC" w:rsidRDefault="00B375FC" w:rsidP="00206E21">
      <w:r>
        <w:separator/>
      </w:r>
    </w:p>
  </w:endnote>
  <w:endnote w:type="continuationSeparator" w:id="0">
    <w:p w14:paraId="1F9E9F24" w14:textId="77777777" w:rsidR="00B375FC" w:rsidRDefault="00B375FC" w:rsidP="0020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A9FC" w14:textId="77777777" w:rsidR="00B375FC" w:rsidRDefault="00B375FC" w:rsidP="00206E21">
      <w:r>
        <w:separator/>
      </w:r>
    </w:p>
  </w:footnote>
  <w:footnote w:type="continuationSeparator" w:id="0">
    <w:p w14:paraId="3247B58E" w14:textId="77777777" w:rsidR="00B375FC" w:rsidRDefault="00B375FC" w:rsidP="00206E21">
      <w:r>
        <w:continuationSeparator/>
      </w:r>
    </w:p>
  </w:footnote>
  <w:footnote w:id="1">
    <w:p w14:paraId="488CEE1B" w14:textId="71B64724" w:rsidR="004A0B28" w:rsidRPr="004A0B28" w:rsidRDefault="004A0B28" w:rsidP="004A0B2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4A0B28">
        <w:rPr>
          <w:lang w:val="en-GB"/>
        </w:rPr>
        <w:t xml:space="preserve">UNFCCC. (2011a). </w:t>
      </w:r>
      <w:r w:rsidRPr="006C1D15">
        <w:rPr>
          <w:i/>
          <w:iCs/>
          <w:lang w:val="en-GB"/>
        </w:rPr>
        <w:t xml:space="preserve">Report of the Conference of the Parties on its sixteenth session, held in </w:t>
      </w:r>
      <w:r w:rsidRPr="004A0B28">
        <w:rPr>
          <w:i/>
          <w:iCs/>
          <w:lang w:val="en-GB"/>
        </w:rPr>
        <w:t>Cancun from 29 November to 10 December 2010. Addendum. Part Two: Action taken by</w:t>
      </w:r>
      <w:r w:rsidRPr="006C1D15">
        <w:rPr>
          <w:i/>
          <w:iCs/>
          <w:lang w:val="en-GB"/>
        </w:rPr>
        <w:t xml:space="preserve"> </w:t>
      </w:r>
      <w:r w:rsidRPr="004A0B28">
        <w:rPr>
          <w:i/>
          <w:iCs/>
          <w:lang w:val="en-GB"/>
        </w:rPr>
        <w:t xml:space="preserve">the Conference of the Parties at its sixteenth session </w:t>
      </w:r>
      <w:r w:rsidRPr="004A0B28">
        <w:rPr>
          <w:lang w:val="en-GB"/>
        </w:rPr>
        <w:t>(FCCC/CP/2010/7/Add.1). United</w:t>
      </w:r>
      <w:r>
        <w:rPr>
          <w:lang w:val="en-GB"/>
        </w:rPr>
        <w:t xml:space="preserve"> </w:t>
      </w:r>
      <w:r w:rsidRPr="004A0B28">
        <w:rPr>
          <w:lang w:val="en-GB"/>
        </w:rPr>
        <w:t xml:space="preserve">Nations Framework Convention on Climate Change. </w:t>
      </w:r>
      <w:hyperlink r:id="rId1" w:history="1">
        <w:r w:rsidRPr="004A0B28">
          <w:rPr>
            <w:rStyle w:val="Hyperlink"/>
            <w:lang w:val="en-GB"/>
          </w:rPr>
          <w:t>https://unfccc.int/process-and-meetings/conferences/past-conferences/cancun-climate-change-conference-</w:t>
        </w:r>
        <w:r w:rsidRPr="007665EC">
          <w:rPr>
            <w:rStyle w:val="Hyperlink"/>
            <w:lang w:val="en-GB"/>
          </w:rPr>
          <w:t>november-2010/cop-16/cop-16-reports</w:t>
        </w:r>
      </w:hyperlink>
      <w:r w:rsidR="00D15EC4">
        <w:rPr>
          <w:lang w:val="en-GB"/>
        </w:rPr>
        <w:t>, p. 16.</w:t>
      </w:r>
    </w:p>
  </w:footnote>
  <w:footnote w:id="2">
    <w:p w14:paraId="075897AC" w14:textId="4B45213D" w:rsidR="00EE4B6A" w:rsidRPr="00EE4B6A" w:rsidRDefault="00EE4B6A" w:rsidP="00EE4B6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E4B6A">
        <w:rPr>
          <w:lang w:val="en-GB"/>
        </w:rPr>
        <w:t xml:space="preserve">Wilkinson, E., Panwar, V., Pettinotti, L., Cao, Y., Corbett, J., </w:t>
      </w:r>
      <w:proofErr w:type="spellStart"/>
      <w:r w:rsidRPr="00EE4B6A">
        <w:rPr>
          <w:lang w:val="en-GB"/>
        </w:rPr>
        <w:t>Bouhia</w:t>
      </w:r>
      <w:proofErr w:type="spellEnd"/>
      <w:r w:rsidRPr="00EE4B6A">
        <w:rPr>
          <w:lang w:val="en-GB"/>
        </w:rPr>
        <w:t xml:space="preserve">, R. </w:t>
      </w:r>
      <w:r w:rsidR="00680304">
        <w:rPr>
          <w:lang w:val="en-GB"/>
        </w:rPr>
        <w:t>(</w:t>
      </w:r>
      <w:r w:rsidRPr="00EE4B6A">
        <w:rPr>
          <w:lang w:val="en-GB"/>
        </w:rPr>
        <w:t>2023</w:t>
      </w:r>
      <w:r w:rsidR="00680304">
        <w:rPr>
          <w:lang w:val="en-GB"/>
        </w:rPr>
        <w:t>)</w:t>
      </w:r>
      <w:r w:rsidRPr="00EE4B6A">
        <w:rPr>
          <w:lang w:val="en-GB"/>
        </w:rPr>
        <w:t xml:space="preserve">. </w:t>
      </w:r>
      <w:r w:rsidRPr="00680304">
        <w:rPr>
          <w:i/>
          <w:iCs/>
          <w:lang w:val="en-GB"/>
        </w:rPr>
        <w:t xml:space="preserve">A fair </w:t>
      </w:r>
      <w:r w:rsidRPr="00EE4B6A">
        <w:rPr>
          <w:i/>
          <w:iCs/>
          <w:lang w:val="en-GB"/>
        </w:rPr>
        <w:t>share of resilience finance for Small Island Developing States: Closing the gap</w:t>
      </w:r>
      <w:r w:rsidRPr="00680304">
        <w:rPr>
          <w:i/>
          <w:iCs/>
          <w:lang w:val="en-GB"/>
        </w:rPr>
        <w:t xml:space="preserve"> </w:t>
      </w:r>
      <w:r w:rsidRPr="00EE4B6A">
        <w:rPr>
          <w:i/>
          <w:iCs/>
          <w:lang w:val="en-GB"/>
        </w:rPr>
        <w:t>between vulnerability and allocation</w:t>
      </w:r>
      <w:r w:rsidRPr="00EE4B6A">
        <w:rPr>
          <w:lang w:val="en-GB"/>
        </w:rPr>
        <w:t xml:space="preserve">. ODI. </w:t>
      </w:r>
      <w:hyperlink r:id="rId2" w:history="1">
        <w:r w:rsidR="00531F33" w:rsidRPr="00EE4B6A">
          <w:rPr>
            <w:rStyle w:val="Hyperlink"/>
            <w:lang w:val="en-GB"/>
          </w:rPr>
          <w:t>https://odi.org/en/publications/a-fair-sh</w:t>
        </w:r>
        <w:r w:rsidR="00531F33" w:rsidRPr="007665EC">
          <w:rPr>
            <w:rStyle w:val="Hyperlink"/>
            <w:lang w:val="en-GB"/>
          </w:rPr>
          <w:t>are-of-resilience-finance/</w:t>
        </w:r>
      </w:hyperlink>
      <w:r w:rsidR="00531F33">
        <w:rPr>
          <w:lang w:val="en-GB"/>
        </w:rPr>
        <w:t xml:space="preserve"> </w:t>
      </w:r>
    </w:p>
  </w:footnote>
  <w:footnote w:id="3">
    <w:p w14:paraId="51498913" w14:textId="076363FE" w:rsidR="002D45B0" w:rsidRPr="002D45B0" w:rsidRDefault="002D45B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D45B0">
        <w:rPr>
          <w:lang w:val="en-GB"/>
        </w:rPr>
        <w:t xml:space="preserve">Wilkinson, E., Treichel, P., &amp; Robertson, M. (2023). </w:t>
      </w:r>
      <w:r w:rsidRPr="002D45B0">
        <w:rPr>
          <w:i/>
          <w:iCs/>
          <w:lang w:val="en-GB"/>
        </w:rPr>
        <w:t>Enhancing access to climate finance for Small Island Developing States: Considerations for the Green Climate Fund (GCF) Board</w:t>
      </w:r>
      <w:r w:rsidRPr="002D45B0">
        <w:rPr>
          <w:lang w:val="en-GB"/>
        </w:rPr>
        <w:t xml:space="preserve">. ODI. </w:t>
      </w:r>
      <w:hyperlink r:id="rId3" w:history="1">
        <w:r w:rsidRPr="002D45B0">
          <w:rPr>
            <w:rStyle w:val="Hyperlink"/>
            <w:lang w:val="en-GB"/>
          </w:rPr>
          <w:t>https://www.odi.org/en/publications/enhancing-access-toclimate-finance-for-small-island-developing-states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0961"/>
    <w:rsid w:val="00010D2D"/>
    <w:rsid w:val="000454E9"/>
    <w:rsid w:val="00093859"/>
    <w:rsid w:val="000E1198"/>
    <w:rsid w:val="001011D3"/>
    <w:rsid w:val="00105E39"/>
    <w:rsid w:val="00132AE5"/>
    <w:rsid w:val="001361C4"/>
    <w:rsid w:val="00155315"/>
    <w:rsid w:val="00206E21"/>
    <w:rsid w:val="0023709E"/>
    <w:rsid w:val="00247C60"/>
    <w:rsid w:val="00256963"/>
    <w:rsid w:val="00285D97"/>
    <w:rsid w:val="002A2E76"/>
    <w:rsid w:val="002B6549"/>
    <w:rsid w:val="002D45B0"/>
    <w:rsid w:val="002E1D66"/>
    <w:rsid w:val="002E3AA3"/>
    <w:rsid w:val="00317356"/>
    <w:rsid w:val="00320CB6"/>
    <w:rsid w:val="0034503D"/>
    <w:rsid w:val="00346775"/>
    <w:rsid w:val="00354C31"/>
    <w:rsid w:val="00373D90"/>
    <w:rsid w:val="00375B20"/>
    <w:rsid w:val="00386D01"/>
    <w:rsid w:val="003A0272"/>
    <w:rsid w:val="003E511A"/>
    <w:rsid w:val="003E7F27"/>
    <w:rsid w:val="004049E7"/>
    <w:rsid w:val="00462B90"/>
    <w:rsid w:val="004828A0"/>
    <w:rsid w:val="004A0B28"/>
    <w:rsid w:val="004B69C7"/>
    <w:rsid w:val="004D193B"/>
    <w:rsid w:val="004F4CE8"/>
    <w:rsid w:val="004F5C81"/>
    <w:rsid w:val="00503E9E"/>
    <w:rsid w:val="00531F33"/>
    <w:rsid w:val="0053222C"/>
    <w:rsid w:val="005469BD"/>
    <w:rsid w:val="00550B17"/>
    <w:rsid w:val="005572F3"/>
    <w:rsid w:val="00573533"/>
    <w:rsid w:val="005854B8"/>
    <w:rsid w:val="005D044B"/>
    <w:rsid w:val="0065012F"/>
    <w:rsid w:val="00680304"/>
    <w:rsid w:val="0068043B"/>
    <w:rsid w:val="00681CA7"/>
    <w:rsid w:val="006C1D15"/>
    <w:rsid w:val="0077787B"/>
    <w:rsid w:val="007A4973"/>
    <w:rsid w:val="007B651C"/>
    <w:rsid w:val="008235E8"/>
    <w:rsid w:val="008773DF"/>
    <w:rsid w:val="008953E0"/>
    <w:rsid w:val="008B01BA"/>
    <w:rsid w:val="008B50A0"/>
    <w:rsid w:val="008C0C35"/>
    <w:rsid w:val="008C22AD"/>
    <w:rsid w:val="008C2633"/>
    <w:rsid w:val="008D68D2"/>
    <w:rsid w:val="008E3D8D"/>
    <w:rsid w:val="008F2F93"/>
    <w:rsid w:val="009010B0"/>
    <w:rsid w:val="00906B39"/>
    <w:rsid w:val="00963443"/>
    <w:rsid w:val="009850D2"/>
    <w:rsid w:val="009C374A"/>
    <w:rsid w:val="009C5443"/>
    <w:rsid w:val="009D3442"/>
    <w:rsid w:val="009D3FAD"/>
    <w:rsid w:val="009F4EA0"/>
    <w:rsid w:val="00A425F9"/>
    <w:rsid w:val="00A96F7A"/>
    <w:rsid w:val="00AA0459"/>
    <w:rsid w:val="00B026E8"/>
    <w:rsid w:val="00B06E1E"/>
    <w:rsid w:val="00B375FC"/>
    <w:rsid w:val="00BA0872"/>
    <w:rsid w:val="00BA26BB"/>
    <w:rsid w:val="00BC6810"/>
    <w:rsid w:val="00BE0B4D"/>
    <w:rsid w:val="00BE58D6"/>
    <w:rsid w:val="00BF6FED"/>
    <w:rsid w:val="00C02F80"/>
    <w:rsid w:val="00C26081"/>
    <w:rsid w:val="00C4126D"/>
    <w:rsid w:val="00C57883"/>
    <w:rsid w:val="00C76C99"/>
    <w:rsid w:val="00C8423A"/>
    <w:rsid w:val="00CE53FE"/>
    <w:rsid w:val="00D1115C"/>
    <w:rsid w:val="00D15EC4"/>
    <w:rsid w:val="00D33695"/>
    <w:rsid w:val="00D34763"/>
    <w:rsid w:val="00D50E83"/>
    <w:rsid w:val="00D716AD"/>
    <w:rsid w:val="00DB7929"/>
    <w:rsid w:val="00DD1BB3"/>
    <w:rsid w:val="00E03E29"/>
    <w:rsid w:val="00E06E99"/>
    <w:rsid w:val="00E612FF"/>
    <w:rsid w:val="00EB1B31"/>
    <w:rsid w:val="00EE4B6A"/>
    <w:rsid w:val="00F52DF4"/>
    <w:rsid w:val="00F767C5"/>
    <w:rsid w:val="00F818D6"/>
    <w:rsid w:val="00FA372B"/>
    <w:rsid w:val="00FB7EF3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6E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6E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6E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2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di.org/en/publications/enhancing-access-toclimate-finance-for-small-island-developing-states" TargetMode="External"/><Relationship Id="rId2" Type="http://schemas.openxmlformats.org/officeDocument/2006/relationships/hyperlink" Target="https://odi.org/en/publications/a-fair-share-of-resilience-finance/" TargetMode="External"/><Relationship Id="rId1" Type="http://schemas.openxmlformats.org/officeDocument/2006/relationships/hyperlink" Target="https://unfccc.int/process-and-meetings/conferences/past-conferences/cancun-climate-change-conference-november-2010/cop-16/cop-16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7C834-F179-4C86-890F-6DA90BA2B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purl.org/dc/elements/1.1/"/>
    <ds:schemaRef ds:uri="http://www.w3.org/XML/1998/namespace"/>
    <ds:schemaRef ds:uri="http://schemas.microsoft.com/office/2006/metadata/properties"/>
    <ds:schemaRef ds:uri="9c8a2b7b-0bee-4c48-b0a6-23db8982d3bc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9ED568DD-CC8F-CF41-B81F-7FD4DD12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474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21</cp:revision>
  <dcterms:created xsi:type="dcterms:W3CDTF">2025-02-14T22:37:00Z</dcterms:created>
  <dcterms:modified xsi:type="dcterms:W3CDTF">2025-08-14T00:49:00Z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