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15B35F56" w:rsidR="00C8423A" w:rsidRPr="005B28C7" w:rsidRDefault="005B28C7" w:rsidP="00706DED">
            <w:pPr>
              <w:jc w:val="both"/>
              <w:rPr>
                <w:rFonts w:ascii="Arial" w:hAnsi="Arial" w:cs="Arial"/>
                <w:bCs/>
                <w:i/>
                <w:iCs/>
                <w:sz w:val="22"/>
                <w:szCs w:val="22"/>
              </w:rPr>
            </w:pPr>
            <w:r w:rsidRPr="005B28C7">
              <w:rPr>
                <w:rFonts w:ascii="Arial" w:hAnsi="Arial" w:cs="Arial"/>
                <w:bCs/>
                <w:i/>
                <w:iCs/>
                <w:sz w:val="22"/>
                <w:szCs w:val="22"/>
              </w:rPr>
              <w:t>Paper</w:t>
            </w:r>
          </w:p>
          <w:p w14:paraId="1A11DE1A" w14:textId="77777777" w:rsidR="00C8423A" w:rsidRDefault="005B4017" w:rsidP="0065012F">
            <w:pPr>
              <w:tabs>
                <w:tab w:val="left" w:pos="3386"/>
              </w:tabs>
              <w:jc w:val="both"/>
              <w:rPr>
                <w:rFonts w:ascii="Arial" w:hAnsi="Arial" w:cs="Arial"/>
                <w:b/>
                <w:bCs/>
                <w:sz w:val="22"/>
                <w:szCs w:val="22"/>
              </w:rPr>
            </w:pPr>
            <w:r w:rsidRPr="005B4017">
              <w:rPr>
                <w:rFonts w:ascii="Arial" w:hAnsi="Arial" w:cs="Arial"/>
                <w:b/>
                <w:bCs/>
                <w:sz w:val="22"/>
                <w:szCs w:val="22"/>
              </w:rPr>
              <w:t xml:space="preserve">Knowledge </w:t>
            </w:r>
            <w:r>
              <w:rPr>
                <w:rFonts w:ascii="Arial" w:hAnsi="Arial" w:cs="Arial"/>
                <w:b/>
                <w:bCs/>
                <w:sz w:val="22"/>
                <w:szCs w:val="22"/>
              </w:rPr>
              <w:t>b</w:t>
            </w:r>
            <w:r w:rsidRPr="005B4017">
              <w:rPr>
                <w:rFonts w:ascii="Arial" w:hAnsi="Arial" w:cs="Arial"/>
                <w:b/>
                <w:bCs/>
                <w:sz w:val="22"/>
                <w:szCs w:val="22"/>
              </w:rPr>
              <w:t xml:space="preserve">uilding for </w:t>
            </w:r>
            <w:r>
              <w:rPr>
                <w:rFonts w:ascii="Arial" w:hAnsi="Arial" w:cs="Arial"/>
                <w:b/>
                <w:bCs/>
                <w:sz w:val="22"/>
                <w:szCs w:val="22"/>
              </w:rPr>
              <w:t>c</w:t>
            </w:r>
            <w:r w:rsidRPr="005B4017">
              <w:rPr>
                <w:rFonts w:ascii="Arial" w:hAnsi="Arial" w:cs="Arial"/>
                <w:b/>
                <w:bCs/>
                <w:sz w:val="22"/>
                <w:szCs w:val="22"/>
              </w:rPr>
              <w:t>limate-</w:t>
            </w:r>
            <w:r>
              <w:rPr>
                <w:rFonts w:ascii="Arial" w:hAnsi="Arial" w:cs="Arial"/>
                <w:b/>
                <w:bCs/>
                <w:sz w:val="22"/>
                <w:szCs w:val="22"/>
              </w:rPr>
              <w:t>r</w:t>
            </w:r>
            <w:r w:rsidRPr="005B4017">
              <w:rPr>
                <w:rFonts w:ascii="Arial" w:hAnsi="Arial" w:cs="Arial"/>
                <w:b/>
                <w:bCs/>
                <w:sz w:val="22"/>
                <w:szCs w:val="22"/>
              </w:rPr>
              <w:t xml:space="preserve">esilient, </w:t>
            </w:r>
            <w:r>
              <w:rPr>
                <w:rFonts w:ascii="Arial" w:hAnsi="Arial" w:cs="Arial"/>
                <w:b/>
                <w:bCs/>
                <w:sz w:val="22"/>
                <w:szCs w:val="22"/>
              </w:rPr>
              <w:t>r</w:t>
            </w:r>
            <w:r w:rsidRPr="005B4017">
              <w:rPr>
                <w:rFonts w:ascii="Arial" w:hAnsi="Arial" w:cs="Arial"/>
                <w:b/>
                <w:bCs/>
                <w:sz w:val="22"/>
                <w:szCs w:val="22"/>
              </w:rPr>
              <w:t xml:space="preserve">egenerative </w:t>
            </w:r>
            <w:r>
              <w:rPr>
                <w:rFonts w:ascii="Arial" w:hAnsi="Arial" w:cs="Arial"/>
                <w:b/>
                <w:bCs/>
                <w:sz w:val="22"/>
                <w:szCs w:val="22"/>
              </w:rPr>
              <w:t>g</w:t>
            </w:r>
            <w:r w:rsidRPr="005B4017">
              <w:rPr>
                <w:rFonts w:ascii="Arial" w:hAnsi="Arial" w:cs="Arial"/>
                <w:b/>
                <w:bCs/>
                <w:sz w:val="22"/>
                <w:szCs w:val="22"/>
              </w:rPr>
              <w:t xml:space="preserve">lobal </w:t>
            </w:r>
            <w:r>
              <w:rPr>
                <w:rFonts w:ascii="Arial" w:hAnsi="Arial" w:cs="Arial"/>
                <w:b/>
                <w:bCs/>
                <w:sz w:val="22"/>
                <w:szCs w:val="22"/>
              </w:rPr>
              <w:t>l</w:t>
            </w:r>
            <w:r w:rsidRPr="005B4017">
              <w:rPr>
                <w:rFonts w:ascii="Arial" w:hAnsi="Arial" w:cs="Arial"/>
                <w:b/>
                <w:bCs/>
                <w:sz w:val="22"/>
                <w:szCs w:val="22"/>
              </w:rPr>
              <w:t xml:space="preserve">iving </w:t>
            </w:r>
            <w:r>
              <w:rPr>
                <w:rFonts w:ascii="Arial" w:hAnsi="Arial" w:cs="Arial"/>
                <w:b/>
                <w:bCs/>
                <w:sz w:val="22"/>
                <w:szCs w:val="22"/>
              </w:rPr>
              <w:t>l</w:t>
            </w:r>
            <w:r w:rsidRPr="005B4017">
              <w:rPr>
                <w:rFonts w:ascii="Arial" w:hAnsi="Arial" w:cs="Arial"/>
                <w:b/>
                <w:bCs/>
                <w:sz w:val="22"/>
                <w:szCs w:val="22"/>
              </w:rPr>
              <w:t>abs</w:t>
            </w:r>
          </w:p>
          <w:p w14:paraId="3F7D1534" w14:textId="5362315A" w:rsidR="005B28C7" w:rsidRPr="009C75AE" w:rsidRDefault="005B28C7"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32F0E72E"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31A5F05" w14:textId="79BE4CB3"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14917AC6" w14:textId="305D48A8" w:rsidR="008666BC" w:rsidRPr="008666BC" w:rsidRDefault="008666BC" w:rsidP="00706DED">
            <w:pPr>
              <w:jc w:val="both"/>
              <w:rPr>
                <w:rFonts w:ascii="Arial" w:eastAsia="Arial" w:hAnsi="Arial" w:cs="Arial"/>
                <w:sz w:val="22"/>
                <w:szCs w:val="22"/>
                <w:lang w:val="en-CA"/>
              </w:rPr>
            </w:pPr>
            <w:r w:rsidRPr="3F02DB5F">
              <w:rPr>
                <w:rFonts w:ascii="Arial" w:eastAsia="Arial" w:hAnsi="Arial" w:cs="Arial"/>
                <w:sz w:val="22"/>
                <w:szCs w:val="22"/>
                <w:lang w:val="en-CA"/>
              </w:rPr>
              <w:t xml:space="preserve">The increasing complexity and urgency of the climate crisis bring significant challenges for implementing effective solutions, as systemic approaches require time, resources, and capacities that many vulnerable communities lack. In this context, co-design methodologies offer a promising pathway for fostering climate resilience by recognizing the interconnectedness of social-ecological systems as a foundation for regenerative solutions. Among these approaches, the Living Lab methodology has gained growing scientific and practical interest due to its capacity to facilitate horizontal collaboration </w:t>
            </w:r>
            <w:r>
              <w:rPr>
                <w:rFonts w:ascii="Arial" w:eastAsia="Arial" w:hAnsi="Arial" w:cs="Arial"/>
                <w:sz w:val="22"/>
                <w:szCs w:val="22"/>
                <w:lang w:val="en-CA"/>
              </w:rPr>
              <w:t>between</w:t>
            </w:r>
            <w:r w:rsidRPr="3F02DB5F">
              <w:rPr>
                <w:rFonts w:ascii="Arial" w:eastAsia="Arial" w:hAnsi="Arial" w:cs="Arial"/>
                <w:sz w:val="22"/>
                <w:szCs w:val="22"/>
                <w:lang w:val="en-CA"/>
              </w:rPr>
              <w:t xml:space="preserve"> researchers, institutions, and local communities to address tangible needs within specific global contexts.</w:t>
            </w:r>
          </w:p>
          <w:p w14:paraId="4806BFDB" w14:textId="77777777" w:rsidR="0065012F" w:rsidRDefault="0065012F" w:rsidP="00706DED">
            <w:pPr>
              <w:jc w:val="both"/>
              <w:rPr>
                <w:rFonts w:ascii="Arial" w:hAnsi="Arial" w:cs="Arial"/>
                <w:b/>
                <w:sz w:val="22"/>
                <w:szCs w:val="22"/>
              </w:rPr>
            </w:pPr>
          </w:p>
          <w:p w14:paraId="5DE13B32" w14:textId="7BBEB9E4"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5EEE5996" w14:textId="2268F821" w:rsidR="008666BC" w:rsidRPr="008666BC" w:rsidRDefault="008666BC" w:rsidP="00706DED">
            <w:pPr>
              <w:jc w:val="both"/>
              <w:rPr>
                <w:rFonts w:ascii="Arial" w:eastAsia="Arial" w:hAnsi="Arial" w:cs="Arial"/>
                <w:sz w:val="22"/>
                <w:szCs w:val="22"/>
                <w:lang w:val="en-CA"/>
              </w:rPr>
            </w:pPr>
            <w:r w:rsidRPr="53017668">
              <w:rPr>
                <w:rFonts w:ascii="Arial" w:eastAsia="Arial" w:hAnsi="Arial" w:cs="Arial"/>
                <w:sz w:val="22"/>
                <w:szCs w:val="22"/>
                <w:lang w:val="en-CA"/>
              </w:rPr>
              <w:t xml:space="preserve">This </w:t>
            </w:r>
            <w:r>
              <w:rPr>
                <w:rFonts w:ascii="Arial" w:eastAsia="Arial" w:hAnsi="Arial" w:cs="Arial"/>
                <w:sz w:val="22"/>
                <w:szCs w:val="22"/>
                <w:lang w:val="en-CA"/>
              </w:rPr>
              <w:t xml:space="preserve">objective of this </w:t>
            </w:r>
            <w:r w:rsidRPr="53017668">
              <w:rPr>
                <w:rFonts w:ascii="Arial" w:eastAsia="Arial" w:hAnsi="Arial" w:cs="Arial"/>
                <w:sz w:val="22"/>
                <w:szCs w:val="22"/>
                <w:lang w:val="en-CA"/>
              </w:rPr>
              <w:t xml:space="preserve">study </w:t>
            </w:r>
            <w:r>
              <w:rPr>
                <w:rFonts w:ascii="Arial" w:eastAsia="Arial" w:hAnsi="Arial" w:cs="Arial"/>
                <w:sz w:val="22"/>
                <w:szCs w:val="22"/>
                <w:lang w:val="en-CA"/>
              </w:rPr>
              <w:t xml:space="preserve">is to </w:t>
            </w:r>
            <w:r w:rsidRPr="53017668">
              <w:rPr>
                <w:rFonts w:ascii="Arial" w:eastAsia="Arial" w:hAnsi="Arial" w:cs="Arial"/>
                <w:sz w:val="22"/>
                <w:szCs w:val="22"/>
                <w:lang w:val="en-CA"/>
              </w:rPr>
              <w:t>condu</w:t>
            </w:r>
            <w:r>
              <w:rPr>
                <w:rFonts w:ascii="Arial" w:eastAsia="Arial" w:hAnsi="Arial" w:cs="Arial"/>
                <w:sz w:val="22"/>
                <w:szCs w:val="22"/>
                <w:lang w:val="en-CA"/>
              </w:rPr>
              <w:t>ct</w:t>
            </w:r>
            <w:r w:rsidRPr="53017668">
              <w:rPr>
                <w:rFonts w:ascii="Arial" w:eastAsia="Arial" w:hAnsi="Arial" w:cs="Arial"/>
                <w:sz w:val="22"/>
                <w:szCs w:val="22"/>
                <w:lang w:val="en-CA"/>
              </w:rPr>
              <w:t xml:space="preserve"> a systematic and comprehensive literature review of participatory co-design approaches to climate resilience and regenerative Living Labs, with a particular focus on the Global South. </w:t>
            </w:r>
            <w:r w:rsidRPr="00236684">
              <w:rPr>
                <w:rFonts w:ascii="Arial" w:eastAsia="Arial" w:hAnsi="Arial" w:cs="Arial"/>
                <w:sz w:val="22"/>
                <w:szCs w:val="22"/>
                <w:lang w:val="en-CA"/>
              </w:rPr>
              <w:t xml:space="preserve">This interdisciplinary and transnational initiative is part of a larger international project entitled ‘Participatory collaborative research to enhance climate change adaptation and mitigation in underserved communities in SE Asia and North- and South America’ which integrates urban planning, psychology, social sciences, and architecture expertise, bridging knowledge exchange between the Global South and the Global North. As part of this effort, three Living Labs will be co-developed in collaboration with local stakeholders in Colombia, Indonesia, and the USA Gulf Coast regions, all highly vulnerable to climate-related risks such as sea-level rise, </w:t>
            </w:r>
            <w:r w:rsidRPr="53017668">
              <w:rPr>
                <w:rFonts w:ascii="Arial" w:eastAsia="Arial" w:hAnsi="Arial" w:cs="Arial"/>
                <w:sz w:val="22"/>
                <w:szCs w:val="22"/>
                <w:lang w:val="en-CA"/>
              </w:rPr>
              <w:t xml:space="preserve">fluvial and </w:t>
            </w:r>
            <w:r w:rsidRPr="00236684">
              <w:rPr>
                <w:rFonts w:ascii="Arial" w:eastAsia="Arial" w:hAnsi="Arial" w:cs="Arial"/>
                <w:sz w:val="22"/>
                <w:szCs w:val="22"/>
                <w:lang w:val="en-CA"/>
              </w:rPr>
              <w:t xml:space="preserve">coastal </w:t>
            </w:r>
            <w:r w:rsidRPr="53017668">
              <w:rPr>
                <w:rFonts w:ascii="Arial" w:eastAsia="Arial" w:hAnsi="Arial" w:cs="Arial"/>
                <w:sz w:val="22"/>
                <w:szCs w:val="22"/>
                <w:lang w:val="en-CA"/>
              </w:rPr>
              <w:t xml:space="preserve">urban </w:t>
            </w:r>
            <w:r w:rsidRPr="00236684">
              <w:rPr>
                <w:rFonts w:ascii="Arial" w:eastAsia="Arial" w:hAnsi="Arial" w:cs="Arial"/>
                <w:sz w:val="22"/>
                <w:szCs w:val="22"/>
                <w:lang w:val="en-CA"/>
              </w:rPr>
              <w:t>flooding, and extreme storm events.</w:t>
            </w:r>
          </w:p>
          <w:p w14:paraId="7DF7D437" w14:textId="77777777" w:rsidR="0065012F" w:rsidRDefault="0065012F" w:rsidP="00706DED">
            <w:pPr>
              <w:jc w:val="both"/>
              <w:rPr>
                <w:rFonts w:ascii="Arial" w:hAnsi="Arial" w:cs="Arial"/>
                <w:b/>
                <w:sz w:val="22"/>
                <w:szCs w:val="22"/>
              </w:rPr>
            </w:pPr>
          </w:p>
          <w:p w14:paraId="457D2D05" w14:textId="1E37286E"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4516D436" w14:textId="2BA41A0F" w:rsidR="008666BC" w:rsidRPr="008666BC" w:rsidRDefault="008666BC" w:rsidP="00706DED">
            <w:pPr>
              <w:jc w:val="both"/>
              <w:rPr>
                <w:rFonts w:ascii="Arial" w:eastAsia="Arial" w:hAnsi="Arial" w:cs="Arial"/>
                <w:sz w:val="22"/>
                <w:szCs w:val="22"/>
                <w:lang w:val="en-CA"/>
              </w:rPr>
            </w:pPr>
            <w:r w:rsidRPr="53017668">
              <w:rPr>
                <w:rFonts w:ascii="Arial" w:eastAsia="Arial" w:hAnsi="Arial" w:cs="Arial"/>
                <w:sz w:val="22"/>
                <w:szCs w:val="22"/>
                <w:lang w:val="en-CA"/>
              </w:rPr>
              <w:t>This study conducts a systematic and comprehensive literature review</w:t>
            </w:r>
            <w:r>
              <w:rPr>
                <w:rFonts w:ascii="Arial" w:eastAsia="Arial" w:hAnsi="Arial" w:cs="Arial"/>
                <w:sz w:val="22"/>
                <w:szCs w:val="22"/>
                <w:lang w:val="en-CA"/>
              </w:rPr>
              <w:t>, based on PRIMA,</w:t>
            </w:r>
            <w:r w:rsidRPr="53017668">
              <w:rPr>
                <w:rFonts w:ascii="Arial" w:eastAsia="Arial" w:hAnsi="Arial" w:cs="Arial"/>
                <w:sz w:val="22"/>
                <w:szCs w:val="22"/>
                <w:lang w:val="en-CA"/>
              </w:rPr>
              <w:t xml:space="preserve"> of participatory co-design approaches to climate resilience and regenerative Living Labs, with a particular focus on the Global South. By critically analyzing existing methodologies, this research identifies</w:t>
            </w:r>
            <w:r>
              <w:rPr>
                <w:rFonts w:ascii="Arial" w:eastAsia="Arial" w:hAnsi="Arial" w:cs="Arial"/>
                <w:sz w:val="22"/>
                <w:szCs w:val="22"/>
                <w:lang w:val="en-CA"/>
              </w:rPr>
              <w:t xml:space="preserve"> barriers, challenges, opportunities,</w:t>
            </w:r>
            <w:r w:rsidRPr="53017668">
              <w:rPr>
                <w:rFonts w:ascii="Arial" w:eastAsia="Arial" w:hAnsi="Arial" w:cs="Arial"/>
                <w:sz w:val="22"/>
                <w:szCs w:val="22"/>
                <w:lang w:val="en-CA"/>
              </w:rPr>
              <w:t xml:space="preserve"> best practices and recurrent strategies t</w:t>
            </w:r>
            <w:r>
              <w:rPr>
                <w:rFonts w:ascii="Arial" w:eastAsia="Arial" w:hAnsi="Arial" w:cs="Arial"/>
                <w:sz w:val="22"/>
                <w:szCs w:val="22"/>
                <w:lang w:val="en-CA"/>
              </w:rPr>
              <w:t>o</w:t>
            </w:r>
            <w:r w:rsidRPr="53017668">
              <w:rPr>
                <w:rFonts w:ascii="Arial" w:eastAsia="Arial" w:hAnsi="Arial" w:cs="Arial"/>
                <w:sz w:val="22"/>
                <w:szCs w:val="22"/>
                <w:lang w:val="en-CA"/>
              </w:rPr>
              <w:t xml:space="preserve"> inform the development of innovative, context-specific adaptation solutions. Through this </w:t>
            </w:r>
            <w:r>
              <w:rPr>
                <w:rFonts w:ascii="Arial" w:eastAsia="Arial" w:hAnsi="Arial" w:cs="Arial"/>
                <w:sz w:val="22"/>
                <w:szCs w:val="22"/>
                <w:lang w:val="en-CA"/>
              </w:rPr>
              <w:t>meta-analysis</w:t>
            </w:r>
            <w:r w:rsidRPr="53017668">
              <w:rPr>
                <w:rFonts w:ascii="Arial" w:eastAsia="Arial" w:hAnsi="Arial" w:cs="Arial"/>
                <w:sz w:val="22"/>
                <w:szCs w:val="22"/>
                <w:lang w:val="en-CA"/>
              </w:rPr>
              <w:t xml:space="preserve">, key factors in the success </w:t>
            </w:r>
            <w:r>
              <w:rPr>
                <w:rFonts w:ascii="Arial" w:eastAsia="Arial" w:hAnsi="Arial" w:cs="Arial"/>
                <w:sz w:val="22"/>
                <w:szCs w:val="22"/>
                <w:lang w:val="en-CA"/>
              </w:rPr>
              <w:t xml:space="preserve">and impact </w:t>
            </w:r>
            <w:r w:rsidRPr="53017668">
              <w:rPr>
                <w:rFonts w:ascii="Arial" w:eastAsia="Arial" w:hAnsi="Arial" w:cs="Arial"/>
                <w:sz w:val="22"/>
                <w:szCs w:val="22"/>
                <w:lang w:val="en-CA"/>
              </w:rPr>
              <w:t xml:space="preserve">of Living Labs are highlighted, including the contextualization of research indicators, active community involvement, and interdisciplinary collaboration. </w:t>
            </w:r>
            <w:r>
              <w:rPr>
                <w:rFonts w:ascii="Arial" w:eastAsia="Arial" w:hAnsi="Arial" w:cs="Arial"/>
                <w:sz w:val="22"/>
                <w:szCs w:val="22"/>
                <w:lang w:val="en-CA"/>
              </w:rPr>
              <w:t>The review will allow sharing knowledge and communing practices to co-design three Living Labs to respond to climate change.</w:t>
            </w:r>
          </w:p>
          <w:p w14:paraId="015EFC6C" w14:textId="77777777" w:rsidR="0065012F" w:rsidRDefault="0065012F" w:rsidP="00706DED">
            <w:pPr>
              <w:jc w:val="both"/>
              <w:rPr>
                <w:rFonts w:ascii="Arial" w:hAnsi="Arial" w:cs="Arial"/>
                <w:b/>
                <w:sz w:val="22"/>
                <w:szCs w:val="22"/>
              </w:rPr>
            </w:pPr>
          </w:p>
          <w:p w14:paraId="62DAA8AE" w14:textId="32894114"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56925DFA" w14:textId="482C2520" w:rsidR="008666BC" w:rsidRDefault="008666BC" w:rsidP="00706DED">
            <w:pPr>
              <w:jc w:val="both"/>
              <w:rPr>
                <w:rFonts w:ascii="Arial" w:hAnsi="Arial" w:cs="Arial"/>
                <w:b/>
                <w:sz w:val="22"/>
                <w:szCs w:val="22"/>
              </w:rPr>
            </w:pPr>
            <w:r w:rsidRPr="00236684">
              <w:rPr>
                <w:rFonts w:ascii="Arial" w:eastAsia="Arial" w:hAnsi="Arial" w:cs="Arial"/>
                <w:sz w:val="22"/>
                <w:szCs w:val="22"/>
                <w:lang w:val="en-CA"/>
              </w:rPr>
              <w:t>Using the findings of this literature review, the research aims to identify existing knowledge gaps</w:t>
            </w:r>
            <w:r>
              <w:rPr>
                <w:rFonts w:ascii="Arial" w:eastAsia="Arial" w:hAnsi="Arial" w:cs="Arial"/>
                <w:sz w:val="22"/>
                <w:szCs w:val="22"/>
                <w:lang w:val="en-CA"/>
              </w:rPr>
              <w:t xml:space="preserve">, barriers and </w:t>
            </w:r>
            <w:r w:rsidRPr="00236684">
              <w:rPr>
                <w:rFonts w:ascii="Arial" w:eastAsia="Arial" w:hAnsi="Arial" w:cs="Arial"/>
                <w:sz w:val="22"/>
                <w:szCs w:val="22"/>
                <w:lang w:val="en-CA"/>
              </w:rPr>
              <w:t>best practices in the field of climate resilience and regenerative co-design living labs. The findings will inform the development of a robust methodological framework for implementing potential climate regenerative solution models for climate change adaptation in vulnerable communities.</w:t>
            </w:r>
          </w:p>
          <w:p w14:paraId="26DC99F1" w14:textId="77777777" w:rsidR="0065012F" w:rsidRDefault="0065012F" w:rsidP="00706DED">
            <w:pPr>
              <w:jc w:val="both"/>
              <w:rPr>
                <w:rFonts w:ascii="Arial" w:hAnsi="Arial" w:cs="Arial"/>
                <w:b/>
                <w:sz w:val="22"/>
                <w:szCs w:val="22"/>
              </w:rPr>
            </w:pPr>
          </w:p>
          <w:p w14:paraId="261EC656" w14:textId="2357C882" w:rsidR="00C8423A" w:rsidRDefault="0065012F" w:rsidP="00706DED">
            <w:pPr>
              <w:jc w:val="both"/>
              <w:rPr>
                <w:rFonts w:ascii="Arial" w:hAnsi="Arial" w:cs="Arial"/>
                <w:b/>
                <w:sz w:val="22"/>
                <w:szCs w:val="22"/>
              </w:rPr>
            </w:pPr>
            <w:r>
              <w:rPr>
                <w:rFonts w:ascii="Arial" w:hAnsi="Arial" w:cs="Arial"/>
                <w:b/>
                <w:sz w:val="22"/>
                <w:szCs w:val="22"/>
              </w:rPr>
              <w:lastRenderedPageBreak/>
              <w:t>S</w:t>
            </w:r>
            <w:r w:rsidRPr="0065012F">
              <w:rPr>
                <w:rFonts w:ascii="Arial" w:hAnsi="Arial" w:cs="Arial"/>
                <w:b/>
                <w:sz w:val="22"/>
                <w:szCs w:val="22"/>
              </w:rPr>
              <w:t xml:space="preserve">ignificance of the work for policy and practice </w:t>
            </w:r>
          </w:p>
          <w:p w14:paraId="79B3D6C6" w14:textId="034368F0" w:rsidR="008666BC" w:rsidRDefault="008666BC" w:rsidP="00706DED">
            <w:pPr>
              <w:jc w:val="both"/>
              <w:rPr>
                <w:rFonts w:ascii="Arial" w:hAnsi="Arial" w:cs="Arial"/>
                <w:b/>
                <w:sz w:val="22"/>
                <w:szCs w:val="22"/>
              </w:rPr>
            </w:pPr>
            <w:r w:rsidRPr="3F02DB5F">
              <w:rPr>
                <w:rFonts w:ascii="Arial" w:eastAsia="Arial" w:hAnsi="Arial" w:cs="Arial"/>
                <w:sz w:val="22"/>
                <w:szCs w:val="22"/>
                <w:lang w:val="en-CA"/>
              </w:rPr>
              <w:t>The proposed literature study and framework will provide</w:t>
            </w:r>
            <w:r>
              <w:rPr>
                <w:rFonts w:ascii="Arial" w:eastAsia="Arial" w:hAnsi="Arial" w:cs="Arial"/>
                <w:sz w:val="22"/>
                <w:szCs w:val="22"/>
                <w:lang w:val="en-CA"/>
              </w:rPr>
              <w:t xml:space="preserve"> guidelines for knowledge transfer, </w:t>
            </w:r>
            <w:r w:rsidRPr="3F02DB5F">
              <w:rPr>
                <w:rFonts w:ascii="Arial" w:eastAsia="Arial" w:hAnsi="Arial" w:cs="Arial"/>
                <w:sz w:val="22"/>
                <w:szCs w:val="22"/>
                <w:lang w:val="en-CA"/>
              </w:rPr>
              <w:t>recommendations for</w:t>
            </w:r>
            <w:r>
              <w:rPr>
                <w:rFonts w:ascii="Arial" w:eastAsia="Arial" w:hAnsi="Arial" w:cs="Arial"/>
                <w:sz w:val="22"/>
                <w:szCs w:val="22"/>
                <w:lang w:val="en-CA"/>
              </w:rPr>
              <w:t xml:space="preserve"> implementing </w:t>
            </w:r>
            <w:r w:rsidRPr="3F02DB5F">
              <w:rPr>
                <w:rFonts w:ascii="Arial" w:eastAsia="Arial" w:hAnsi="Arial" w:cs="Arial"/>
                <w:sz w:val="22"/>
                <w:szCs w:val="22"/>
                <w:lang w:val="en-CA"/>
              </w:rPr>
              <w:t>solutions based on place-based factors and local potential, serving as a valuable resource for policymakers, urban planners, and community leaders seeking to enhance the resilience and sustainability of urban environments in the face of a rapidly changing climate.</w:t>
            </w:r>
          </w:p>
          <w:p w14:paraId="43CB2428" w14:textId="77777777" w:rsidR="00BE58D6" w:rsidRDefault="00BE58D6" w:rsidP="00706DED">
            <w:pPr>
              <w:jc w:val="both"/>
              <w:rPr>
                <w:rFonts w:ascii="Arial" w:hAnsi="Arial" w:cs="Arial"/>
                <w:b/>
                <w:sz w:val="22"/>
                <w:szCs w:val="22"/>
              </w:rPr>
            </w:pPr>
          </w:p>
          <w:p w14:paraId="7FE87EF8" w14:textId="155BF312" w:rsidR="002B70B0" w:rsidRDefault="002B70B0" w:rsidP="00706DED">
            <w:pPr>
              <w:jc w:val="both"/>
              <w:rPr>
                <w:rFonts w:ascii="Arial" w:hAnsi="Arial" w:cs="Arial"/>
                <w:b/>
                <w:sz w:val="22"/>
                <w:szCs w:val="22"/>
              </w:rPr>
            </w:pPr>
          </w:p>
          <w:p w14:paraId="0388C080" w14:textId="601BA233" w:rsidR="002B70B0" w:rsidRDefault="002B70B0" w:rsidP="00706DED">
            <w:pPr>
              <w:jc w:val="both"/>
              <w:rPr>
                <w:rFonts w:ascii="Arial" w:hAnsi="Arial" w:cs="Arial"/>
                <w:b/>
                <w:sz w:val="22"/>
                <w:szCs w:val="22"/>
              </w:rPr>
            </w:pPr>
            <w:r>
              <w:rPr>
                <w:rFonts w:ascii="Arial" w:hAnsi="Arial" w:cs="Arial"/>
                <w:b/>
                <w:sz w:val="22"/>
                <w:szCs w:val="22"/>
              </w:rPr>
              <w:t xml:space="preserve">The </w:t>
            </w:r>
            <w:r w:rsidR="00474315">
              <w:rPr>
                <w:rFonts w:ascii="Arial" w:hAnsi="Arial" w:cs="Arial"/>
                <w:b/>
                <w:sz w:val="22"/>
                <w:szCs w:val="22"/>
              </w:rPr>
              <w:t>co-</w:t>
            </w:r>
            <w:r>
              <w:rPr>
                <w:rFonts w:ascii="Arial" w:hAnsi="Arial" w:cs="Arial"/>
                <w:b/>
                <w:sz w:val="22"/>
                <w:szCs w:val="22"/>
              </w:rPr>
              <w:t>authors of the p</w:t>
            </w:r>
            <w:r w:rsidR="00474315">
              <w:rPr>
                <w:rFonts w:ascii="Arial" w:hAnsi="Arial" w:cs="Arial"/>
                <w:b/>
                <w:sz w:val="22"/>
                <w:szCs w:val="22"/>
              </w:rPr>
              <w:t>aper</w:t>
            </w:r>
            <w:r>
              <w:rPr>
                <w:rFonts w:ascii="Arial" w:hAnsi="Arial" w:cs="Arial"/>
                <w:b/>
                <w:sz w:val="22"/>
                <w:szCs w:val="22"/>
              </w:rPr>
              <w:t xml:space="preserve"> are </w:t>
            </w:r>
            <w:r w:rsidR="00474315">
              <w:rPr>
                <w:rFonts w:ascii="Arial" w:hAnsi="Arial" w:cs="Arial"/>
                <w:b/>
                <w:sz w:val="22"/>
                <w:szCs w:val="22"/>
              </w:rPr>
              <w:t xml:space="preserve">the following, they will be added on the paper. </w:t>
            </w:r>
          </w:p>
          <w:p w14:paraId="1FAEEAB1" w14:textId="7A588B50" w:rsidR="002B70B0" w:rsidRPr="002B70B0" w:rsidRDefault="002B70B0" w:rsidP="002B70B0">
            <w:pPr>
              <w:pStyle w:val="ListParagraph"/>
              <w:numPr>
                <w:ilvl w:val="0"/>
                <w:numId w:val="8"/>
              </w:numPr>
              <w:spacing w:after="160" w:line="278" w:lineRule="auto"/>
              <w:rPr>
                <w:rFonts w:ascii="Arial" w:eastAsia="Arial" w:hAnsi="Arial" w:cs="Arial"/>
              </w:rPr>
            </w:pPr>
            <w:proofErr w:type="spellStart"/>
            <w:r w:rsidRPr="53017668">
              <w:rPr>
                <w:rFonts w:ascii="Arial" w:eastAsia="Arial" w:hAnsi="Arial" w:cs="Arial"/>
                <w:lang w:val="fr-FR"/>
              </w:rPr>
              <w:t>Claudiane</w:t>
            </w:r>
            <w:proofErr w:type="spellEnd"/>
            <w:r w:rsidRPr="53017668">
              <w:rPr>
                <w:rFonts w:ascii="Arial" w:eastAsia="Arial" w:hAnsi="Arial" w:cs="Arial"/>
                <w:lang w:val="fr-FR"/>
              </w:rPr>
              <w:t xml:space="preserve"> Ouellet-Plamondon, </w:t>
            </w:r>
            <w:proofErr w:type="spellStart"/>
            <w:r w:rsidRPr="53017668">
              <w:rPr>
                <w:rFonts w:ascii="Arial" w:eastAsia="Arial" w:hAnsi="Arial" w:cs="Arial"/>
                <w:lang w:val="fr-FR"/>
              </w:rPr>
              <w:t>Department</w:t>
            </w:r>
            <w:proofErr w:type="spellEnd"/>
            <w:r w:rsidRPr="53017668">
              <w:rPr>
                <w:rFonts w:ascii="Arial" w:eastAsia="Arial" w:hAnsi="Arial" w:cs="Arial"/>
                <w:lang w:val="fr-FR"/>
              </w:rPr>
              <w:t xml:space="preserve"> of Construction Engineering, École de technologie supérieure, Canada. </w:t>
            </w:r>
            <w:proofErr w:type="gramStart"/>
            <w:r w:rsidRPr="53017668">
              <w:rPr>
                <w:rFonts w:ascii="Arial" w:eastAsia="Arial" w:hAnsi="Arial" w:cs="Arial"/>
                <w:lang w:val="fr-FR"/>
              </w:rPr>
              <w:t>Email:</w:t>
            </w:r>
            <w:proofErr w:type="gramEnd"/>
            <w:r w:rsidRPr="53017668">
              <w:rPr>
                <w:rFonts w:ascii="Arial" w:eastAsia="Arial" w:hAnsi="Arial" w:cs="Arial"/>
                <w:lang w:val="fr-FR"/>
              </w:rPr>
              <w:t xml:space="preserve"> </w:t>
            </w:r>
            <w:hyperlink r:id="rId10">
              <w:r w:rsidRPr="53017668">
                <w:rPr>
                  <w:rStyle w:val="Hyperlink"/>
                  <w:rFonts w:ascii="Arial" w:eastAsia="Arial" w:hAnsi="Arial" w:cs="Arial"/>
                  <w:lang w:val="fr-FR"/>
                </w:rPr>
                <w:t>claudiane.ouellet-plamondon@etsmtl.ca</w:t>
              </w:r>
            </w:hyperlink>
          </w:p>
          <w:p w14:paraId="15750257" w14:textId="09691748" w:rsidR="002B70B0" w:rsidRDefault="002B70B0" w:rsidP="002B70B0">
            <w:pPr>
              <w:pStyle w:val="ListParagraph"/>
              <w:numPr>
                <w:ilvl w:val="0"/>
                <w:numId w:val="8"/>
              </w:numPr>
              <w:spacing w:after="160" w:line="278" w:lineRule="auto"/>
              <w:rPr>
                <w:rFonts w:ascii="Arial" w:eastAsia="Arial" w:hAnsi="Arial" w:cs="Arial"/>
              </w:rPr>
            </w:pPr>
            <w:r w:rsidRPr="53017668">
              <w:rPr>
                <w:rFonts w:ascii="Arial" w:eastAsia="Arial" w:hAnsi="Arial" w:cs="Arial"/>
              </w:rPr>
              <w:t xml:space="preserve">Allamah Yahya Qolbun Salim, PhD Student, Department of Architecture, School of Architecture, Planning and Policy Development, </w:t>
            </w:r>
            <w:proofErr w:type="spellStart"/>
            <w:r w:rsidRPr="53017668">
              <w:rPr>
                <w:rFonts w:ascii="Arial" w:eastAsia="Arial" w:hAnsi="Arial" w:cs="Arial"/>
              </w:rPr>
              <w:t>Institut</w:t>
            </w:r>
            <w:proofErr w:type="spellEnd"/>
            <w:r w:rsidRPr="53017668">
              <w:rPr>
                <w:rFonts w:ascii="Arial" w:eastAsia="Arial" w:hAnsi="Arial" w:cs="Arial"/>
              </w:rPr>
              <w:t xml:space="preserve"> </w:t>
            </w:r>
            <w:proofErr w:type="spellStart"/>
            <w:r w:rsidRPr="53017668">
              <w:rPr>
                <w:rFonts w:ascii="Arial" w:eastAsia="Arial" w:hAnsi="Arial" w:cs="Arial"/>
              </w:rPr>
              <w:t>Teknologi</w:t>
            </w:r>
            <w:proofErr w:type="spellEnd"/>
            <w:r w:rsidRPr="53017668">
              <w:rPr>
                <w:rFonts w:ascii="Arial" w:eastAsia="Arial" w:hAnsi="Arial" w:cs="Arial"/>
              </w:rPr>
              <w:t xml:space="preserve"> Bandung. e-mail: </w:t>
            </w:r>
            <w:hyperlink r:id="rId11">
              <w:r w:rsidRPr="53017668">
                <w:rPr>
                  <w:rStyle w:val="Hyperlink"/>
                  <w:rFonts w:ascii="Arial" w:eastAsia="Arial" w:hAnsi="Arial" w:cs="Arial"/>
                </w:rPr>
                <w:t>35224006@mahasiswa.itb.ac.id</w:t>
              </w:r>
            </w:hyperlink>
            <w:r w:rsidRPr="53017668">
              <w:rPr>
                <w:rFonts w:ascii="Arial" w:eastAsia="Arial" w:hAnsi="Arial" w:cs="Arial"/>
              </w:rPr>
              <w:t xml:space="preserve"> or </w:t>
            </w:r>
            <w:hyperlink r:id="rId12">
              <w:r w:rsidRPr="53017668">
                <w:rPr>
                  <w:rStyle w:val="Hyperlink"/>
                  <w:rFonts w:ascii="Arial" w:eastAsia="Arial" w:hAnsi="Arial" w:cs="Arial"/>
                </w:rPr>
                <w:t>ayqsalim@gmail.com</w:t>
              </w:r>
            </w:hyperlink>
          </w:p>
          <w:p w14:paraId="44E790DB" w14:textId="77777777" w:rsidR="002B70B0" w:rsidRDefault="002B70B0" w:rsidP="002B70B0">
            <w:pPr>
              <w:pStyle w:val="ListParagraph"/>
              <w:numPr>
                <w:ilvl w:val="0"/>
                <w:numId w:val="8"/>
              </w:numPr>
              <w:spacing w:after="160" w:line="278" w:lineRule="auto"/>
              <w:rPr>
                <w:rFonts w:ascii="Arial" w:eastAsia="Arial" w:hAnsi="Arial" w:cs="Arial"/>
              </w:rPr>
            </w:pPr>
            <w:r w:rsidRPr="53017668">
              <w:rPr>
                <w:rFonts w:ascii="Arial" w:eastAsia="Arial" w:hAnsi="Arial" w:cs="Arial"/>
              </w:rPr>
              <w:t xml:space="preserve">Choerunisa Noor Syahid, PhD Student, Department of Urban and Regional Planning, School of Architecture, Planning and Policy Development, </w:t>
            </w:r>
            <w:proofErr w:type="spellStart"/>
            <w:r w:rsidRPr="53017668">
              <w:rPr>
                <w:rFonts w:ascii="Arial" w:eastAsia="Arial" w:hAnsi="Arial" w:cs="Arial"/>
              </w:rPr>
              <w:t>Institut</w:t>
            </w:r>
            <w:proofErr w:type="spellEnd"/>
            <w:r w:rsidRPr="53017668">
              <w:rPr>
                <w:rFonts w:ascii="Arial" w:eastAsia="Arial" w:hAnsi="Arial" w:cs="Arial"/>
              </w:rPr>
              <w:t xml:space="preserve"> </w:t>
            </w:r>
            <w:proofErr w:type="spellStart"/>
            <w:r w:rsidRPr="53017668">
              <w:rPr>
                <w:rFonts w:ascii="Arial" w:eastAsia="Arial" w:hAnsi="Arial" w:cs="Arial"/>
              </w:rPr>
              <w:t>Teknologi</w:t>
            </w:r>
            <w:proofErr w:type="spellEnd"/>
            <w:r w:rsidRPr="53017668">
              <w:rPr>
                <w:rFonts w:ascii="Arial" w:eastAsia="Arial" w:hAnsi="Arial" w:cs="Arial"/>
              </w:rPr>
              <w:t xml:space="preserve"> Bandung. e-mail: </w:t>
            </w:r>
            <w:hyperlink r:id="rId13">
              <w:r w:rsidRPr="53017668">
                <w:rPr>
                  <w:rStyle w:val="Hyperlink"/>
                  <w:rFonts w:ascii="Arial" w:eastAsia="Arial" w:hAnsi="Arial" w:cs="Arial"/>
                </w:rPr>
                <w:t>35424013@mahasiswa.itb.ac.id</w:t>
              </w:r>
            </w:hyperlink>
            <w:r w:rsidRPr="53017668">
              <w:rPr>
                <w:rFonts w:ascii="Arial" w:eastAsia="Arial" w:hAnsi="Arial" w:cs="Arial"/>
              </w:rPr>
              <w:t xml:space="preserve"> or </w:t>
            </w:r>
            <w:hyperlink r:id="rId14">
              <w:r w:rsidRPr="53017668">
                <w:rPr>
                  <w:rStyle w:val="Hyperlink"/>
                  <w:rFonts w:ascii="Arial" w:eastAsia="Arial" w:hAnsi="Arial" w:cs="Arial"/>
                  <w:color w:val="467886"/>
                </w:rPr>
                <w:t>c.runisa@gmail.com</w:t>
              </w:r>
            </w:hyperlink>
          </w:p>
          <w:p w14:paraId="02AD05D1" w14:textId="77777777" w:rsidR="002B70B0" w:rsidRDefault="002B70B0" w:rsidP="002B70B0">
            <w:pPr>
              <w:pStyle w:val="ListParagraph"/>
              <w:numPr>
                <w:ilvl w:val="0"/>
                <w:numId w:val="8"/>
              </w:numPr>
              <w:spacing w:after="160" w:line="278" w:lineRule="auto"/>
              <w:rPr>
                <w:rFonts w:ascii="Arial" w:eastAsia="Arial" w:hAnsi="Arial" w:cs="Arial"/>
              </w:rPr>
            </w:pPr>
            <w:r w:rsidRPr="53017668">
              <w:rPr>
                <w:rFonts w:ascii="Arial" w:eastAsia="Arial" w:hAnsi="Arial" w:cs="Arial"/>
              </w:rPr>
              <w:t>Ricardo Perez Restrepo, PhD Student, ETH Zurich. e-mail: perez-restrepo@ibi.baug.ethz.ch</w:t>
            </w:r>
          </w:p>
          <w:p w14:paraId="42C4D7C0" w14:textId="77777777" w:rsidR="002B70B0" w:rsidRDefault="002B70B0" w:rsidP="002B70B0">
            <w:pPr>
              <w:pStyle w:val="ListParagraph"/>
              <w:numPr>
                <w:ilvl w:val="0"/>
                <w:numId w:val="8"/>
              </w:numPr>
              <w:spacing w:after="160" w:line="278" w:lineRule="auto"/>
              <w:rPr>
                <w:rFonts w:ascii="Arial" w:eastAsia="Arial" w:hAnsi="Arial" w:cs="Arial"/>
              </w:rPr>
            </w:pPr>
            <w:r w:rsidRPr="53017668">
              <w:rPr>
                <w:rFonts w:ascii="Arial" w:eastAsia="Arial" w:hAnsi="Arial" w:cs="Arial"/>
                <w:lang w:val="fr-FR"/>
              </w:rPr>
              <w:t xml:space="preserve">Carolina Moreno Londono, PhD Student, École de technologie supérieure. </w:t>
            </w:r>
            <w:proofErr w:type="gramStart"/>
            <w:r w:rsidRPr="53017668">
              <w:rPr>
                <w:rFonts w:ascii="Arial" w:eastAsia="Arial" w:hAnsi="Arial" w:cs="Arial"/>
                <w:lang w:val="fr-FR"/>
              </w:rPr>
              <w:t>e-mail:</w:t>
            </w:r>
            <w:proofErr w:type="gramEnd"/>
            <w:r w:rsidRPr="53017668">
              <w:rPr>
                <w:rFonts w:ascii="Arial" w:eastAsia="Arial" w:hAnsi="Arial" w:cs="Arial"/>
                <w:lang w:val="fr-FR"/>
              </w:rPr>
              <w:t xml:space="preserve"> </w:t>
            </w:r>
            <w:hyperlink r:id="rId15">
              <w:r w:rsidRPr="53017668">
                <w:rPr>
                  <w:rStyle w:val="Hyperlink"/>
                  <w:rFonts w:ascii="Arial" w:eastAsia="Arial" w:hAnsi="Arial" w:cs="Arial"/>
                  <w:lang w:val="fr-FR"/>
                </w:rPr>
                <w:t>carolina.moreno-londono.1@ens.etsmtl.ca</w:t>
              </w:r>
            </w:hyperlink>
            <w:r w:rsidRPr="53017668">
              <w:rPr>
                <w:rFonts w:ascii="Arial" w:eastAsia="Arial" w:hAnsi="Arial" w:cs="Arial"/>
                <w:lang w:val="fr-FR"/>
              </w:rPr>
              <w:t xml:space="preserve">                                                                                                           </w:t>
            </w:r>
            <w:proofErr w:type="gramStart"/>
            <w:r w:rsidRPr="53017668">
              <w:rPr>
                <w:rFonts w:ascii="Arial" w:eastAsia="Arial" w:hAnsi="Arial" w:cs="Arial"/>
                <w:lang w:val="fr-FR"/>
              </w:rPr>
              <w:t>1 .</w:t>
            </w:r>
            <w:proofErr w:type="gramEnd"/>
            <w:r w:rsidRPr="53017668">
              <w:rPr>
                <w:rFonts w:ascii="Arial" w:eastAsia="Arial" w:hAnsi="Arial" w:cs="Arial"/>
                <w:lang w:val="fr-FR"/>
              </w:rPr>
              <w:t xml:space="preserve"> </w:t>
            </w:r>
            <w:r w:rsidRPr="53017668">
              <w:rPr>
                <w:rFonts w:ascii="Arial" w:eastAsia="Arial" w:hAnsi="Arial" w:cs="Arial"/>
              </w:rPr>
              <w:t xml:space="preserve">Mana Nemati Aghdam, PhD Student, Department of Construction Science, Texas A&amp;M University, USA. e-mail: </w:t>
            </w:r>
            <w:hyperlink r:id="rId16">
              <w:r w:rsidRPr="53017668">
                <w:rPr>
                  <w:rStyle w:val="Hyperlink"/>
                  <w:rFonts w:ascii="Arial" w:eastAsia="Arial" w:hAnsi="Arial" w:cs="Arial"/>
                </w:rPr>
                <w:t>mana.ne@tamu.edu</w:t>
              </w:r>
            </w:hyperlink>
            <w:r w:rsidRPr="53017668">
              <w:rPr>
                <w:rFonts w:ascii="Arial" w:eastAsia="Arial" w:hAnsi="Arial" w:cs="Arial"/>
                <w:lang w:val="fr-FR"/>
              </w:rPr>
              <w:t xml:space="preserve">                                                                                                      </w:t>
            </w:r>
          </w:p>
          <w:p w14:paraId="1495BCC4" w14:textId="77777777" w:rsidR="002B70B0" w:rsidRDefault="002B70B0" w:rsidP="002B70B0">
            <w:pPr>
              <w:pStyle w:val="ListParagraph"/>
              <w:numPr>
                <w:ilvl w:val="0"/>
                <w:numId w:val="8"/>
              </w:numPr>
              <w:spacing w:after="160" w:line="278" w:lineRule="auto"/>
              <w:rPr>
                <w:rFonts w:ascii="Arial" w:eastAsia="Arial" w:hAnsi="Arial" w:cs="Arial"/>
              </w:rPr>
            </w:pPr>
            <w:r w:rsidRPr="53017668">
              <w:rPr>
                <w:rFonts w:ascii="Arial" w:eastAsia="Arial" w:hAnsi="Arial" w:cs="Arial"/>
              </w:rPr>
              <w:t xml:space="preserve">Aoife Houlihan Wiberg, </w:t>
            </w:r>
            <w:r w:rsidRPr="53017668">
              <w:rPr>
                <w:rFonts w:ascii="Arial" w:eastAsia="Arial" w:hAnsi="Arial" w:cs="Arial"/>
                <w:i/>
                <w:iCs/>
              </w:rPr>
              <w:t>Centre for Regenerative Design &amp; Engineering for a Net Positive World</w:t>
            </w:r>
            <w:r w:rsidRPr="53017668">
              <w:rPr>
                <w:rFonts w:ascii="Arial" w:eastAsia="Arial" w:hAnsi="Arial" w:cs="Arial"/>
              </w:rPr>
              <w:t xml:space="preserve"> (RENEW), Department of Architecture &amp; Civil Engineering, University of Bath, UK. Email: </w:t>
            </w:r>
            <w:hyperlink r:id="rId17">
              <w:r w:rsidRPr="53017668">
                <w:rPr>
                  <w:rStyle w:val="Hyperlink"/>
                  <w:rFonts w:ascii="Arial" w:eastAsia="Arial" w:hAnsi="Arial" w:cs="Arial"/>
                </w:rPr>
                <w:t>aamhw20@bath.ac.uk</w:t>
              </w:r>
            </w:hyperlink>
          </w:p>
          <w:p w14:paraId="353AFF8F" w14:textId="77777777" w:rsidR="002B70B0" w:rsidRDefault="002B70B0" w:rsidP="002B70B0">
            <w:pPr>
              <w:pStyle w:val="ListParagraph"/>
              <w:numPr>
                <w:ilvl w:val="0"/>
                <w:numId w:val="8"/>
              </w:numPr>
              <w:spacing w:after="160" w:line="278" w:lineRule="auto"/>
              <w:rPr>
                <w:rFonts w:ascii="Arial" w:eastAsia="Arial" w:hAnsi="Arial" w:cs="Arial"/>
              </w:rPr>
            </w:pPr>
            <w:r w:rsidRPr="53017668">
              <w:rPr>
                <w:rFonts w:ascii="Arial" w:eastAsia="Arial" w:hAnsi="Arial" w:cs="Arial"/>
              </w:rPr>
              <w:t xml:space="preserve">Manish Kumar Dixit, Department of Construction Science, Texas A&amp;M University, USA. Email: </w:t>
            </w:r>
            <w:hyperlink r:id="rId18">
              <w:r w:rsidRPr="53017668">
                <w:rPr>
                  <w:rStyle w:val="Hyperlink"/>
                  <w:rFonts w:ascii="Arial" w:eastAsia="Arial" w:hAnsi="Arial" w:cs="Arial"/>
                </w:rPr>
                <w:t>mdixit@tamu.edu</w:t>
              </w:r>
            </w:hyperlink>
          </w:p>
          <w:p w14:paraId="336AEADD" w14:textId="77777777" w:rsidR="002B70B0" w:rsidRDefault="002B70B0" w:rsidP="002B70B0">
            <w:pPr>
              <w:pStyle w:val="ListParagraph"/>
              <w:numPr>
                <w:ilvl w:val="0"/>
                <w:numId w:val="8"/>
              </w:numPr>
              <w:spacing w:after="160" w:line="278" w:lineRule="auto"/>
              <w:rPr>
                <w:rFonts w:ascii="Arial" w:eastAsia="Arial" w:hAnsi="Arial" w:cs="Arial"/>
              </w:rPr>
            </w:pPr>
            <w:r w:rsidRPr="53017668">
              <w:rPr>
                <w:rFonts w:ascii="Arial" w:eastAsia="Arial" w:hAnsi="Arial" w:cs="Arial"/>
              </w:rPr>
              <w:t xml:space="preserve">Guillaume Habert, Department of Civil, Environmental and Geomatic Engineering, ETH Zurich, Switzerland. Email: </w:t>
            </w:r>
            <w:hyperlink r:id="rId19">
              <w:r w:rsidRPr="53017668">
                <w:rPr>
                  <w:rStyle w:val="Hyperlink"/>
                  <w:rFonts w:ascii="Arial" w:eastAsia="Arial" w:hAnsi="Arial" w:cs="Arial"/>
                </w:rPr>
                <w:t>habert@ibi.baug.ethz.ch</w:t>
              </w:r>
            </w:hyperlink>
          </w:p>
          <w:p w14:paraId="27C0F8ED" w14:textId="77777777" w:rsidR="002B70B0" w:rsidRDefault="002B70B0" w:rsidP="002B70B0">
            <w:pPr>
              <w:pStyle w:val="ListParagraph"/>
              <w:numPr>
                <w:ilvl w:val="0"/>
                <w:numId w:val="8"/>
              </w:numPr>
              <w:spacing w:after="160" w:line="278" w:lineRule="auto"/>
              <w:rPr>
                <w:rFonts w:ascii="Arial" w:eastAsia="Arial" w:hAnsi="Arial" w:cs="Arial"/>
              </w:rPr>
            </w:pPr>
            <w:r w:rsidRPr="53017668">
              <w:rPr>
                <w:rFonts w:ascii="Arial" w:eastAsia="Arial" w:hAnsi="Arial" w:cs="Arial"/>
              </w:rPr>
              <w:t xml:space="preserve">Adiwan F. </w:t>
            </w:r>
            <w:proofErr w:type="spellStart"/>
            <w:r w:rsidRPr="53017668">
              <w:rPr>
                <w:rFonts w:ascii="Arial" w:eastAsia="Arial" w:hAnsi="Arial" w:cs="Arial"/>
              </w:rPr>
              <w:t>Aritenang</w:t>
            </w:r>
            <w:proofErr w:type="spellEnd"/>
            <w:r w:rsidRPr="53017668">
              <w:rPr>
                <w:rFonts w:ascii="Arial" w:eastAsia="Arial" w:hAnsi="Arial" w:cs="Arial"/>
              </w:rPr>
              <w:t xml:space="preserve">, </w:t>
            </w:r>
            <w:proofErr w:type="spellStart"/>
            <w:r w:rsidRPr="53017668">
              <w:rPr>
                <w:rFonts w:ascii="Arial" w:eastAsia="Arial" w:hAnsi="Arial" w:cs="Arial"/>
              </w:rPr>
              <w:t>Mochamad</w:t>
            </w:r>
            <w:proofErr w:type="spellEnd"/>
            <w:r w:rsidRPr="53017668">
              <w:rPr>
                <w:rFonts w:ascii="Arial" w:eastAsia="Arial" w:hAnsi="Arial" w:cs="Arial"/>
              </w:rPr>
              <w:t xml:space="preserve"> Donny Koerniawan, </w:t>
            </w:r>
            <w:proofErr w:type="spellStart"/>
            <w:r w:rsidRPr="53017668">
              <w:rPr>
                <w:rFonts w:ascii="Arial" w:eastAsia="Arial" w:hAnsi="Arial" w:cs="Arial"/>
              </w:rPr>
              <w:t>Nurrrohman</w:t>
            </w:r>
            <w:proofErr w:type="spellEnd"/>
            <w:r w:rsidRPr="53017668">
              <w:rPr>
                <w:rFonts w:ascii="Arial" w:eastAsia="Arial" w:hAnsi="Arial" w:cs="Arial"/>
              </w:rPr>
              <w:t xml:space="preserve"> Wijaya, School of Architecture, Planning and Policy Development, </w:t>
            </w:r>
            <w:proofErr w:type="spellStart"/>
            <w:r w:rsidRPr="53017668">
              <w:rPr>
                <w:rFonts w:ascii="Arial" w:eastAsia="Arial" w:hAnsi="Arial" w:cs="Arial"/>
              </w:rPr>
              <w:t>Institut</w:t>
            </w:r>
            <w:proofErr w:type="spellEnd"/>
            <w:r w:rsidRPr="53017668">
              <w:rPr>
                <w:rFonts w:ascii="Arial" w:eastAsia="Arial" w:hAnsi="Arial" w:cs="Arial"/>
              </w:rPr>
              <w:t xml:space="preserve"> </w:t>
            </w:r>
            <w:proofErr w:type="spellStart"/>
            <w:r w:rsidRPr="53017668">
              <w:rPr>
                <w:rFonts w:ascii="Arial" w:eastAsia="Arial" w:hAnsi="Arial" w:cs="Arial"/>
              </w:rPr>
              <w:t>Teknologi</w:t>
            </w:r>
            <w:proofErr w:type="spellEnd"/>
            <w:r w:rsidRPr="53017668">
              <w:rPr>
                <w:rFonts w:ascii="Arial" w:eastAsia="Arial" w:hAnsi="Arial" w:cs="Arial"/>
              </w:rPr>
              <w:t xml:space="preserve"> Bandung, Indonesia. Email: </w:t>
            </w:r>
            <w:hyperlink r:id="rId20">
              <w:r w:rsidRPr="53017668">
                <w:rPr>
                  <w:rStyle w:val="Hyperlink"/>
                  <w:rFonts w:ascii="Arial" w:eastAsia="Arial" w:hAnsi="Arial" w:cs="Arial"/>
                </w:rPr>
                <w:t>a.aritenang@gmail.com</w:t>
              </w:r>
            </w:hyperlink>
            <w:r w:rsidRPr="53017668">
              <w:rPr>
                <w:rFonts w:ascii="Arial" w:eastAsia="Arial" w:hAnsi="Arial" w:cs="Arial"/>
              </w:rPr>
              <w:t xml:space="preserve"> ; </w:t>
            </w:r>
            <w:hyperlink r:id="rId21">
              <w:r w:rsidRPr="53017668">
                <w:rPr>
                  <w:rStyle w:val="Hyperlink"/>
                  <w:rFonts w:ascii="Arial" w:eastAsia="Arial" w:hAnsi="Arial" w:cs="Arial"/>
                </w:rPr>
                <w:t>donnykoer@itb.ac.id</w:t>
              </w:r>
            </w:hyperlink>
            <w:r w:rsidRPr="53017668">
              <w:rPr>
                <w:rFonts w:ascii="Arial" w:eastAsia="Arial" w:hAnsi="Arial" w:cs="Arial"/>
              </w:rPr>
              <w:t xml:space="preserve"> ; </w:t>
            </w:r>
            <w:hyperlink r:id="rId22">
              <w:r w:rsidRPr="53017668">
                <w:rPr>
                  <w:rStyle w:val="Hyperlink"/>
                  <w:rFonts w:ascii="Arial" w:eastAsia="Arial" w:hAnsi="Arial" w:cs="Arial"/>
                </w:rPr>
                <w:t>nurrohman.wijaya@itb.ac.id</w:t>
              </w:r>
            </w:hyperlink>
            <w:r w:rsidRPr="53017668">
              <w:rPr>
                <w:rFonts w:ascii="Arial" w:eastAsia="Arial" w:hAnsi="Arial" w:cs="Arial"/>
              </w:rPr>
              <w:t xml:space="preserve"> </w:t>
            </w:r>
          </w:p>
          <w:p w14:paraId="5E7BF1BF" w14:textId="328BD7E1" w:rsidR="002B70B0" w:rsidRPr="002B70B0" w:rsidRDefault="002B70B0" w:rsidP="00F33ED9">
            <w:pPr>
              <w:pStyle w:val="ListParagraph"/>
              <w:numPr>
                <w:ilvl w:val="0"/>
                <w:numId w:val="8"/>
              </w:numPr>
              <w:spacing w:after="160" w:line="278" w:lineRule="auto"/>
              <w:rPr>
                <w:rFonts w:ascii="Arial" w:eastAsia="Arial" w:hAnsi="Arial" w:cs="Arial"/>
              </w:rPr>
            </w:pPr>
            <w:r w:rsidRPr="002B70B0">
              <w:rPr>
                <w:rFonts w:ascii="Arial" w:eastAsia="Arial" w:hAnsi="Arial" w:cs="Arial"/>
                <w:lang w:val="en-US"/>
              </w:rPr>
              <w:t xml:space="preserve">Harlem Acevedo-Agudelo, Department of Environmental Sciences and Construction, Instituto </w:t>
            </w:r>
            <w:proofErr w:type="spellStart"/>
            <w:r w:rsidRPr="002B70B0">
              <w:rPr>
                <w:rFonts w:ascii="Arial" w:eastAsia="Arial" w:hAnsi="Arial" w:cs="Arial"/>
                <w:lang w:val="en-US"/>
              </w:rPr>
              <w:t>Tecnológico</w:t>
            </w:r>
            <w:proofErr w:type="spellEnd"/>
            <w:r w:rsidRPr="002B70B0">
              <w:rPr>
                <w:rFonts w:ascii="Arial" w:eastAsia="Arial" w:hAnsi="Arial" w:cs="Arial"/>
                <w:lang w:val="en-US"/>
              </w:rPr>
              <w:t xml:space="preserve"> Metropolitano, Colombia. Email: </w:t>
            </w:r>
            <w:hyperlink r:id="rId23">
              <w:r w:rsidRPr="002B70B0">
                <w:rPr>
                  <w:rStyle w:val="Hyperlink"/>
                  <w:rFonts w:ascii="Arial" w:eastAsia="Arial" w:hAnsi="Arial" w:cs="Arial"/>
                  <w:lang w:val="en-US"/>
                </w:rPr>
                <w:t>harlemacevedo@itm.edu.co</w:t>
              </w:r>
            </w:hyperlink>
            <w:r w:rsidRPr="002B70B0">
              <w:rPr>
                <w:rFonts w:ascii="Arial" w:eastAsia="Arial" w:hAnsi="Arial" w:cs="Arial"/>
              </w:rPr>
              <w:t xml:space="preserve">Arild Gustavsen, Department of Architecture and Technology, Norwegian University of Science &amp; Technology (NTNU), Trondheim, Norway. Email: </w:t>
            </w:r>
            <w:hyperlink r:id="rId24">
              <w:r w:rsidRPr="002B70B0">
                <w:rPr>
                  <w:rStyle w:val="Hyperlink"/>
                  <w:rFonts w:ascii="Arial" w:eastAsia="Arial" w:hAnsi="Arial" w:cs="Arial"/>
                </w:rPr>
                <w:t>arild.gustavsen@ntnu.no</w:t>
              </w:r>
            </w:hyperlink>
          </w:p>
          <w:p w14:paraId="39AA1BB4" w14:textId="425F4A29" w:rsidR="00BE58D6" w:rsidRPr="002B70B0" w:rsidRDefault="002B70B0" w:rsidP="002B70B0">
            <w:pPr>
              <w:pStyle w:val="ListParagraph"/>
              <w:numPr>
                <w:ilvl w:val="0"/>
                <w:numId w:val="8"/>
              </w:numPr>
              <w:spacing w:after="160" w:line="278" w:lineRule="auto"/>
              <w:jc w:val="both"/>
              <w:rPr>
                <w:rFonts w:ascii="Arial" w:hAnsi="Arial" w:cs="Arial"/>
                <w:b/>
                <w:sz w:val="22"/>
                <w:szCs w:val="22"/>
              </w:rPr>
            </w:pPr>
            <w:r w:rsidRPr="002B70B0">
              <w:rPr>
                <w:rFonts w:ascii="Arial" w:eastAsia="Arial" w:hAnsi="Arial" w:cs="Arial"/>
              </w:rPr>
              <w:t xml:space="preserve">Jayanta Mondol, Belfast School of Architecture and the Built Environment, Ulster University, Belfast, UK. Email: </w:t>
            </w:r>
            <w:hyperlink r:id="rId25">
              <w:r w:rsidRPr="002B70B0">
                <w:rPr>
                  <w:rStyle w:val="Hyperlink"/>
                  <w:rFonts w:ascii="Arial" w:eastAsia="Arial" w:hAnsi="Arial" w:cs="Arial"/>
                </w:rPr>
                <w:t>jd.mondol@ulster.ac.uk</w:t>
              </w:r>
            </w:hyperlink>
            <w:r w:rsidRPr="002B70B0">
              <w:rPr>
                <w:rFonts w:ascii="Arial" w:eastAsia="Arial" w:hAnsi="Arial" w:cs="Arial"/>
              </w:rPr>
              <w:t xml:space="preserve">  </w:t>
            </w: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C178" w14:textId="77777777" w:rsidR="00E3116F" w:rsidRDefault="00E3116F" w:rsidP="008666BC">
      <w:r>
        <w:separator/>
      </w:r>
    </w:p>
  </w:endnote>
  <w:endnote w:type="continuationSeparator" w:id="0">
    <w:p w14:paraId="78B4304D" w14:textId="77777777" w:rsidR="00E3116F" w:rsidRDefault="00E3116F" w:rsidP="00866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83B3" w14:textId="77777777" w:rsidR="008666BC" w:rsidRDefault="008666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7E259" w14:textId="77777777" w:rsidR="008666BC" w:rsidRDefault="008666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A9E3" w14:textId="77777777" w:rsidR="008666BC" w:rsidRDefault="00866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7096C" w14:textId="77777777" w:rsidR="00E3116F" w:rsidRDefault="00E3116F" w:rsidP="008666BC">
      <w:r>
        <w:separator/>
      </w:r>
    </w:p>
  </w:footnote>
  <w:footnote w:type="continuationSeparator" w:id="0">
    <w:p w14:paraId="2BB0ADC5" w14:textId="77777777" w:rsidR="00E3116F" w:rsidRDefault="00E3116F" w:rsidP="00866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F14E6" w14:textId="77777777" w:rsidR="008666BC" w:rsidRDefault="00866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B44F5" w14:textId="77777777" w:rsidR="008666BC" w:rsidRDefault="008666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8BCE" w14:textId="77777777" w:rsidR="008666BC" w:rsidRDefault="00866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4E6B4D4"/>
    <w:multiLevelType w:val="hybridMultilevel"/>
    <w:tmpl w:val="43CEBD12"/>
    <w:lvl w:ilvl="0" w:tplc="FA1A5164">
      <w:start w:val="1"/>
      <w:numFmt w:val="decimal"/>
      <w:lvlText w:val="%1."/>
      <w:lvlJc w:val="left"/>
      <w:pPr>
        <w:ind w:left="720" w:hanging="360"/>
      </w:pPr>
    </w:lvl>
    <w:lvl w:ilvl="1" w:tplc="FC20053A">
      <w:start w:val="1"/>
      <w:numFmt w:val="lowerLetter"/>
      <w:lvlText w:val="%2."/>
      <w:lvlJc w:val="left"/>
      <w:pPr>
        <w:ind w:left="1440" w:hanging="360"/>
      </w:pPr>
    </w:lvl>
    <w:lvl w:ilvl="2" w:tplc="F0F23AB8">
      <w:start w:val="1"/>
      <w:numFmt w:val="lowerRoman"/>
      <w:lvlText w:val="%3."/>
      <w:lvlJc w:val="right"/>
      <w:pPr>
        <w:ind w:left="2160" w:hanging="180"/>
      </w:pPr>
    </w:lvl>
    <w:lvl w:ilvl="3" w:tplc="2B78277C">
      <w:start w:val="1"/>
      <w:numFmt w:val="decimal"/>
      <w:lvlText w:val="%4."/>
      <w:lvlJc w:val="left"/>
      <w:pPr>
        <w:ind w:left="2880" w:hanging="360"/>
      </w:pPr>
    </w:lvl>
    <w:lvl w:ilvl="4" w:tplc="2264D248">
      <w:start w:val="1"/>
      <w:numFmt w:val="lowerLetter"/>
      <w:lvlText w:val="%5."/>
      <w:lvlJc w:val="left"/>
      <w:pPr>
        <w:ind w:left="3600" w:hanging="360"/>
      </w:pPr>
    </w:lvl>
    <w:lvl w:ilvl="5" w:tplc="A89C112C">
      <w:start w:val="1"/>
      <w:numFmt w:val="lowerRoman"/>
      <w:lvlText w:val="%6."/>
      <w:lvlJc w:val="right"/>
      <w:pPr>
        <w:ind w:left="4320" w:hanging="180"/>
      </w:pPr>
    </w:lvl>
    <w:lvl w:ilvl="6" w:tplc="1D246EC4">
      <w:start w:val="1"/>
      <w:numFmt w:val="decimal"/>
      <w:lvlText w:val="%7."/>
      <w:lvlJc w:val="left"/>
      <w:pPr>
        <w:ind w:left="5040" w:hanging="360"/>
      </w:pPr>
    </w:lvl>
    <w:lvl w:ilvl="7" w:tplc="F0AA701C">
      <w:start w:val="1"/>
      <w:numFmt w:val="lowerLetter"/>
      <w:lvlText w:val="%8."/>
      <w:lvlJc w:val="left"/>
      <w:pPr>
        <w:ind w:left="5760" w:hanging="360"/>
      </w:pPr>
    </w:lvl>
    <w:lvl w:ilvl="8" w:tplc="692C5DC0">
      <w:start w:val="1"/>
      <w:numFmt w:val="lowerRoman"/>
      <w:lvlText w:val="%9."/>
      <w:lvlJc w:val="right"/>
      <w:pPr>
        <w:ind w:left="6480" w:hanging="180"/>
      </w:pPr>
    </w:lvl>
  </w:abstractNum>
  <w:abstractNum w:abstractNumId="3" w15:restartNumberingAfterBreak="0">
    <w:nsid w:val="31F74225"/>
    <w:multiLevelType w:val="hybridMultilevel"/>
    <w:tmpl w:val="D4C04FF8"/>
    <w:lvl w:ilvl="0" w:tplc="5A06EFD8">
      <w:start w:val="1"/>
      <w:numFmt w:val="decimal"/>
      <w:lvlText w:val="%1."/>
      <w:lvlJc w:val="left"/>
      <w:pPr>
        <w:ind w:left="720" w:hanging="360"/>
      </w:pPr>
    </w:lvl>
    <w:lvl w:ilvl="1" w:tplc="BCAA4E26">
      <w:start w:val="1"/>
      <w:numFmt w:val="lowerLetter"/>
      <w:lvlText w:val="%2."/>
      <w:lvlJc w:val="left"/>
      <w:pPr>
        <w:ind w:left="1440" w:hanging="360"/>
      </w:pPr>
    </w:lvl>
    <w:lvl w:ilvl="2" w:tplc="91F6FEDA">
      <w:start w:val="1"/>
      <w:numFmt w:val="lowerRoman"/>
      <w:lvlText w:val="%3."/>
      <w:lvlJc w:val="right"/>
      <w:pPr>
        <w:ind w:left="2160" w:hanging="180"/>
      </w:pPr>
    </w:lvl>
    <w:lvl w:ilvl="3" w:tplc="B548155A">
      <w:start w:val="1"/>
      <w:numFmt w:val="decimal"/>
      <w:lvlText w:val="%4."/>
      <w:lvlJc w:val="left"/>
      <w:pPr>
        <w:ind w:left="2880" w:hanging="360"/>
      </w:pPr>
    </w:lvl>
    <w:lvl w:ilvl="4" w:tplc="958EECEE">
      <w:start w:val="1"/>
      <w:numFmt w:val="lowerLetter"/>
      <w:lvlText w:val="%5."/>
      <w:lvlJc w:val="left"/>
      <w:pPr>
        <w:ind w:left="3600" w:hanging="360"/>
      </w:pPr>
    </w:lvl>
    <w:lvl w:ilvl="5" w:tplc="FE606A8C">
      <w:start w:val="1"/>
      <w:numFmt w:val="lowerRoman"/>
      <w:lvlText w:val="%6."/>
      <w:lvlJc w:val="right"/>
      <w:pPr>
        <w:ind w:left="4320" w:hanging="180"/>
      </w:pPr>
    </w:lvl>
    <w:lvl w:ilvl="6" w:tplc="F6FCB1E8">
      <w:start w:val="1"/>
      <w:numFmt w:val="decimal"/>
      <w:lvlText w:val="%7."/>
      <w:lvlJc w:val="left"/>
      <w:pPr>
        <w:ind w:left="5040" w:hanging="360"/>
      </w:pPr>
    </w:lvl>
    <w:lvl w:ilvl="7" w:tplc="87EA944C">
      <w:start w:val="1"/>
      <w:numFmt w:val="lowerLetter"/>
      <w:lvlText w:val="%8."/>
      <w:lvlJc w:val="left"/>
      <w:pPr>
        <w:ind w:left="5760" w:hanging="360"/>
      </w:pPr>
    </w:lvl>
    <w:lvl w:ilvl="8" w:tplc="C94E465A">
      <w:start w:val="1"/>
      <w:numFmt w:val="lowerRoman"/>
      <w:lvlText w:val="%9."/>
      <w:lvlJc w:val="right"/>
      <w:pPr>
        <w:ind w:left="6480" w:hanging="180"/>
      </w:pPr>
    </w:lvl>
  </w:abstractNum>
  <w:abstractNum w:abstractNumId="4" w15:restartNumberingAfterBreak="0">
    <w:nsid w:val="5D6CC1E6"/>
    <w:multiLevelType w:val="hybridMultilevel"/>
    <w:tmpl w:val="B06236F0"/>
    <w:lvl w:ilvl="0" w:tplc="100ACEE2">
      <w:start w:val="1"/>
      <w:numFmt w:val="decimal"/>
      <w:lvlText w:val="%1."/>
      <w:lvlJc w:val="left"/>
      <w:pPr>
        <w:ind w:left="720" w:hanging="360"/>
      </w:pPr>
    </w:lvl>
    <w:lvl w:ilvl="1" w:tplc="33BC29CE">
      <w:start w:val="1"/>
      <w:numFmt w:val="lowerLetter"/>
      <w:lvlText w:val="%2."/>
      <w:lvlJc w:val="left"/>
      <w:pPr>
        <w:ind w:left="1440" w:hanging="360"/>
      </w:pPr>
    </w:lvl>
    <w:lvl w:ilvl="2" w:tplc="27AA092E">
      <w:start w:val="1"/>
      <w:numFmt w:val="lowerRoman"/>
      <w:lvlText w:val="%3."/>
      <w:lvlJc w:val="right"/>
      <w:pPr>
        <w:ind w:left="2160" w:hanging="180"/>
      </w:pPr>
    </w:lvl>
    <w:lvl w:ilvl="3" w:tplc="8B8E4F5A">
      <w:start w:val="1"/>
      <w:numFmt w:val="decimal"/>
      <w:lvlText w:val="%4."/>
      <w:lvlJc w:val="left"/>
      <w:pPr>
        <w:ind w:left="2880" w:hanging="360"/>
      </w:pPr>
    </w:lvl>
    <w:lvl w:ilvl="4" w:tplc="AB427F90">
      <w:start w:val="1"/>
      <w:numFmt w:val="lowerLetter"/>
      <w:lvlText w:val="%5."/>
      <w:lvlJc w:val="left"/>
      <w:pPr>
        <w:ind w:left="3600" w:hanging="360"/>
      </w:pPr>
    </w:lvl>
    <w:lvl w:ilvl="5" w:tplc="3684BBC8">
      <w:start w:val="1"/>
      <w:numFmt w:val="lowerRoman"/>
      <w:lvlText w:val="%6."/>
      <w:lvlJc w:val="right"/>
      <w:pPr>
        <w:ind w:left="4320" w:hanging="180"/>
      </w:pPr>
    </w:lvl>
    <w:lvl w:ilvl="6" w:tplc="7E7CF47C">
      <w:start w:val="1"/>
      <w:numFmt w:val="decimal"/>
      <w:lvlText w:val="%7."/>
      <w:lvlJc w:val="left"/>
      <w:pPr>
        <w:ind w:left="5040" w:hanging="360"/>
      </w:pPr>
    </w:lvl>
    <w:lvl w:ilvl="7" w:tplc="C2027710">
      <w:start w:val="1"/>
      <w:numFmt w:val="lowerLetter"/>
      <w:lvlText w:val="%8."/>
      <w:lvlJc w:val="left"/>
      <w:pPr>
        <w:ind w:left="5760" w:hanging="360"/>
      </w:pPr>
    </w:lvl>
    <w:lvl w:ilvl="8" w:tplc="2056E2A6">
      <w:start w:val="1"/>
      <w:numFmt w:val="lowerRoman"/>
      <w:lvlText w:val="%9."/>
      <w:lvlJc w:val="right"/>
      <w:pPr>
        <w:ind w:left="6480" w:hanging="180"/>
      </w:pPr>
    </w:lvl>
  </w:abstractNum>
  <w:abstractNum w:abstractNumId="5" w15:restartNumberingAfterBreak="0">
    <w:nsid w:val="70ED1094"/>
    <w:multiLevelType w:val="hybridMultilevel"/>
    <w:tmpl w:val="5D8093A2"/>
    <w:lvl w:ilvl="0" w:tplc="08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77CB852B"/>
    <w:multiLevelType w:val="hybridMultilevel"/>
    <w:tmpl w:val="A4FCEC66"/>
    <w:lvl w:ilvl="0" w:tplc="B6FEA41C">
      <w:start w:val="1"/>
      <w:numFmt w:val="decimal"/>
      <w:lvlText w:val="%1."/>
      <w:lvlJc w:val="left"/>
      <w:pPr>
        <w:ind w:left="720" w:hanging="360"/>
      </w:pPr>
    </w:lvl>
    <w:lvl w:ilvl="1" w:tplc="69CAEB9E">
      <w:start w:val="1"/>
      <w:numFmt w:val="lowerLetter"/>
      <w:lvlText w:val="%2."/>
      <w:lvlJc w:val="left"/>
      <w:pPr>
        <w:ind w:left="1440" w:hanging="360"/>
      </w:pPr>
    </w:lvl>
    <w:lvl w:ilvl="2" w:tplc="92B0F92C">
      <w:start w:val="1"/>
      <w:numFmt w:val="lowerRoman"/>
      <w:lvlText w:val="%3."/>
      <w:lvlJc w:val="right"/>
      <w:pPr>
        <w:ind w:left="2160" w:hanging="180"/>
      </w:pPr>
    </w:lvl>
    <w:lvl w:ilvl="3" w:tplc="D24A0AE4">
      <w:start w:val="1"/>
      <w:numFmt w:val="decimal"/>
      <w:lvlText w:val="%4."/>
      <w:lvlJc w:val="left"/>
      <w:pPr>
        <w:ind w:left="2880" w:hanging="360"/>
      </w:pPr>
    </w:lvl>
    <w:lvl w:ilvl="4" w:tplc="0D6EB88C">
      <w:start w:val="1"/>
      <w:numFmt w:val="lowerLetter"/>
      <w:lvlText w:val="%5."/>
      <w:lvlJc w:val="left"/>
      <w:pPr>
        <w:ind w:left="3600" w:hanging="360"/>
      </w:pPr>
    </w:lvl>
    <w:lvl w:ilvl="5" w:tplc="6964B902">
      <w:start w:val="1"/>
      <w:numFmt w:val="lowerRoman"/>
      <w:lvlText w:val="%6."/>
      <w:lvlJc w:val="right"/>
      <w:pPr>
        <w:ind w:left="4320" w:hanging="180"/>
      </w:pPr>
    </w:lvl>
    <w:lvl w:ilvl="6" w:tplc="1E0E65A6">
      <w:start w:val="1"/>
      <w:numFmt w:val="decimal"/>
      <w:lvlText w:val="%7."/>
      <w:lvlJc w:val="left"/>
      <w:pPr>
        <w:ind w:left="5040" w:hanging="360"/>
      </w:pPr>
    </w:lvl>
    <w:lvl w:ilvl="7" w:tplc="EDAEBAC0">
      <w:start w:val="1"/>
      <w:numFmt w:val="lowerLetter"/>
      <w:lvlText w:val="%8."/>
      <w:lvlJc w:val="left"/>
      <w:pPr>
        <w:ind w:left="5760" w:hanging="360"/>
      </w:pPr>
    </w:lvl>
    <w:lvl w:ilvl="8" w:tplc="F53476B0">
      <w:start w:val="1"/>
      <w:numFmt w:val="lowerRoman"/>
      <w:lvlText w:val="%9."/>
      <w:lvlJc w:val="right"/>
      <w:pPr>
        <w:ind w:left="6480" w:hanging="180"/>
      </w:pPr>
    </w:lvl>
  </w:abstractNum>
  <w:abstractNum w:abstractNumId="7"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098404718">
    <w:abstractNumId w:val="0"/>
  </w:num>
  <w:num w:numId="2" w16cid:durableId="7871231">
    <w:abstractNumId w:val="7"/>
  </w:num>
  <w:num w:numId="3" w16cid:durableId="1321080152">
    <w:abstractNumId w:val="1"/>
  </w:num>
  <w:num w:numId="4" w16cid:durableId="250898216">
    <w:abstractNumId w:val="2"/>
  </w:num>
  <w:num w:numId="5" w16cid:durableId="1333682318">
    <w:abstractNumId w:val="4"/>
  </w:num>
  <w:num w:numId="6" w16cid:durableId="689180053">
    <w:abstractNumId w:val="3"/>
  </w:num>
  <w:num w:numId="7" w16cid:durableId="1640918099">
    <w:abstractNumId w:val="6"/>
  </w:num>
  <w:num w:numId="8" w16cid:durableId="4393805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454CC"/>
    <w:rsid w:val="00155315"/>
    <w:rsid w:val="00247C60"/>
    <w:rsid w:val="00256963"/>
    <w:rsid w:val="002B70B0"/>
    <w:rsid w:val="002C0C45"/>
    <w:rsid w:val="002E3AA3"/>
    <w:rsid w:val="00317356"/>
    <w:rsid w:val="0034503D"/>
    <w:rsid w:val="00354C31"/>
    <w:rsid w:val="00375B20"/>
    <w:rsid w:val="00386D01"/>
    <w:rsid w:val="004049E7"/>
    <w:rsid w:val="00462B90"/>
    <w:rsid w:val="00474315"/>
    <w:rsid w:val="004828A0"/>
    <w:rsid w:val="004B69C7"/>
    <w:rsid w:val="004D193B"/>
    <w:rsid w:val="004F4CE8"/>
    <w:rsid w:val="004F5C81"/>
    <w:rsid w:val="0053222C"/>
    <w:rsid w:val="005469BD"/>
    <w:rsid w:val="00550B17"/>
    <w:rsid w:val="005854B8"/>
    <w:rsid w:val="005B28C7"/>
    <w:rsid w:val="005B4017"/>
    <w:rsid w:val="0065012F"/>
    <w:rsid w:val="0068043B"/>
    <w:rsid w:val="00681CA7"/>
    <w:rsid w:val="008235E8"/>
    <w:rsid w:val="008666BC"/>
    <w:rsid w:val="008773DF"/>
    <w:rsid w:val="008B01BA"/>
    <w:rsid w:val="008B50A0"/>
    <w:rsid w:val="008C0C35"/>
    <w:rsid w:val="008C22AD"/>
    <w:rsid w:val="008C2633"/>
    <w:rsid w:val="008E3D8D"/>
    <w:rsid w:val="008F2F93"/>
    <w:rsid w:val="009010B0"/>
    <w:rsid w:val="00906B39"/>
    <w:rsid w:val="00963443"/>
    <w:rsid w:val="009C374A"/>
    <w:rsid w:val="009F4EA0"/>
    <w:rsid w:val="00A8168C"/>
    <w:rsid w:val="00B026E8"/>
    <w:rsid w:val="00BA0872"/>
    <w:rsid w:val="00BA26BB"/>
    <w:rsid w:val="00BC6810"/>
    <w:rsid w:val="00BD2AE0"/>
    <w:rsid w:val="00BE0B4D"/>
    <w:rsid w:val="00BE58D6"/>
    <w:rsid w:val="00C26081"/>
    <w:rsid w:val="00C4126D"/>
    <w:rsid w:val="00C76C99"/>
    <w:rsid w:val="00C8423A"/>
    <w:rsid w:val="00CE53FE"/>
    <w:rsid w:val="00D716AD"/>
    <w:rsid w:val="00DB7929"/>
    <w:rsid w:val="00DD1BB3"/>
    <w:rsid w:val="00E3116F"/>
    <w:rsid w:val="00E612FF"/>
    <w:rsid w:val="00EB1B31"/>
    <w:rsid w:val="00F2213C"/>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Header">
    <w:name w:val="header"/>
    <w:basedOn w:val="Normal"/>
    <w:link w:val="HeaderChar"/>
    <w:uiPriority w:val="99"/>
    <w:unhideWhenUsed/>
    <w:rsid w:val="008666BC"/>
    <w:pPr>
      <w:tabs>
        <w:tab w:val="center" w:pos="4320"/>
        <w:tab w:val="right" w:pos="8640"/>
      </w:tabs>
    </w:pPr>
  </w:style>
  <w:style w:type="character" w:customStyle="1" w:styleId="HeaderChar">
    <w:name w:val="Header Char"/>
    <w:basedOn w:val="DefaultParagraphFont"/>
    <w:link w:val="Header"/>
    <w:uiPriority w:val="99"/>
    <w:rsid w:val="008666BC"/>
  </w:style>
  <w:style w:type="paragraph" w:styleId="Footer">
    <w:name w:val="footer"/>
    <w:basedOn w:val="Normal"/>
    <w:link w:val="FooterChar"/>
    <w:uiPriority w:val="99"/>
    <w:unhideWhenUsed/>
    <w:rsid w:val="008666BC"/>
    <w:pPr>
      <w:tabs>
        <w:tab w:val="center" w:pos="4320"/>
        <w:tab w:val="right" w:pos="8640"/>
      </w:tabs>
    </w:pPr>
  </w:style>
  <w:style w:type="character" w:customStyle="1" w:styleId="FooterChar">
    <w:name w:val="Footer Char"/>
    <w:basedOn w:val="DefaultParagraphFont"/>
    <w:link w:val="Footer"/>
    <w:uiPriority w:val="99"/>
    <w:rsid w:val="008666BC"/>
  </w:style>
  <w:style w:type="character" w:styleId="Hyperlink">
    <w:name w:val="Hyperlink"/>
    <w:basedOn w:val="DefaultParagraphFont"/>
    <w:uiPriority w:val="99"/>
    <w:unhideWhenUsed/>
    <w:rsid w:val="002B70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35224006@mahasiswa.itb.ac.id/ayqsalim@gmail.com" TargetMode="External"/><Relationship Id="rId18" Type="http://schemas.openxmlformats.org/officeDocument/2006/relationships/hyperlink" Target="mailto:mdixit@tamu.edu"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donnykoer@itb.ac.id" TargetMode="External"/><Relationship Id="rId7" Type="http://schemas.openxmlformats.org/officeDocument/2006/relationships/webSettings" Target="webSettings.xml"/><Relationship Id="rId12" Type="http://schemas.openxmlformats.org/officeDocument/2006/relationships/hyperlink" Target="mailto:35224006@mahasiswa.itb.ac.id/ayqsalim@gmail.com" TargetMode="External"/><Relationship Id="rId17" Type="http://schemas.openxmlformats.org/officeDocument/2006/relationships/hyperlink" Target="mailto:aamhw20@bath.ac.uk" TargetMode="External"/><Relationship Id="rId25" Type="http://schemas.openxmlformats.org/officeDocument/2006/relationships/hyperlink" Target="mailto:jd.mondol@ulster.ac.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ana.ne@tamu.edu" TargetMode="External"/><Relationship Id="rId20" Type="http://schemas.openxmlformats.org/officeDocument/2006/relationships/hyperlink" Target="mailto:a.aritenang@gmai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35224006@mahasiswa.itb.ac.id/ayqsalim@gmail.com" TargetMode="External"/><Relationship Id="rId24" Type="http://schemas.openxmlformats.org/officeDocument/2006/relationships/hyperlink" Target="mailto:arild.gustavsen@ntnu.no"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carolina.moreno-londono.1@ens.etsmtl.ca" TargetMode="External"/><Relationship Id="rId23" Type="http://schemas.openxmlformats.org/officeDocument/2006/relationships/hyperlink" Target="mailto:harlemacevedo@itm.edu.co" TargetMode="External"/><Relationship Id="rId28" Type="http://schemas.openxmlformats.org/officeDocument/2006/relationships/footer" Target="footer1.xml"/><Relationship Id="rId10" Type="http://schemas.openxmlformats.org/officeDocument/2006/relationships/hyperlink" Target="mailto:claudiane.ouellet-plamondon@etsmtl.ca" TargetMode="External"/><Relationship Id="rId19" Type="http://schemas.openxmlformats.org/officeDocument/2006/relationships/hyperlink" Target="mailto:habert@ibi.baug.ethz.ch"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runisa@gmail.com" TargetMode="External"/><Relationship Id="rId22" Type="http://schemas.openxmlformats.org/officeDocument/2006/relationships/hyperlink" Target="mailto:nurrohman.wijaya@itb.ac.id"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6911e96c-4cc4-42d5-8e43-f93924cf6a05"/>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cab52c9b-ab33-4221-8af9-54f8f2b86a80"/>
    <ds:schemaRef ds:uri="9c8a2b7b-0bee-4c48-b0a6-23db8982d3bc"/>
    <ds:schemaRef ds:uri="http://www.w3.org/XML/1998/namespace"/>
  </ds:schemaRefs>
</ds:datastoreItem>
</file>

<file path=customXml/itemProps3.xml><?xml version="1.0" encoding="utf-8"?>
<ds:datastoreItem xmlns:ds="http://schemas.openxmlformats.org/officeDocument/2006/customXml" ds:itemID="{F178F7AB-67B9-4E01-9F36-9B35A4217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994</Words>
  <Characters>5666</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3</cp:revision>
  <dcterms:created xsi:type="dcterms:W3CDTF">2025-03-06T22:38:00Z</dcterms:created>
  <dcterms:modified xsi:type="dcterms:W3CDTF">2025-08-12T21:58:00Z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