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2926F0B0" w:rsidR="001564A4" w:rsidRPr="0050053A" w:rsidRDefault="00367953" w:rsidP="000A28E2">
            <w:pPr>
              <w:spacing w:before="120" w:after="120"/>
              <w:rPr>
                <w:rFonts w:ascii="Arial" w:hAnsi="Arial" w:cs="Arial"/>
                <w:b/>
                <w:sz w:val="22"/>
                <w:szCs w:val="22"/>
                <w:lang w:val="en-US" w:eastAsia="zh-CN"/>
              </w:rPr>
            </w:pPr>
            <w:r>
              <w:rPr>
                <w:rFonts w:ascii="Arial" w:hAnsi="Arial" w:cs="Arial"/>
                <w:b/>
                <w:sz w:val="22"/>
                <w:szCs w:val="22"/>
                <w:lang w:val="en-US" w:eastAsia="en-GB"/>
              </w:rPr>
              <w:t>G</w:t>
            </w:r>
            <w:r w:rsidR="00A43460">
              <w:rPr>
                <w:rFonts w:ascii="Arial" w:hAnsi="Arial" w:cs="Arial"/>
                <w:b/>
                <w:sz w:val="22"/>
                <w:szCs w:val="22"/>
                <w:lang w:val="en-US" w:eastAsia="en-GB"/>
              </w:rPr>
              <w:t xml:space="preserve">ene expression </w:t>
            </w:r>
            <w:r w:rsidR="00A10652">
              <w:rPr>
                <w:rFonts w:ascii="Arial" w:hAnsi="Arial" w:cs="Arial"/>
                <w:b/>
                <w:sz w:val="22"/>
                <w:szCs w:val="22"/>
                <w:lang w:val="en-US" w:eastAsia="en-GB"/>
              </w:rPr>
              <w:t>signatures</w:t>
            </w:r>
            <w:r w:rsidR="00C722DE">
              <w:rPr>
                <w:rFonts w:ascii="Arial" w:hAnsi="Arial" w:cs="Arial"/>
                <w:b/>
                <w:sz w:val="22"/>
                <w:szCs w:val="22"/>
                <w:lang w:val="en-US" w:eastAsia="en-GB"/>
              </w:rPr>
              <w:t xml:space="preserve"> that are unique to engineered stone dusts</w:t>
            </w:r>
          </w:p>
        </w:tc>
      </w:tr>
      <w:tr w:rsidR="001564A4" w:rsidRPr="0050053A" w14:paraId="0E2E035C" w14:textId="77777777" w:rsidTr="000A28E2">
        <w:trPr>
          <w:jc w:val="center"/>
        </w:trPr>
        <w:tc>
          <w:tcPr>
            <w:tcW w:w="8640" w:type="dxa"/>
            <w:shd w:val="clear" w:color="auto" w:fill="auto"/>
          </w:tcPr>
          <w:p w14:paraId="73B55295" w14:textId="44629519" w:rsidR="001564A4" w:rsidRPr="00413B94" w:rsidRDefault="00B96A00" w:rsidP="000A28E2">
            <w:pPr>
              <w:spacing w:before="120" w:after="120"/>
              <w:rPr>
                <w:rFonts w:ascii="Arial" w:hAnsi="Arial" w:cs="Arial"/>
                <w:sz w:val="22"/>
                <w:szCs w:val="22"/>
                <w:u w:val="single"/>
                <w:lang w:eastAsia="zh-CN"/>
              </w:rPr>
            </w:pPr>
            <w:r>
              <w:rPr>
                <w:rFonts w:ascii="Arial" w:hAnsi="Arial" w:cs="Arial"/>
                <w:sz w:val="22"/>
                <w:szCs w:val="22"/>
                <w:lang w:val="en-US" w:eastAsia="en-GB"/>
              </w:rPr>
              <w:t>Yong</w:t>
            </w:r>
            <w:r w:rsidR="001564A4">
              <w:rPr>
                <w:rFonts w:ascii="Arial" w:hAnsi="Arial" w:cs="Arial"/>
                <w:sz w:val="22"/>
                <w:szCs w:val="22"/>
                <w:lang w:val="en-US" w:eastAsia="en-GB"/>
              </w:rPr>
              <w:t xml:space="preserve"> </w:t>
            </w:r>
            <w:r>
              <w:rPr>
                <w:rFonts w:ascii="Arial" w:hAnsi="Arial" w:cs="Arial"/>
                <w:sz w:val="22"/>
                <w:szCs w:val="22"/>
                <w:lang w:val="en-US" w:eastAsia="en-GB"/>
              </w:rPr>
              <w:t>Song</w:t>
            </w:r>
            <w:bookmarkStart w:id="0" w:name="Text8"/>
            <w:r w:rsidR="00533D2D" w:rsidRPr="00533D2D">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Katherine Southam</w:t>
            </w:r>
            <w:r w:rsidR="00533D2D" w:rsidRPr="00533D2D">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w:t>
            </w:r>
            <w:r w:rsidR="00533D2D">
              <w:rPr>
                <w:rFonts w:ascii="Arial" w:hAnsi="Arial" w:cs="Arial"/>
                <w:sz w:val="22"/>
                <w:szCs w:val="22"/>
                <w:lang w:val="en-US" w:eastAsia="en-GB"/>
              </w:rPr>
              <w:t>Seiha Yen</w:t>
            </w:r>
            <w:r w:rsidR="00533D2D" w:rsidRPr="00533D2D">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sidR="00533D2D">
              <w:rPr>
                <w:rFonts w:ascii="Arial" w:hAnsi="Arial" w:cs="Arial"/>
                <w:sz w:val="22"/>
                <w:szCs w:val="22"/>
                <w:lang w:val="en-US" w:eastAsia="en-GB"/>
              </w:rPr>
              <w:t xml:space="preserve"> Graeme Zosky</w:t>
            </w:r>
            <w:r w:rsidR="00533D2D">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45ED36BF" w14:textId="16AB6137"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A43460">
              <w:rPr>
                <w:rFonts w:ascii="Arial" w:hAnsi="Arial" w:cs="Arial"/>
                <w:i/>
                <w:sz w:val="22"/>
                <w:szCs w:val="22"/>
                <w:lang w:val="en-US" w:eastAsia="en-GB"/>
              </w:rPr>
              <w:t>Menzies Institute for Medical Research, University of Tasmania</w:t>
            </w:r>
          </w:p>
        </w:tc>
      </w:tr>
      <w:tr w:rsidR="001564A4" w:rsidRPr="0050053A" w14:paraId="6DAF615A" w14:textId="77777777" w:rsidTr="000A28E2">
        <w:trPr>
          <w:trHeight w:hRule="exact" w:val="7352"/>
          <w:jc w:val="center"/>
        </w:trPr>
        <w:tc>
          <w:tcPr>
            <w:tcW w:w="8640" w:type="dxa"/>
            <w:shd w:val="clear" w:color="auto" w:fill="auto"/>
          </w:tcPr>
          <w:p w14:paraId="739E7937" w14:textId="123495DE" w:rsidR="001564A4" w:rsidRDefault="001564A4" w:rsidP="00CF262E">
            <w:pPr>
              <w:pStyle w:val="Pa12"/>
              <w:jc w:val="both"/>
              <w:rPr>
                <w:rStyle w:val="A4"/>
              </w:rPr>
            </w:pPr>
            <w:r>
              <w:rPr>
                <w:rStyle w:val="A4"/>
                <w:b/>
                <w:bCs/>
              </w:rPr>
              <w:t>Introduction/</w:t>
            </w:r>
            <w:r w:rsidRPr="0050053A">
              <w:rPr>
                <w:rStyle w:val="A4"/>
                <w:b/>
                <w:bCs/>
              </w:rPr>
              <w:t xml:space="preserve">Aim: </w:t>
            </w:r>
            <w:r w:rsidR="000E5C2E">
              <w:rPr>
                <w:rStyle w:val="A4"/>
              </w:rPr>
              <w:t>The surge in cases of engineered stone-associated silicosis is an occupational health catastrophe. The severity and progressiveness of the disease associated with exposure to these dusts is striking compared to traditional forms of silicosis which typically develops over decades. The rapid development of symptomatic disease suggests that there is something fundamentally different about the lung response to inhalation</w:t>
            </w:r>
            <w:r w:rsidR="003B7DE8">
              <w:rPr>
                <w:rStyle w:val="A4"/>
              </w:rPr>
              <w:t xml:space="preserve"> of these dusts. The aim of this project was to identify </w:t>
            </w:r>
            <w:r w:rsidR="00582ED4">
              <w:rPr>
                <w:rStyle w:val="A4"/>
              </w:rPr>
              <w:t xml:space="preserve">specific </w:t>
            </w:r>
            <w:r w:rsidR="003B7DE8">
              <w:rPr>
                <w:rStyle w:val="A4"/>
              </w:rPr>
              <w:t>pathways that are stimulated in response to engineered stone dusts in alveolar epithelial cells and macrophages.</w:t>
            </w:r>
          </w:p>
          <w:p w14:paraId="68C8A55F" w14:textId="77777777" w:rsidR="00CB7815" w:rsidRPr="00CB7815" w:rsidRDefault="00CB7815" w:rsidP="00CF262E">
            <w:pPr>
              <w:pStyle w:val="Default"/>
              <w:jc w:val="both"/>
            </w:pPr>
          </w:p>
          <w:p w14:paraId="70A39F78" w14:textId="37B0F264" w:rsidR="001564A4" w:rsidRPr="0050053A" w:rsidRDefault="001564A4" w:rsidP="00CF262E">
            <w:pPr>
              <w:pStyle w:val="Pa12"/>
              <w:jc w:val="both"/>
              <w:rPr>
                <w:sz w:val="22"/>
                <w:szCs w:val="22"/>
              </w:rPr>
            </w:pPr>
            <w:r w:rsidRPr="0050053A">
              <w:rPr>
                <w:rStyle w:val="A4"/>
                <w:b/>
                <w:bCs/>
              </w:rPr>
              <w:t>Method</w:t>
            </w:r>
            <w:r>
              <w:rPr>
                <w:rStyle w:val="A4"/>
                <w:b/>
                <w:bCs/>
              </w:rPr>
              <w:t>s</w:t>
            </w:r>
            <w:r w:rsidRPr="0050053A">
              <w:rPr>
                <w:rStyle w:val="A4"/>
                <w:b/>
                <w:bCs/>
              </w:rPr>
              <w:t xml:space="preserve">: </w:t>
            </w:r>
            <w:r w:rsidR="003B7DE8">
              <w:rPr>
                <w:rStyle w:val="A4"/>
              </w:rPr>
              <w:t xml:space="preserve">Alveolar epithelial cells (A549) and macrophages (THP-1) were exposed to </w:t>
            </w:r>
            <w:r w:rsidR="00F772C5">
              <w:rPr>
                <w:rStyle w:val="A4"/>
              </w:rPr>
              <w:t xml:space="preserve">0 or </w:t>
            </w:r>
            <w:r w:rsidR="00C94F8B">
              <w:rPr>
                <w:rStyle w:val="A4"/>
              </w:rPr>
              <w:t>200 µg/mL of</w:t>
            </w:r>
            <w:r w:rsidR="00F772C5">
              <w:rPr>
                <w:rStyle w:val="A4"/>
              </w:rPr>
              <w:t xml:space="preserve"> one of two engineered stone dusts (generated under real-world conditions) or a silica standard</w:t>
            </w:r>
            <w:r w:rsidR="00483BED">
              <w:rPr>
                <w:rStyle w:val="A4"/>
              </w:rPr>
              <w:t>.</w:t>
            </w:r>
            <w:r w:rsidR="00B042E0">
              <w:rPr>
                <w:rStyle w:val="A4"/>
              </w:rPr>
              <w:t xml:space="preserve"> </w:t>
            </w:r>
            <w:r w:rsidR="00483BED">
              <w:rPr>
                <w:rStyle w:val="A4"/>
              </w:rPr>
              <w:t>C</w:t>
            </w:r>
            <w:r w:rsidR="00B042E0">
              <w:rPr>
                <w:rStyle w:val="A4"/>
              </w:rPr>
              <w:t xml:space="preserve">ells were processed for </w:t>
            </w:r>
            <w:proofErr w:type="spellStart"/>
            <w:r w:rsidR="00B042E0">
              <w:rPr>
                <w:rStyle w:val="A4"/>
              </w:rPr>
              <w:t>RNAseq</w:t>
            </w:r>
            <w:proofErr w:type="spellEnd"/>
            <w:r w:rsidR="00B042E0">
              <w:rPr>
                <w:rStyle w:val="A4"/>
              </w:rPr>
              <w:t xml:space="preserve"> analysis (AGRF).</w:t>
            </w:r>
            <w:r w:rsidR="0027395A">
              <w:rPr>
                <w:rStyle w:val="A4"/>
              </w:rPr>
              <w:t xml:space="preserve"> </w:t>
            </w:r>
            <w:r w:rsidR="00483BED">
              <w:rPr>
                <w:rStyle w:val="A4"/>
              </w:rPr>
              <w:t>Supe</w:t>
            </w:r>
            <w:r w:rsidR="007A60D3">
              <w:rPr>
                <w:rStyle w:val="A4"/>
              </w:rPr>
              <w:t>rnatants were collected to assess markers of inflammation (</w:t>
            </w:r>
            <w:proofErr w:type="gramStart"/>
            <w:r w:rsidR="007A60D3">
              <w:rPr>
                <w:rStyle w:val="A4"/>
              </w:rPr>
              <w:t>e.g.</w:t>
            </w:r>
            <w:proofErr w:type="gramEnd"/>
            <w:r w:rsidR="007A60D3">
              <w:rPr>
                <w:rStyle w:val="A4"/>
              </w:rPr>
              <w:t xml:space="preserve"> IL-8) with additional assays conducted to quantify cytotoxicity.</w:t>
            </w:r>
          </w:p>
          <w:p w14:paraId="5029BAE6" w14:textId="77777777" w:rsidR="001564A4" w:rsidRPr="0050053A" w:rsidRDefault="001564A4" w:rsidP="00CF262E">
            <w:pPr>
              <w:pStyle w:val="Pa12"/>
              <w:jc w:val="both"/>
              <w:rPr>
                <w:rStyle w:val="A4"/>
                <w:bCs/>
              </w:rPr>
            </w:pPr>
          </w:p>
          <w:p w14:paraId="68537800" w14:textId="25690D13" w:rsidR="001564A4" w:rsidRPr="0050053A" w:rsidRDefault="001564A4" w:rsidP="00CF262E">
            <w:pPr>
              <w:pStyle w:val="Pa12"/>
              <w:jc w:val="both"/>
              <w:rPr>
                <w:rStyle w:val="A4"/>
                <w:bCs/>
              </w:rPr>
            </w:pPr>
            <w:r w:rsidRPr="0050053A">
              <w:rPr>
                <w:rStyle w:val="A4"/>
                <w:b/>
                <w:bCs/>
              </w:rPr>
              <w:t xml:space="preserve">Results: </w:t>
            </w:r>
            <w:r w:rsidR="00B17348">
              <w:rPr>
                <w:rStyle w:val="A4"/>
              </w:rPr>
              <w:t xml:space="preserve">Bioinformatics analysis of </w:t>
            </w:r>
            <w:proofErr w:type="spellStart"/>
            <w:r w:rsidR="00B17348">
              <w:rPr>
                <w:rStyle w:val="A4"/>
              </w:rPr>
              <w:t>RNAseq</w:t>
            </w:r>
            <w:proofErr w:type="spellEnd"/>
            <w:r w:rsidR="00B17348">
              <w:rPr>
                <w:rStyle w:val="A4"/>
              </w:rPr>
              <w:t xml:space="preserve"> data identified genes</w:t>
            </w:r>
            <w:r w:rsidR="00271E94">
              <w:rPr>
                <w:rStyle w:val="A4"/>
              </w:rPr>
              <w:t xml:space="preserve"> (</w:t>
            </w:r>
            <w:r w:rsidR="00271E94">
              <w:rPr>
                <w:rStyle w:val="A4"/>
                <w:i/>
                <w:iCs/>
              </w:rPr>
              <w:t>CYP1A1</w:t>
            </w:r>
            <w:r w:rsidR="00271E94">
              <w:rPr>
                <w:rStyle w:val="A4"/>
              </w:rPr>
              <w:t xml:space="preserve">, </w:t>
            </w:r>
            <w:r w:rsidR="00271E94">
              <w:rPr>
                <w:rStyle w:val="A4"/>
                <w:i/>
                <w:iCs/>
              </w:rPr>
              <w:t>CYP1B1</w:t>
            </w:r>
            <w:r w:rsidR="00271E94">
              <w:rPr>
                <w:rStyle w:val="A4"/>
              </w:rPr>
              <w:t xml:space="preserve"> and </w:t>
            </w:r>
            <w:r w:rsidR="00271E94">
              <w:rPr>
                <w:rStyle w:val="A4"/>
                <w:i/>
                <w:iCs/>
              </w:rPr>
              <w:t>TIPARP</w:t>
            </w:r>
            <w:r w:rsidR="00271E94">
              <w:rPr>
                <w:rStyle w:val="A4"/>
              </w:rPr>
              <w:t>)</w:t>
            </w:r>
            <w:r w:rsidR="00B17348">
              <w:rPr>
                <w:rStyle w:val="A4"/>
              </w:rPr>
              <w:t xml:space="preserve"> related to the aryl-</w:t>
            </w:r>
            <w:proofErr w:type="spellStart"/>
            <w:r w:rsidR="00B17348">
              <w:rPr>
                <w:rStyle w:val="A4"/>
              </w:rPr>
              <w:t>hyrdocarbon</w:t>
            </w:r>
            <w:proofErr w:type="spellEnd"/>
            <w:r w:rsidR="00B17348">
              <w:rPr>
                <w:rStyle w:val="A4"/>
              </w:rPr>
              <w:t xml:space="preserve"> receptor</w:t>
            </w:r>
            <w:r w:rsidR="00FE65C0">
              <w:rPr>
                <w:rStyle w:val="A4"/>
              </w:rPr>
              <w:t xml:space="preserve"> (AhR)</w:t>
            </w:r>
            <w:r w:rsidR="00271E94">
              <w:rPr>
                <w:rStyle w:val="A4"/>
              </w:rPr>
              <w:t xml:space="preserve"> </w:t>
            </w:r>
            <w:r w:rsidR="00582ED4">
              <w:rPr>
                <w:rStyle w:val="A4"/>
              </w:rPr>
              <w:t xml:space="preserve">pathway </w:t>
            </w:r>
            <w:r w:rsidR="00271E94">
              <w:rPr>
                <w:rStyle w:val="A4"/>
              </w:rPr>
              <w:t xml:space="preserve">that were differentially expressed in response to engineered stones. Expression of these genes was </w:t>
            </w:r>
            <w:r w:rsidR="00483BED">
              <w:rPr>
                <w:rStyle w:val="A4"/>
              </w:rPr>
              <w:t>positively correlated with IL-8 production</w:t>
            </w:r>
            <w:r w:rsidR="007A60D3">
              <w:rPr>
                <w:rStyle w:val="A4"/>
              </w:rPr>
              <w:t xml:space="preserve"> in both A549 and THP-1 cells.</w:t>
            </w:r>
            <w:r w:rsidR="00CB7815">
              <w:rPr>
                <w:rStyle w:val="A4"/>
              </w:rPr>
              <w:t xml:space="preserve"> However, pharmacological inhibition of the AhR pathway had no impact on cell death or the cytokine response.</w:t>
            </w:r>
          </w:p>
          <w:p w14:paraId="7D5EA48B" w14:textId="77777777" w:rsidR="00CB7815" w:rsidRDefault="00CB7815" w:rsidP="00CF262E">
            <w:pPr>
              <w:pStyle w:val="Pa12"/>
              <w:jc w:val="both"/>
              <w:rPr>
                <w:rStyle w:val="A4"/>
                <w:b/>
                <w:bCs/>
              </w:rPr>
            </w:pPr>
          </w:p>
          <w:p w14:paraId="033167F9" w14:textId="173EB22E" w:rsidR="001564A4" w:rsidRPr="0050053A" w:rsidRDefault="001564A4" w:rsidP="00CF262E">
            <w:pPr>
              <w:pStyle w:val="Pa12"/>
              <w:jc w:val="both"/>
              <w:rPr>
                <w:rStyle w:val="A4"/>
                <w:bCs/>
              </w:rPr>
            </w:pPr>
            <w:r w:rsidRPr="0050053A">
              <w:rPr>
                <w:rStyle w:val="A4"/>
                <w:b/>
                <w:bCs/>
              </w:rPr>
              <w:t xml:space="preserve">Conclusion: </w:t>
            </w:r>
            <w:r w:rsidR="000D68C7">
              <w:rPr>
                <w:rStyle w:val="A4"/>
              </w:rPr>
              <w:t>Our data suggest that the AhR pathway may be a useful indicator</w:t>
            </w:r>
            <w:r w:rsidR="000773DD">
              <w:rPr>
                <w:rStyle w:val="A4"/>
              </w:rPr>
              <w:t xml:space="preserve"> of the pro-inflammatory potential of engineered stone dusts</w:t>
            </w:r>
            <w:r w:rsidR="003058DF">
              <w:rPr>
                <w:rStyle w:val="A4"/>
              </w:rPr>
              <w:t>.</w:t>
            </w:r>
            <w:r w:rsidR="00835611">
              <w:rPr>
                <w:rStyle w:val="A4"/>
              </w:rPr>
              <w:t xml:space="preserve"> </w:t>
            </w:r>
            <w:r w:rsidR="003058DF">
              <w:rPr>
                <w:rStyle w:val="A4"/>
              </w:rPr>
              <w:t>H</w:t>
            </w:r>
            <w:r w:rsidR="00835611">
              <w:rPr>
                <w:rStyle w:val="A4"/>
              </w:rPr>
              <w:t xml:space="preserve">owever, it is unlikely </w:t>
            </w:r>
            <w:r w:rsidR="003058DF">
              <w:rPr>
                <w:rStyle w:val="A4"/>
              </w:rPr>
              <w:t>that AhR</w:t>
            </w:r>
            <w:r w:rsidR="00835611">
              <w:rPr>
                <w:rStyle w:val="A4"/>
              </w:rPr>
              <w:t xml:space="preserve"> play</w:t>
            </w:r>
            <w:r w:rsidR="0093384C">
              <w:rPr>
                <w:rStyle w:val="A4"/>
              </w:rPr>
              <w:t>s</w:t>
            </w:r>
            <w:r w:rsidR="00835611">
              <w:rPr>
                <w:rStyle w:val="A4"/>
              </w:rPr>
              <w:t xml:space="preserve"> a </w:t>
            </w:r>
            <w:r w:rsidR="00CF262E">
              <w:rPr>
                <w:rStyle w:val="A4"/>
              </w:rPr>
              <w:t xml:space="preserve">critical role in disease pathogenesis. This is consistent with the role of AhR in physiological and pathological </w:t>
            </w:r>
            <w:r w:rsidR="0093384C">
              <w:rPr>
                <w:rStyle w:val="A4"/>
              </w:rPr>
              <w:t>processes</w:t>
            </w:r>
            <w:r w:rsidR="00CF262E">
              <w:rPr>
                <w:rStyle w:val="A4"/>
              </w:rPr>
              <w:t>.</w:t>
            </w:r>
          </w:p>
          <w:p w14:paraId="196E7BAC" w14:textId="77777777" w:rsidR="001564A4" w:rsidRPr="0050053A" w:rsidRDefault="001564A4" w:rsidP="000A28E2">
            <w:pPr>
              <w:pStyle w:val="Pa12"/>
              <w:rPr>
                <w:rStyle w:val="A4"/>
                <w:bCs/>
              </w:rPr>
            </w:pPr>
            <w:r>
              <w:rPr>
                <w:rStyle w:val="A4"/>
                <w:bCs/>
              </w:rPr>
              <w:br/>
            </w:r>
          </w:p>
          <w:p w14:paraId="3E8B4283" w14:textId="59A3A2EA" w:rsidR="001564A4" w:rsidRPr="00981673" w:rsidRDefault="001564A4" w:rsidP="000A28E2">
            <w:pPr>
              <w:pStyle w:val="Pa12"/>
              <w:rPr>
                <w:rStyle w:val="A4"/>
              </w:rPr>
            </w:pPr>
            <w:r w:rsidRPr="0050053A">
              <w:rPr>
                <w:rStyle w:val="A4"/>
                <w:b/>
                <w:bCs/>
              </w:rPr>
              <w:t xml:space="preserve">Grant Support: </w:t>
            </w:r>
            <w:r w:rsidR="00981673">
              <w:rPr>
                <w:rStyle w:val="A4"/>
              </w:rPr>
              <w:t>Royal Hobart Hospital Research Foundation; MRFF</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773DD"/>
    <w:rsid w:val="000D68C7"/>
    <w:rsid w:val="000E5C2E"/>
    <w:rsid w:val="001564A4"/>
    <w:rsid w:val="00271E94"/>
    <w:rsid w:val="0027395A"/>
    <w:rsid w:val="00281E37"/>
    <w:rsid w:val="003058DF"/>
    <w:rsid w:val="00367953"/>
    <w:rsid w:val="003B7DE8"/>
    <w:rsid w:val="00483BED"/>
    <w:rsid w:val="0051574E"/>
    <w:rsid w:val="00533D2D"/>
    <w:rsid w:val="00582ED4"/>
    <w:rsid w:val="007A60D3"/>
    <w:rsid w:val="00835611"/>
    <w:rsid w:val="008803FA"/>
    <w:rsid w:val="0093384C"/>
    <w:rsid w:val="00981673"/>
    <w:rsid w:val="00A10652"/>
    <w:rsid w:val="00A43460"/>
    <w:rsid w:val="00B042E0"/>
    <w:rsid w:val="00B12E32"/>
    <w:rsid w:val="00B17348"/>
    <w:rsid w:val="00B96A00"/>
    <w:rsid w:val="00C722DE"/>
    <w:rsid w:val="00C94F8B"/>
    <w:rsid w:val="00CB7815"/>
    <w:rsid w:val="00CF262E"/>
    <w:rsid w:val="00E0700F"/>
    <w:rsid w:val="00F404BC"/>
    <w:rsid w:val="00F772C5"/>
    <w:rsid w:val="00FE6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Graeme Zosky</cp:lastModifiedBy>
  <cp:revision>3</cp:revision>
  <dcterms:created xsi:type="dcterms:W3CDTF">2023-10-09T06:13:00Z</dcterms:created>
  <dcterms:modified xsi:type="dcterms:W3CDTF">2023-10-09T06:15:00Z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