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14"/>
      </w:tblGrid>
      <w:tr w:rsidR="001564A4" w:rsidRPr="0050053A" w14:paraId="5C38377B" w14:textId="77777777" w:rsidTr="00D916FB">
        <w:trPr>
          <w:trHeight w:val="724"/>
          <w:jc w:val="center"/>
        </w:trPr>
        <w:tc>
          <w:tcPr>
            <w:tcW w:w="8614" w:type="dxa"/>
            <w:shd w:val="clear" w:color="auto" w:fill="auto"/>
          </w:tcPr>
          <w:p w14:paraId="5C44F357" w14:textId="5917A33E" w:rsidR="001564A4" w:rsidRPr="00D916FB" w:rsidRDefault="005C78AA" w:rsidP="000A28E2">
            <w:pPr>
              <w:spacing w:before="120" w:after="120"/>
              <w:rPr>
                <w:rFonts w:ascii="Arial" w:hAnsi="Arial" w:cs="Arial"/>
                <w:b/>
                <w:bCs/>
                <w:sz w:val="22"/>
                <w:szCs w:val="22"/>
                <w:lang w:val="en-US" w:eastAsia="en-GB"/>
              </w:rPr>
            </w:pPr>
            <w:r>
              <w:rPr>
                <w:rFonts w:ascii="Arial" w:hAnsi="Arial" w:cs="Arial"/>
                <w:b/>
                <w:bCs/>
                <w:sz w:val="22"/>
                <w:szCs w:val="22"/>
                <w:lang w:val="en-US" w:eastAsia="en-GB"/>
              </w:rPr>
              <w:t>Investigating</w:t>
            </w:r>
            <w:r w:rsidR="00D916FB" w:rsidRPr="00D916FB">
              <w:rPr>
                <w:rFonts w:ascii="Arial" w:hAnsi="Arial" w:cs="Arial"/>
                <w:b/>
                <w:bCs/>
                <w:sz w:val="22"/>
                <w:szCs w:val="22"/>
                <w:lang w:val="en-US" w:eastAsia="en-GB"/>
              </w:rPr>
              <w:t xml:space="preserve"> growth response to drought </w:t>
            </w:r>
            <w:r w:rsidR="00B55A8A">
              <w:rPr>
                <w:rFonts w:ascii="Arial" w:hAnsi="Arial" w:cs="Arial"/>
                <w:b/>
                <w:bCs/>
                <w:sz w:val="22"/>
                <w:szCs w:val="22"/>
                <w:lang w:val="en-US" w:eastAsia="en-GB"/>
              </w:rPr>
              <w:t xml:space="preserve">in a </w:t>
            </w:r>
            <w:r w:rsidR="003A3963">
              <w:rPr>
                <w:rFonts w:ascii="Arial" w:hAnsi="Arial" w:cs="Arial"/>
                <w:b/>
                <w:bCs/>
                <w:sz w:val="22"/>
                <w:szCs w:val="22"/>
                <w:lang w:val="en-US" w:eastAsia="en-GB"/>
              </w:rPr>
              <w:t xml:space="preserve">Canadian </w:t>
            </w:r>
            <w:r w:rsidR="00B55A8A">
              <w:rPr>
                <w:rFonts w:ascii="Arial" w:hAnsi="Arial" w:cs="Arial"/>
                <w:b/>
                <w:bCs/>
                <w:sz w:val="22"/>
                <w:szCs w:val="22"/>
                <w:lang w:val="en-US" w:eastAsia="en-GB"/>
              </w:rPr>
              <w:t xml:space="preserve">boreal forest </w:t>
            </w:r>
            <w:r w:rsidR="00D916FB" w:rsidRPr="00D916FB">
              <w:rPr>
                <w:rFonts w:ascii="Arial" w:hAnsi="Arial" w:cs="Arial"/>
                <w:b/>
                <w:bCs/>
                <w:sz w:val="22"/>
                <w:szCs w:val="22"/>
                <w:lang w:val="en-US" w:eastAsia="en-GB"/>
              </w:rPr>
              <w:t xml:space="preserve">using </w:t>
            </w:r>
            <w:r w:rsidR="00D916FB">
              <w:rPr>
                <w:rFonts w:ascii="Arial" w:hAnsi="Arial" w:cs="Arial"/>
                <w:b/>
                <w:bCs/>
                <w:sz w:val="22"/>
                <w:szCs w:val="22"/>
                <w:lang w:val="en-US" w:eastAsia="en-GB"/>
              </w:rPr>
              <w:t xml:space="preserve">permanent sample plots, </w:t>
            </w:r>
            <w:r w:rsidR="00D916FB" w:rsidRPr="00D916FB">
              <w:rPr>
                <w:rFonts w:ascii="Arial" w:hAnsi="Arial" w:cs="Arial"/>
                <w:b/>
                <w:bCs/>
                <w:sz w:val="22"/>
                <w:szCs w:val="22"/>
                <w:lang w:val="en-US" w:eastAsia="en-GB"/>
              </w:rPr>
              <w:t>Landsat</w:t>
            </w:r>
            <w:r w:rsidR="00D916FB">
              <w:rPr>
                <w:rFonts w:ascii="Arial" w:hAnsi="Arial" w:cs="Arial"/>
                <w:b/>
                <w:bCs/>
                <w:sz w:val="22"/>
                <w:szCs w:val="22"/>
                <w:lang w:val="en-US" w:eastAsia="en-GB"/>
              </w:rPr>
              <w:t xml:space="preserve"> time series and </w:t>
            </w:r>
            <w:r w:rsidR="00B55A8A">
              <w:rPr>
                <w:rFonts w:ascii="Arial" w:hAnsi="Arial" w:cs="Arial"/>
                <w:b/>
                <w:bCs/>
                <w:sz w:val="22"/>
                <w:szCs w:val="22"/>
                <w:lang w:val="en-US" w:eastAsia="en-GB"/>
              </w:rPr>
              <w:t>airborne laser scanning</w:t>
            </w:r>
            <w:r>
              <w:rPr>
                <w:rFonts w:ascii="Arial" w:hAnsi="Arial" w:cs="Arial"/>
                <w:b/>
                <w:bCs/>
                <w:sz w:val="22"/>
                <w:szCs w:val="22"/>
                <w:lang w:val="en-US" w:eastAsia="en-GB"/>
              </w:rPr>
              <w:t xml:space="preserve"> data.</w:t>
            </w:r>
          </w:p>
        </w:tc>
      </w:tr>
      <w:tr w:rsidR="001564A4" w:rsidRPr="0050053A" w14:paraId="6DAF615A" w14:textId="77777777" w:rsidTr="00FB19DE">
        <w:trPr>
          <w:trHeight w:hRule="exact" w:val="11163"/>
          <w:jc w:val="center"/>
        </w:trPr>
        <w:tc>
          <w:tcPr>
            <w:tcW w:w="8614" w:type="dxa"/>
            <w:shd w:val="clear" w:color="auto" w:fill="auto"/>
          </w:tcPr>
          <w:p w14:paraId="769E9B79" w14:textId="77777777" w:rsidR="00D916FB" w:rsidRDefault="00D916FB" w:rsidP="00D916FB">
            <w:pPr>
              <w:jc w:val="both"/>
              <w:rPr>
                <w:rFonts w:ascii="Arial" w:hAnsi="Arial" w:cs="Arial"/>
                <w:sz w:val="22"/>
                <w:szCs w:val="22"/>
                <w:lang w:val="en-US"/>
              </w:rPr>
            </w:pPr>
          </w:p>
          <w:p w14:paraId="32E5A1C4" w14:textId="0C6551D6" w:rsidR="00D916FB" w:rsidRPr="00D916FB" w:rsidRDefault="00C453A4" w:rsidP="00D916FB">
            <w:pPr>
              <w:jc w:val="both"/>
              <w:rPr>
                <w:rFonts w:ascii="Arial" w:hAnsi="Arial" w:cs="Arial"/>
                <w:sz w:val="22"/>
                <w:szCs w:val="22"/>
                <w:lang w:val="en-US"/>
              </w:rPr>
            </w:pPr>
            <w:r>
              <w:rPr>
                <w:rFonts w:ascii="Arial" w:hAnsi="Arial" w:cs="Arial"/>
                <w:sz w:val="22"/>
                <w:szCs w:val="22"/>
                <w:lang w:val="en-US"/>
              </w:rPr>
              <w:t>Amidst</w:t>
            </w:r>
            <w:r w:rsidR="00D916FB" w:rsidRPr="00D916FB">
              <w:rPr>
                <w:rFonts w:ascii="Arial" w:hAnsi="Arial" w:cs="Arial"/>
                <w:sz w:val="22"/>
                <w:szCs w:val="22"/>
                <w:lang w:val="en-US"/>
              </w:rPr>
              <w:t xml:space="preserve"> increasing uncertainty surrounding the productivity of forest ecosystems under climate change, timely and accurate information on forest condition is critically important. </w:t>
            </w:r>
            <w:proofErr w:type="spellStart"/>
            <w:r w:rsidR="00B85338" w:rsidRPr="00B85338">
              <w:rPr>
                <w:rFonts w:ascii="Arial" w:hAnsi="Arial" w:cs="Arial"/>
                <w:sz w:val="22"/>
                <w:szCs w:val="22"/>
                <w:lang w:val="en-US"/>
              </w:rPr>
              <w:t>Capitalising</w:t>
            </w:r>
            <w:proofErr w:type="spellEnd"/>
            <w:r w:rsidR="00B85338" w:rsidRPr="00B85338">
              <w:rPr>
                <w:rFonts w:ascii="Arial" w:hAnsi="Arial" w:cs="Arial"/>
                <w:sz w:val="22"/>
                <w:szCs w:val="22"/>
                <w:lang w:val="en-US"/>
              </w:rPr>
              <w:t xml:space="preserve"> on the known relationships between spectral indices and the physiological responses of trees, several studies have </w:t>
            </w:r>
            <w:proofErr w:type="spellStart"/>
            <w:r w:rsidR="00B85338" w:rsidRPr="00B85338">
              <w:rPr>
                <w:rFonts w:ascii="Arial" w:hAnsi="Arial" w:cs="Arial"/>
                <w:sz w:val="22"/>
                <w:szCs w:val="22"/>
                <w:lang w:val="en-US"/>
              </w:rPr>
              <w:t>utilised</w:t>
            </w:r>
            <w:proofErr w:type="spellEnd"/>
            <w:r w:rsidR="00B85338" w:rsidRPr="00B85338">
              <w:rPr>
                <w:rFonts w:ascii="Arial" w:hAnsi="Arial" w:cs="Arial"/>
                <w:sz w:val="22"/>
                <w:szCs w:val="22"/>
                <w:lang w:val="en-US"/>
              </w:rPr>
              <w:t xml:space="preserve"> </w:t>
            </w:r>
            <w:r w:rsidR="00B85338">
              <w:rPr>
                <w:rFonts w:ascii="Arial" w:hAnsi="Arial" w:cs="Arial"/>
                <w:sz w:val="22"/>
                <w:szCs w:val="22"/>
                <w:lang w:val="en-US"/>
              </w:rPr>
              <w:t>satellite imagery</w:t>
            </w:r>
            <w:r w:rsidR="00B85338" w:rsidRPr="00B85338">
              <w:rPr>
                <w:rFonts w:ascii="Arial" w:hAnsi="Arial" w:cs="Arial"/>
                <w:sz w:val="22"/>
                <w:szCs w:val="22"/>
                <w:lang w:val="en-US"/>
              </w:rPr>
              <w:t xml:space="preserve"> data to investigate changes in </w:t>
            </w:r>
            <w:r w:rsidR="007003F4">
              <w:rPr>
                <w:rFonts w:ascii="Arial" w:hAnsi="Arial" w:cs="Arial"/>
                <w:sz w:val="22"/>
                <w:szCs w:val="22"/>
                <w:lang w:val="en-US"/>
              </w:rPr>
              <w:t>canopy</w:t>
            </w:r>
            <w:r w:rsidR="00B85338" w:rsidRPr="00B85338">
              <w:rPr>
                <w:rFonts w:ascii="Arial" w:hAnsi="Arial" w:cs="Arial"/>
                <w:sz w:val="22"/>
                <w:szCs w:val="22"/>
                <w:lang w:val="en-US"/>
              </w:rPr>
              <w:t xml:space="preserve"> </w:t>
            </w:r>
            <w:r w:rsidR="00B85338">
              <w:rPr>
                <w:rFonts w:ascii="Arial" w:hAnsi="Arial" w:cs="Arial"/>
                <w:sz w:val="22"/>
                <w:szCs w:val="22"/>
                <w:lang w:val="en-US"/>
              </w:rPr>
              <w:t xml:space="preserve">condition. </w:t>
            </w:r>
            <w:r w:rsidR="00D916FB" w:rsidRPr="00D916FB">
              <w:rPr>
                <w:rFonts w:ascii="Arial" w:hAnsi="Arial" w:cs="Arial"/>
                <w:sz w:val="22"/>
                <w:szCs w:val="22"/>
                <w:lang w:val="en-US"/>
              </w:rPr>
              <w:t>Although</w:t>
            </w:r>
            <w:r w:rsidR="007003F4">
              <w:rPr>
                <w:rFonts w:ascii="Arial" w:hAnsi="Arial" w:cs="Arial"/>
                <w:sz w:val="22"/>
                <w:szCs w:val="22"/>
                <w:lang w:val="en-US"/>
              </w:rPr>
              <w:t xml:space="preserve"> the </w:t>
            </w:r>
            <w:r w:rsidR="003A3963">
              <w:rPr>
                <w:rFonts w:ascii="Arial" w:hAnsi="Arial" w:cs="Arial"/>
                <w:sz w:val="22"/>
                <w:szCs w:val="22"/>
                <w:lang w:val="en-US"/>
              </w:rPr>
              <w:t>possibility</w:t>
            </w:r>
            <w:r w:rsidR="007003F4">
              <w:rPr>
                <w:rFonts w:ascii="Arial" w:hAnsi="Arial" w:cs="Arial"/>
                <w:sz w:val="22"/>
                <w:szCs w:val="22"/>
                <w:lang w:val="en-US"/>
              </w:rPr>
              <w:t xml:space="preserve"> </w:t>
            </w:r>
            <w:r w:rsidR="003A3963">
              <w:rPr>
                <w:rFonts w:ascii="Arial" w:hAnsi="Arial" w:cs="Arial"/>
                <w:sz w:val="22"/>
                <w:szCs w:val="22"/>
                <w:lang w:val="en-US"/>
              </w:rPr>
              <w:t>to detect and characterize</w:t>
            </w:r>
            <w:r w:rsidR="00F23758">
              <w:rPr>
                <w:rFonts w:ascii="Arial" w:hAnsi="Arial" w:cs="Arial"/>
                <w:sz w:val="22"/>
                <w:szCs w:val="22"/>
                <w:lang w:val="en-US"/>
              </w:rPr>
              <w:t xml:space="preserve"> </w:t>
            </w:r>
            <w:r w:rsidR="003A3963" w:rsidRPr="00D916FB">
              <w:rPr>
                <w:rFonts w:ascii="Arial" w:hAnsi="Arial" w:cs="Arial"/>
                <w:sz w:val="22"/>
                <w:szCs w:val="22"/>
                <w:lang w:val="en-US"/>
              </w:rPr>
              <w:t xml:space="preserve">abrupt changes </w:t>
            </w:r>
            <w:r w:rsidR="00731F32">
              <w:rPr>
                <w:rFonts w:ascii="Arial" w:hAnsi="Arial" w:cs="Arial"/>
                <w:sz w:val="22"/>
                <w:szCs w:val="22"/>
                <w:lang w:val="en-US"/>
              </w:rPr>
              <w:t>due to disturbances and mortality</w:t>
            </w:r>
            <w:r w:rsidR="003A3963">
              <w:rPr>
                <w:rFonts w:ascii="Arial" w:hAnsi="Arial" w:cs="Arial"/>
                <w:sz w:val="22"/>
                <w:szCs w:val="22"/>
                <w:lang w:val="en-US"/>
              </w:rPr>
              <w:t xml:space="preserve"> </w:t>
            </w:r>
            <w:r w:rsidR="004B2482">
              <w:rPr>
                <w:rFonts w:ascii="Arial" w:hAnsi="Arial" w:cs="Arial"/>
                <w:sz w:val="22"/>
                <w:szCs w:val="22"/>
                <w:lang w:val="en-US"/>
              </w:rPr>
              <w:t>has been widely demonstrated</w:t>
            </w:r>
            <w:r w:rsidR="00C2537B">
              <w:rPr>
                <w:rFonts w:ascii="Arial" w:hAnsi="Arial" w:cs="Arial"/>
                <w:sz w:val="22"/>
                <w:szCs w:val="22"/>
                <w:lang w:val="en-US"/>
              </w:rPr>
              <w:t xml:space="preserve"> </w:t>
            </w:r>
            <w:r w:rsidR="00C2537B">
              <w:rPr>
                <w:rFonts w:ascii="Arial" w:hAnsi="Arial" w:cs="Arial"/>
                <w:sz w:val="22"/>
                <w:szCs w:val="22"/>
                <w:lang w:val="en-US"/>
              </w:rPr>
              <w:t>using various satellite-based sensors</w:t>
            </w:r>
            <w:r w:rsidR="00B55A8A">
              <w:rPr>
                <w:rFonts w:ascii="Arial" w:hAnsi="Arial" w:cs="Arial"/>
                <w:sz w:val="22"/>
                <w:szCs w:val="22"/>
                <w:lang w:val="en-US"/>
              </w:rPr>
              <w:t xml:space="preserve">, </w:t>
            </w:r>
            <w:r w:rsidR="00D916FB" w:rsidRPr="00D916FB">
              <w:rPr>
                <w:rFonts w:ascii="Arial" w:hAnsi="Arial" w:cs="Arial"/>
                <w:sz w:val="22"/>
                <w:szCs w:val="22"/>
                <w:lang w:val="en-US"/>
              </w:rPr>
              <w:t xml:space="preserve">observing the latent effect of </w:t>
            </w:r>
            <w:r w:rsidR="00B85338">
              <w:rPr>
                <w:rFonts w:ascii="Arial" w:hAnsi="Arial" w:cs="Arial"/>
                <w:sz w:val="22"/>
                <w:szCs w:val="22"/>
                <w:lang w:val="en-US"/>
              </w:rPr>
              <w:t xml:space="preserve">climate change </w:t>
            </w:r>
            <w:r w:rsidR="00D916FB" w:rsidRPr="00D916FB">
              <w:rPr>
                <w:rFonts w:ascii="Arial" w:hAnsi="Arial" w:cs="Arial"/>
                <w:sz w:val="22"/>
                <w:szCs w:val="22"/>
                <w:lang w:val="en-US"/>
              </w:rPr>
              <w:t xml:space="preserve">on forest growth remains </w:t>
            </w:r>
            <w:r w:rsidR="007003F4">
              <w:rPr>
                <w:rFonts w:ascii="Arial" w:hAnsi="Arial" w:cs="Arial"/>
                <w:sz w:val="22"/>
                <w:szCs w:val="22"/>
                <w:lang w:val="en-US"/>
              </w:rPr>
              <w:t>a challenge</w:t>
            </w:r>
            <w:r w:rsidR="00D916FB" w:rsidRPr="00D916FB">
              <w:rPr>
                <w:rFonts w:ascii="Arial" w:hAnsi="Arial" w:cs="Arial"/>
                <w:sz w:val="22"/>
                <w:szCs w:val="22"/>
                <w:lang w:val="en-US"/>
              </w:rPr>
              <w:t xml:space="preserve"> due to </w:t>
            </w:r>
            <w:r w:rsidR="005D6482">
              <w:rPr>
                <w:rFonts w:ascii="Arial" w:hAnsi="Arial" w:cs="Arial"/>
                <w:sz w:val="22"/>
                <w:szCs w:val="22"/>
                <w:lang w:val="en-US"/>
              </w:rPr>
              <w:t>its</w:t>
            </w:r>
            <w:r w:rsidR="00D916FB" w:rsidRPr="00D916FB">
              <w:rPr>
                <w:rFonts w:ascii="Arial" w:hAnsi="Arial" w:cs="Arial"/>
                <w:sz w:val="22"/>
                <w:szCs w:val="22"/>
                <w:lang w:val="en-US"/>
              </w:rPr>
              <w:t xml:space="preserve"> gradual nature.</w:t>
            </w:r>
            <w:r w:rsidR="00B85338">
              <w:rPr>
                <w:rFonts w:ascii="Arial" w:hAnsi="Arial" w:cs="Arial"/>
                <w:sz w:val="22"/>
                <w:szCs w:val="22"/>
                <w:lang w:val="en-US"/>
              </w:rPr>
              <w:t xml:space="preserve"> </w:t>
            </w:r>
            <w:r w:rsidR="00FB19DE" w:rsidRPr="00FB19DE">
              <w:rPr>
                <w:rFonts w:ascii="Arial" w:hAnsi="Arial" w:cs="Arial"/>
                <w:sz w:val="22"/>
                <w:szCs w:val="22"/>
                <w:lang w:val="en-US"/>
              </w:rPr>
              <w:t>The current changes in temperatures and precipitation regimes are generating pervasive but heterogeneous responses across forest ecosystems, with the effects on canopy spectral reflectance only becoming noticeable after several years of observation.</w:t>
            </w:r>
            <w:r w:rsidR="00FB19DE">
              <w:rPr>
                <w:rFonts w:ascii="Arial" w:hAnsi="Arial" w:cs="Arial"/>
                <w:sz w:val="22"/>
                <w:szCs w:val="22"/>
                <w:lang w:val="en-US"/>
              </w:rPr>
              <w:t xml:space="preserve"> </w:t>
            </w:r>
            <w:r w:rsidR="007003F4">
              <w:rPr>
                <w:rFonts w:ascii="Arial" w:hAnsi="Arial" w:cs="Arial"/>
                <w:sz w:val="22"/>
                <w:szCs w:val="22"/>
                <w:lang w:val="en-US"/>
              </w:rPr>
              <w:t>In boreal forests, there is</w:t>
            </w:r>
            <w:r w:rsidR="00D916FB" w:rsidRPr="00D916FB">
              <w:rPr>
                <w:rFonts w:ascii="Arial" w:hAnsi="Arial" w:cs="Arial"/>
                <w:sz w:val="22"/>
                <w:szCs w:val="22"/>
                <w:lang w:val="en-US"/>
              </w:rPr>
              <w:t xml:space="preserve"> growing evidence that water deficits caused by warmer summer temperatures are leading to decreases in the growth rate </w:t>
            </w:r>
            <w:r w:rsidR="007003F4">
              <w:rPr>
                <w:rFonts w:ascii="Arial" w:hAnsi="Arial" w:cs="Arial"/>
                <w:sz w:val="22"/>
                <w:szCs w:val="22"/>
                <w:lang w:val="en-US"/>
              </w:rPr>
              <w:t>of</w:t>
            </w:r>
            <w:r w:rsidR="00D916FB" w:rsidRPr="00D916FB">
              <w:rPr>
                <w:rFonts w:ascii="Arial" w:hAnsi="Arial" w:cs="Arial"/>
                <w:sz w:val="22"/>
                <w:szCs w:val="22"/>
                <w:lang w:val="en-US"/>
              </w:rPr>
              <w:t xml:space="preserve"> </w:t>
            </w:r>
            <w:r w:rsidR="00FB19DE">
              <w:rPr>
                <w:rFonts w:ascii="Arial" w:hAnsi="Arial" w:cs="Arial"/>
                <w:sz w:val="22"/>
                <w:szCs w:val="22"/>
                <w:lang w:val="en-US"/>
              </w:rPr>
              <w:t>some</w:t>
            </w:r>
            <w:r w:rsidR="007003F4">
              <w:rPr>
                <w:rFonts w:ascii="Arial" w:hAnsi="Arial" w:cs="Arial"/>
                <w:sz w:val="22"/>
                <w:szCs w:val="22"/>
                <w:lang w:val="en-US"/>
              </w:rPr>
              <w:t xml:space="preserve"> </w:t>
            </w:r>
            <w:r w:rsidR="00D916FB" w:rsidRPr="00D916FB">
              <w:rPr>
                <w:rFonts w:ascii="Arial" w:hAnsi="Arial" w:cs="Arial"/>
                <w:sz w:val="22"/>
                <w:szCs w:val="22"/>
                <w:lang w:val="en-US"/>
              </w:rPr>
              <w:t>species</w:t>
            </w:r>
            <w:r w:rsidR="00CF5A7A">
              <w:rPr>
                <w:rFonts w:ascii="Arial" w:hAnsi="Arial" w:cs="Arial"/>
                <w:sz w:val="22"/>
                <w:szCs w:val="22"/>
                <w:lang w:val="en-US"/>
              </w:rPr>
              <w:t>,</w:t>
            </w:r>
            <w:r w:rsidR="00FB19DE">
              <w:rPr>
                <w:rFonts w:ascii="Arial" w:hAnsi="Arial" w:cs="Arial"/>
                <w:sz w:val="22"/>
                <w:szCs w:val="22"/>
                <w:lang w:val="en-US"/>
              </w:rPr>
              <w:t xml:space="preserve"> influenced</w:t>
            </w:r>
            <w:r w:rsidR="00FB19DE" w:rsidRPr="00B85338">
              <w:rPr>
                <w:rFonts w:ascii="Arial" w:hAnsi="Arial" w:cs="Arial"/>
                <w:sz w:val="22"/>
                <w:szCs w:val="22"/>
                <w:lang w:val="en-US"/>
              </w:rPr>
              <w:t xml:space="preserve"> by multiple factors such </w:t>
            </w:r>
            <w:r w:rsidR="00FB19DE">
              <w:rPr>
                <w:rFonts w:ascii="Arial" w:hAnsi="Arial" w:cs="Arial"/>
                <w:sz w:val="22"/>
                <w:szCs w:val="22"/>
                <w:lang w:val="en-US"/>
              </w:rPr>
              <w:t xml:space="preserve">as </w:t>
            </w:r>
            <w:r w:rsidR="00FB19DE" w:rsidRPr="00B85338">
              <w:rPr>
                <w:rFonts w:ascii="Arial" w:hAnsi="Arial" w:cs="Arial"/>
                <w:sz w:val="22"/>
                <w:szCs w:val="22"/>
                <w:lang w:val="en-US"/>
              </w:rPr>
              <w:t>stand development stage, structural attributes, and site characteristics</w:t>
            </w:r>
            <w:r w:rsidR="00FB19DE">
              <w:rPr>
                <w:rFonts w:ascii="Arial" w:hAnsi="Arial" w:cs="Arial"/>
                <w:sz w:val="22"/>
                <w:szCs w:val="22"/>
                <w:lang w:val="en-US"/>
              </w:rPr>
              <w:t>.</w:t>
            </w:r>
            <w:r w:rsidR="00D916FB" w:rsidRPr="00D916FB">
              <w:rPr>
                <w:rFonts w:ascii="Arial" w:hAnsi="Arial" w:cs="Arial"/>
                <w:sz w:val="22"/>
                <w:szCs w:val="22"/>
                <w:lang w:val="en-US"/>
              </w:rPr>
              <w:t xml:space="preserve"> While this phenomenon has been observed in </w:t>
            </w:r>
            <w:r w:rsidR="007003F4">
              <w:rPr>
                <w:rFonts w:ascii="Arial" w:hAnsi="Arial" w:cs="Arial"/>
                <w:sz w:val="22"/>
                <w:szCs w:val="22"/>
                <w:lang w:val="en-US"/>
              </w:rPr>
              <w:t>a variety of</w:t>
            </w:r>
            <w:r w:rsidR="00D916FB" w:rsidRPr="00D916FB">
              <w:rPr>
                <w:rFonts w:ascii="Arial" w:hAnsi="Arial" w:cs="Arial"/>
                <w:sz w:val="22"/>
                <w:szCs w:val="22"/>
                <w:lang w:val="en-US"/>
              </w:rPr>
              <w:t xml:space="preserve"> studies </w:t>
            </w:r>
            <w:r w:rsidR="006471BA">
              <w:rPr>
                <w:rFonts w:ascii="Arial" w:hAnsi="Arial" w:cs="Arial"/>
                <w:sz w:val="22"/>
                <w:szCs w:val="22"/>
                <w:lang w:val="en-US"/>
              </w:rPr>
              <w:t>involving</w:t>
            </w:r>
            <w:r w:rsidR="00D916FB" w:rsidRPr="00D916FB">
              <w:rPr>
                <w:rFonts w:ascii="Arial" w:hAnsi="Arial" w:cs="Arial"/>
                <w:sz w:val="22"/>
                <w:szCs w:val="22"/>
                <w:lang w:val="en-US"/>
              </w:rPr>
              <w:t xml:space="preserve"> the analysis of </w:t>
            </w:r>
            <w:r w:rsidR="00B55A8A">
              <w:rPr>
                <w:rFonts w:ascii="Arial" w:hAnsi="Arial" w:cs="Arial"/>
                <w:sz w:val="22"/>
                <w:szCs w:val="22"/>
                <w:lang w:val="en-US"/>
              </w:rPr>
              <w:t>tree</w:t>
            </w:r>
            <w:r w:rsidR="006471BA">
              <w:rPr>
                <w:rFonts w:ascii="Arial" w:hAnsi="Arial" w:cs="Arial"/>
                <w:sz w:val="22"/>
                <w:szCs w:val="22"/>
                <w:lang w:val="en-US"/>
              </w:rPr>
              <w:t xml:space="preserve"> </w:t>
            </w:r>
            <w:r w:rsidR="00D916FB" w:rsidRPr="00D916FB">
              <w:rPr>
                <w:rFonts w:ascii="Arial" w:hAnsi="Arial" w:cs="Arial"/>
                <w:sz w:val="22"/>
                <w:szCs w:val="22"/>
                <w:lang w:val="en-US"/>
              </w:rPr>
              <w:t xml:space="preserve">rings and </w:t>
            </w:r>
            <w:r w:rsidR="00B55A8A">
              <w:rPr>
                <w:rFonts w:ascii="Arial" w:hAnsi="Arial" w:cs="Arial"/>
                <w:sz w:val="22"/>
                <w:szCs w:val="22"/>
                <w:lang w:val="en-US"/>
              </w:rPr>
              <w:t>permanent</w:t>
            </w:r>
            <w:r w:rsidR="00D916FB" w:rsidRPr="00D916FB">
              <w:rPr>
                <w:rFonts w:ascii="Arial" w:hAnsi="Arial" w:cs="Arial"/>
                <w:sz w:val="22"/>
                <w:szCs w:val="22"/>
                <w:lang w:val="en-US"/>
              </w:rPr>
              <w:t xml:space="preserve"> sample plots</w:t>
            </w:r>
            <w:r w:rsidR="00B55A8A">
              <w:rPr>
                <w:rFonts w:ascii="Arial" w:hAnsi="Arial" w:cs="Arial"/>
                <w:sz w:val="22"/>
                <w:szCs w:val="22"/>
                <w:lang w:val="en-US"/>
              </w:rPr>
              <w:t xml:space="preserve"> (PSPs) data</w:t>
            </w:r>
            <w:r w:rsidR="00D916FB" w:rsidRPr="00D916FB">
              <w:rPr>
                <w:rFonts w:ascii="Arial" w:hAnsi="Arial" w:cs="Arial"/>
                <w:sz w:val="22"/>
                <w:szCs w:val="22"/>
                <w:lang w:val="en-US"/>
              </w:rPr>
              <w:t xml:space="preserve">, our understanding of its extent </w:t>
            </w:r>
            <w:r w:rsidR="00B55A8A">
              <w:rPr>
                <w:rFonts w:ascii="Arial" w:hAnsi="Arial" w:cs="Arial"/>
                <w:sz w:val="22"/>
                <w:szCs w:val="22"/>
                <w:lang w:val="en-US"/>
              </w:rPr>
              <w:t xml:space="preserve">and magnitude </w:t>
            </w:r>
            <w:r w:rsidR="00D916FB" w:rsidRPr="00D916FB">
              <w:rPr>
                <w:rFonts w:ascii="Arial" w:hAnsi="Arial" w:cs="Arial"/>
                <w:sz w:val="22"/>
                <w:szCs w:val="22"/>
                <w:lang w:val="en-US"/>
              </w:rPr>
              <w:t xml:space="preserve">at the scale of </w:t>
            </w:r>
            <w:r w:rsidR="00731F32">
              <w:rPr>
                <w:rFonts w:ascii="Arial" w:hAnsi="Arial" w:cs="Arial"/>
                <w:sz w:val="22"/>
                <w:szCs w:val="22"/>
                <w:lang w:val="en-US"/>
              </w:rPr>
              <w:t xml:space="preserve">the </w:t>
            </w:r>
            <w:r w:rsidR="00D916FB" w:rsidRPr="00D916FB">
              <w:rPr>
                <w:rFonts w:ascii="Arial" w:hAnsi="Arial" w:cs="Arial"/>
                <w:sz w:val="22"/>
                <w:szCs w:val="22"/>
                <w:lang w:val="en-US"/>
              </w:rPr>
              <w:t>Canadian boreal forest</w:t>
            </w:r>
            <w:r w:rsidR="006471BA">
              <w:rPr>
                <w:rFonts w:ascii="Arial" w:hAnsi="Arial" w:cs="Arial"/>
                <w:sz w:val="22"/>
                <w:szCs w:val="22"/>
                <w:lang w:val="en-US"/>
              </w:rPr>
              <w:t xml:space="preserve"> remains largely unknown.</w:t>
            </w:r>
            <w:r w:rsidR="00D916FB" w:rsidRPr="00D916FB">
              <w:rPr>
                <w:rFonts w:ascii="Arial" w:hAnsi="Arial" w:cs="Arial"/>
                <w:sz w:val="22"/>
                <w:szCs w:val="22"/>
                <w:lang w:val="en-US"/>
              </w:rPr>
              <w:t xml:space="preserve"> The objective of this study was to develop spatially explicit estimates of </w:t>
            </w:r>
            <w:r w:rsidR="00FB19DE">
              <w:rPr>
                <w:rFonts w:ascii="Arial" w:hAnsi="Arial" w:cs="Arial"/>
                <w:sz w:val="22"/>
                <w:szCs w:val="22"/>
                <w:lang w:val="en-US"/>
              </w:rPr>
              <w:t xml:space="preserve">net </w:t>
            </w:r>
            <w:r w:rsidR="00D916FB" w:rsidRPr="00D916FB">
              <w:rPr>
                <w:rFonts w:ascii="Arial" w:hAnsi="Arial" w:cs="Arial"/>
                <w:sz w:val="22"/>
                <w:szCs w:val="22"/>
                <w:lang w:val="en-US"/>
              </w:rPr>
              <w:t>forest growth</w:t>
            </w:r>
            <w:r w:rsidR="00731F32">
              <w:rPr>
                <w:rFonts w:ascii="Arial" w:hAnsi="Arial" w:cs="Arial"/>
                <w:sz w:val="22"/>
                <w:szCs w:val="22"/>
                <w:lang w:val="en-US"/>
              </w:rPr>
              <w:t xml:space="preserve"> rates</w:t>
            </w:r>
            <w:r w:rsidR="00D916FB" w:rsidRPr="00D916FB">
              <w:rPr>
                <w:rFonts w:ascii="Arial" w:hAnsi="Arial" w:cs="Arial"/>
                <w:sz w:val="22"/>
                <w:szCs w:val="22"/>
                <w:lang w:val="en-US"/>
              </w:rPr>
              <w:t xml:space="preserve"> over a forest management unit in Canada using Landsat time series data, and to examine the changes in </w:t>
            </w:r>
            <w:r w:rsidR="00B55A8A">
              <w:rPr>
                <w:rFonts w:ascii="Arial" w:hAnsi="Arial" w:cs="Arial"/>
                <w:sz w:val="22"/>
                <w:szCs w:val="22"/>
                <w:lang w:val="en-US"/>
              </w:rPr>
              <w:t xml:space="preserve">predicted </w:t>
            </w:r>
            <w:r w:rsidR="00D916FB" w:rsidRPr="00D916FB">
              <w:rPr>
                <w:rFonts w:ascii="Arial" w:hAnsi="Arial" w:cs="Arial"/>
                <w:sz w:val="22"/>
                <w:szCs w:val="22"/>
                <w:lang w:val="en-US"/>
              </w:rPr>
              <w:t>growth rates during a period of repeated drought episodes</w:t>
            </w:r>
            <w:r w:rsidR="00B55A8A">
              <w:rPr>
                <w:rFonts w:ascii="Arial" w:hAnsi="Arial" w:cs="Arial"/>
                <w:sz w:val="22"/>
                <w:szCs w:val="22"/>
                <w:lang w:val="en-US"/>
              </w:rPr>
              <w:t xml:space="preserve">. </w:t>
            </w:r>
            <w:r w:rsidR="00BE4946">
              <w:rPr>
                <w:rFonts w:ascii="Arial" w:hAnsi="Arial" w:cs="Arial"/>
                <w:sz w:val="22"/>
                <w:szCs w:val="22"/>
                <w:lang w:val="en-US"/>
              </w:rPr>
              <w:t>W</w:t>
            </w:r>
            <w:r w:rsidR="00B55A8A">
              <w:rPr>
                <w:rFonts w:ascii="Arial" w:hAnsi="Arial" w:cs="Arial"/>
                <w:sz w:val="22"/>
                <w:szCs w:val="22"/>
                <w:lang w:val="en-US"/>
              </w:rPr>
              <w:t xml:space="preserve">e </w:t>
            </w:r>
            <w:r w:rsidR="00BE4946">
              <w:rPr>
                <w:rFonts w:ascii="Arial" w:hAnsi="Arial" w:cs="Arial"/>
                <w:sz w:val="22"/>
                <w:szCs w:val="22"/>
                <w:lang w:val="en-US"/>
              </w:rPr>
              <w:t xml:space="preserve">also </w:t>
            </w:r>
            <w:r w:rsidR="00B55A8A">
              <w:rPr>
                <w:rFonts w:ascii="Arial" w:hAnsi="Arial" w:cs="Arial"/>
                <w:sz w:val="22"/>
                <w:szCs w:val="22"/>
                <w:lang w:val="en-US"/>
              </w:rPr>
              <w:t xml:space="preserve">examine how the observed changes are related </w:t>
            </w:r>
            <w:r w:rsidR="00D916FB" w:rsidRPr="00D916FB">
              <w:rPr>
                <w:rFonts w:ascii="Arial" w:hAnsi="Arial" w:cs="Arial"/>
                <w:sz w:val="22"/>
                <w:szCs w:val="22"/>
                <w:lang w:val="en-US"/>
              </w:rPr>
              <w:t>to forest structure and site characteristics</w:t>
            </w:r>
            <w:r w:rsidR="00B55A8A">
              <w:rPr>
                <w:rFonts w:ascii="Arial" w:hAnsi="Arial" w:cs="Arial"/>
                <w:sz w:val="22"/>
                <w:szCs w:val="22"/>
                <w:lang w:val="en-US"/>
              </w:rPr>
              <w:t xml:space="preserve"> derived from airborne laser scanning (ALS) data.</w:t>
            </w:r>
          </w:p>
          <w:p w14:paraId="2E7BB658" w14:textId="77777777" w:rsidR="00D916FB" w:rsidRPr="00D916FB" w:rsidRDefault="00D916FB" w:rsidP="00D916FB">
            <w:pPr>
              <w:jc w:val="both"/>
              <w:rPr>
                <w:rFonts w:ascii="Arial" w:hAnsi="Arial" w:cs="Arial"/>
                <w:sz w:val="22"/>
                <w:szCs w:val="22"/>
                <w:lang w:val="en-US"/>
              </w:rPr>
            </w:pPr>
          </w:p>
          <w:p w14:paraId="26607B8C" w14:textId="77777777" w:rsidR="00FB19DE" w:rsidRDefault="00D916FB" w:rsidP="00D916FB">
            <w:pPr>
              <w:jc w:val="both"/>
              <w:rPr>
                <w:rFonts w:ascii="Arial" w:hAnsi="Arial" w:cs="Arial"/>
                <w:sz w:val="22"/>
                <w:szCs w:val="22"/>
                <w:lang w:val="en-US"/>
              </w:rPr>
            </w:pPr>
            <w:r w:rsidRPr="00D916FB">
              <w:rPr>
                <w:rFonts w:ascii="Arial" w:hAnsi="Arial" w:cs="Arial"/>
                <w:sz w:val="22"/>
                <w:szCs w:val="22"/>
                <w:lang w:val="en-US"/>
              </w:rPr>
              <w:t>Data from Landsat time series and PSPs w</w:t>
            </w:r>
            <w:r w:rsidR="003A3963">
              <w:rPr>
                <w:rFonts w:ascii="Arial" w:hAnsi="Arial" w:cs="Arial"/>
                <w:sz w:val="22"/>
                <w:szCs w:val="22"/>
                <w:lang w:val="en-US"/>
              </w:rPr>
              <w:t>as</w:t>
            </w:r>
            <w:r w:rsidRPr="00D916FB">
              <w:rPr>
                <w:rFonts w:ascii="Arial" w:hAnsi="Arial" w:cs="Arial"/>
                <w:sz w:val="22"/>
                <w:szCs w:val="22"/>
                <w:lang w:val="en-US"/>
              </w:rPr>
              <w:t xml:space="preserve"> first used to develop estimates of annual net basal area growth over the study site from 1984 to 2021 at a 30m spatial resolution. Predictions were generated </w:t>
            </w:r>
            <w:r w:rsidR="00BE4946">
              <w:rPr>
                <w:rFonts w:ascii="Arial" w:hAnsi="Arial" w:cs="Arial"/>
                <w:sz w:val="22"/>
                <w:szCs w:val="22"/>
                <w:lang w:val="en-US"/>
              </w:rPr>
              <w:t>for</w:t>
            </w:r>
            <w:r w:rsidR="00BE4946" w:rsidRPr="00D916FB">
              <w:rPr>
                <w:rFonts w:ascii="Arial" w:hAnsi="Arial" w:cs="Arial"/>
                <w:sz w:val="22"/>
                <w:szCs w:val="22"/>
                <w:lang w:val="en-US"/>
              </w:rPr>
              <w:t xml:space="preserve"> </w:t>
            </w:r>
            <w:r w:rsidRPr="00D916FB">
              <w:rPr>
                <w:rFonts w:ascii="Arial" w:hAnsi="Arial" w:cs="Arial"/>
                <w:sz w:val="22"/>
                <w:szCs w:val="22"/>
                <w:lang w:val="en-US"/>
              </w:rPr>
              <w:t>ten-years moving windows with an ordinary least square regression model developed using data from 120 PSPs and validated on an independent set of 60 PSPs, with R2 values of 0.61 and 0.58, respectively. Applying the model</w:t>
            </w:r>
            <w:r w:rsidR="003A3963">
              <w:rPr>
                <w:rFonts w:ascii="Arial" w:hAnsi="Arial" w:cs="Arial"/>
                <w:sz w:val="22"/>
                <w:szCs w:val="22"/>
                <w:lang w:val="en-US"/>
              </w:rPr>
              <w:t xml:space="preserve"> over</w:t>
            </w:r>
            <w:r w:rsidRPr="00D916FB">
              <w:rPr>
                <w:rFonts w:ascii="Arial" w:hAnsi="Arial" w:cs="Arial"/>
                <w:sz w:val="22"/>
                <w:szCs w:val="22"/>
                <w:lang w:val="en-US"/>
              </w:rPr>
              <w:t xml:space="preserve"> </w:t>
            </w:r>
            <w:r w:rsidR="00FB19DE">
              <w:rPr>
                <w:rFonts w:ascii="Arial" w:hAnsi="Arial" w:cs="Arial"/>
                <w:sz w:val="22"/>
                <w:szCs w:val="22"/>
                <w:lang w:val="en-US"/>
              </w:rPr>
              <w:t xml:space="preserve">the </w:t>
            </w:r>
            <w:proofErr w:type="gramStart"/>
            <w:r w:rsidRPr="00D916FB">
              <w:rPr>
                <w:rFonts w:ascii="Arial" w:hAnsi="Arial" w:cs="Arial"/>
                <w:sz w:val="22"/>
                <w:szCs w:val="22"/>
                <w:lang w:val="en-US"/>
              </w:rPr>
              <w:t>586,607 ha</w:t>
            </w:r>
            <w:proofErr w:type="gramEnd"/>
            <w:r w:rsidRPr="00D916FB">
              <w:rPr>
                <w:rFonts w:ascii="Arial" w:hAnsi="Arial" w:cs="Arial"/>
                <w:sz w:val="22"/>
                <w:szCs w:val="22"/>
                <w:lang w:val="en-US"/>
              </w:rPr>
              <w:t xml:space="preserve"> study area revealed considerable temporal and spatial variability in the predicted growth rates and their evolution through time. We then specifically examined the growth response to </w:t>
            </w:r>
            <w:r w:rsidR="00B55A8A">
              <w:rPr>
                <w:rFonts w:ascii="Arial" w:hAnsi="Arial" w:cs="Arial"/>
                <w:sz w:val="22"/>
                <w:szCs w:val="22"/>
                <w:lang w:val="en-US"/>
              </w:rPr>
              <w:t xml:space="preserve">abnormally dry years </w:t>
            </w:r>
            <w:r w:rsidRPr="00D916FB">
              <w:rPr>
                <w:rFonts w:ascii="Arial" w:hAnsi="Arial" w:cs="Arial"/>
                <w:sz w:val="22"/>
                <w:szCs w:val="22"/>
                <w:lang w:val="en-US"/>
              </w:rPr>
              <w:t xml:space="preserve">recorded between 2001 and 2010 by comparing the predicted growth rates in the 10 years prior to drought periods, during the 10 years when droughts occurred, and </w:t>
            </w:r>
            <w:r w:rsidR="00B55A8A">
              <w:rPr>
                <w:rFonts w:ascii="Arial" w:hAnsi="Arial" w:cs="Arial"/>
                <w:sz w:val="22"/>
                <w:szCs w:val="22"/>
                <w:lang w:val="en-US"/>
              </w:rPr>
              <w:t>in</w:t>
            </w:r>
            <w:r w:rsidRPr="00D916FB">
              <w:rPr>
                <w:rFonts w:ascii="Arial" w:hAnsi="Arial" w:cs="Arial"/>
                <w:sz w:val="22"/>
                <w:szCs w:val="22"/>
                <w:lang w:val="en-US"/>
              </w:rPr>
              <w:t xml:space="preserve"> the 10 years following the last recorded drought</w:t>
            </w:r>
            <w:r w:rsidR="00B55A8A">
              <w:rPr>
                <w:rFonts w:ascii="Arial" w:hAnsi="Arial" w:cs="Arial"/>
                <w:sz w:val="22"/>
                <w:szCs w:val="22"/>
                <w:lang w:val="en-US"/>
              </w:rPr>
              <w:t xml:space="preserve"> event</w:t>
            </w:r>
            <w:r w:rsidRPr="00D916FB">
              <w:rPr>
                <w:rFonts w:ascii="Arial" w:hAnsi="Arial" w:cs="Arial"/>
                <w:sz w:val="22"/>
                <w:szCs w:val="22"/>
                <w:lang w:val="en-US"/>
              </w:rPr>
              <w:t xml:space="preserve">. Using these variables, we conducted a spatial segmentation of </w:t>
            </w:r>
            <w:r w:rsidR="003A3963">
              <w:rPr>
                <w:rFonts w:ascii="Arial" w:hAnsi="Arial" w:cs="Arial"/>
                <w:sz w:val="22"/>
                <w:szCs w:val="22"/>
                <w:lang w:val="en-US"/>
              </w:rPr>
              <w:t xml:space="preserve">closed-canopy forests </w:t>
            </w:r>
            <w:r w:rsidRPr="00D916FB">
              <w:rPr>
                <w:rFonts w:ascii="Arial" w:hAnsi="Arial" w:cs="Arial"/>
                <w:sz w:val="22"/>
                <w:szCs w:val="22"/>
                <w:lang w:val="en-US"/>
              </w:rPr>
              <w:t xml:space="preserve">within the study site to delineate areas with homogeneous growth responses to the repeated drought events. We then examined how the growth response varied considering the structural attributes of forests </w:t>
            </w:r>
            <w:r w:rsidR="005D6482" w:rsidRPr="00D916FB">
              <w:rPr>
                <w:rFonts w:ascii="Arial" w:hAnsi="Arial" w:cs="Arial"/>
                <w:sz w:val="22"/>
                <w:szCs w:val="22"/>
                <w:lang w:val="en-US"/>
              </w:rPr>
              <w:t xml:space="preserve">in the delineated segments </w:t>
            </w:r>
            <w:r w:rsidRPr="00D916FB">
              <w:rPr>
                <w:rFonts w:ascii="Arial" w:hAnsi="Arial" w:cs="Arial"/>
                <w:sz w:val="22"/>
                <w:szCs w:val="22"/>
                <w:lang w:val="en-US"/>
              </w:rPr>
              <w:t xml:space="preserve">and site characteristics derived from </w:t>
            </w:r>
            <w:r w:rsidR="00B55A8A">
              <w:rPr>
                <w:rFonts w:ascii="Arial" w:hAnsi="Arial" w:cs="Arial"/>
                <w:sz w:val="22"/>
                <w:szCs w:val="22"/>
                <w:lang w:val="en-US"/>
              </w:rPr>
              <w:t>ALS data</w:t>
            </w:r>
            <w:r w:rsidRPr="00D916FB">
              <w:rPr>
                <w:rFonts w:ascii="Arial" w:hAnsi="Arial" w:cs="Arial"/>
                <w:sz w:val="22"/>
                <w:szCs w:val="22"/>
                <w:lang w:val="en-US"/>
              </w:rPr>
              <w:t>. The results provide a better understanding of the effect of environmental stress on forest growth and offer a means to identify target areas where silvicultural interventions aimed at maintaining or enhancing growth could be conducted.</w:t>
            </w:r>
            <w:r>
              <w:rPr>
                <w:rFonts w:ascii="Arial" w:hAnsi="Arial" w:cs="Arial"/>
                <w:sz w:val="22"/>
                <w:szCs w:val="22"/>
                <w:lang w:val="en-US"/>
              </w:rPr>
              <w:t xml:space="preserve"> </w:t>
            </w:r>
          </w:p>
          <w:p w14:paraId="7F8381F0" w14:textId="65A5D81B" w:rsidR="001564A4" w:rsidRPr="00D916FB" w:rsidRDefault="001564A4" w:rsidP="00D916FB">
            <w:pPr>
              <w:jc w:val="both"/>
              <w:rPr>
                <w:rFonts w:ascii="Arial" w:hAnsi="Arial" w:cs="Arial"/>
                <w:sz w:val="22"/>
                <w:szCs w:val="22"/>
                <w:lang w:val="en-US"/>
              </w:rPr>
            </w:pP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r w:rsidRPr="00D916FB">
              <w:rPr>
                <w:rFonts w:ascii="Arial" w:hAnsi="Arial" w:cs="Arial"/>
                <w:sz w:val="22"/>
                <w:szCs w:val="22"/>
              </w:rPr>
              <w:br/>
            </w:r>
          </w:p>
          <w:p w14:paraId="731CD908" w14:textId="77777777" w:rsidR="001564A4" w:rsidRPr="00D916FB" w:rsidRDefault="001564A4" w:rsidP="00D916FB">
            <w:pPr>
              <w:pStyle w:val="Default"/>
              <w:jc w:val="both"/>
              <w:rPr>
                <w:sz w:val="22"/>
                <w:szCs w:val="22"/>
              </w:rPr>
            </w:pPr>
          </w:p>
          <w:p w14:paraId="34BF0A0F" w14:textId="77777777" w:rsidR="001564A4" w:rsidRPr="00D916FB" w:rsidRDefault="001564A4" w:rsidP="00D916FB">
            <w:pPr>
              <w:pStyle w:val="Default"/>
              <w:jc w:val="both"/>
              <w:rPr>
                <w:sz w:val="22"/>
                <w:szCs w:val="22"/>
              </w:rPr>
            </w:pPr>
          </w:p>
          <w:p w14:paraId="1FF1A88F" w14:textId="77777777" w:rsidR="001564A4" w:rsidRPr="00D916FB" w:rsidRDefault="001564A4" w:rsidP="00D916FB">
            <w:pPr>
              <w:pStyle w:val="Pa12"/>
              <w:jc w:val="both"/>
              <w:rPr>
                <w:rStyle w:val="A4"/>
                <w:bCs/>
              </w:rPr>
            </w:pP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r w:rsidRPr="00D916FB">
              <w:rPr>
                <w:rStyle w:val="A4"/>
                <w:bCs/>
              </w:rPr>
              <w:br/>
            </w:r>
          </w:p>
          <w:p w14:paraId="14DC37E4" w14:textId="77777777" w:rsidR="001564A4" w:rsidRPr="00D916FB" w:rsidRDefault="001564A4" w:rsidP="00D916FB">
            <w:pPr>
              <w:pStyle w:val="Default"/>
              <w:jc w:val="both"/>
              <w:rPr>
                <w:rStyle w:val="A4"/>
                <w:bCs/>
              </w:rPr>
            </w:pPr>
          </w:p>
          <w:p w14:paraId="5F58D34F" w14:textId="77777777" w:rsidR="001564A4" w:rsidRPr="00D916FB" w:rsidRDefault="001564A4" w:rsidP="00D916FB">
            <w:pPr>
              <w:pStyle w:val="Default"/>
              <w:jc w:val="both"/>
              <w:rPr>
                <w:sz w:val="22"/>
                <w:szCs w:val="22"/>
                <w:lang w:val="en-US" w:eastAsia="en-GB"/>
              </w:rPr>
            </w:pP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r w:rsidRPr="00D916FB">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15AE3580" w14:textId="77777777" w:rsidR="00836B41" w:rsidRDefault="00836B41" w:rsidP="00836B41">
      <w:pPr>
        <w:rPr>
          <w:b/>
          <w:bCs/>
          <w:lang w:val="en-US"/>
        </w:rPr>
      </w:pPr>
    </w:p>
    <w:p w14:paraId="65A73F06" w14:textId="47B9312F" w:rsidR="001F0AC4" w:rsidRDefault="001F0AC4" w:rsidP="001564A4"/>
    <w:p w14:paraId="36D5DEE8" w14:textId="77777777" w:rsidR="00836B41" w:rsidRPr="00506E22" w:rsidRDefault="00836B41" w:rsidP="001564A4">
      <w:pPr>
        <w:rPr>
          <w:lang w:val="en-US"/>
        </w:rPr>
      </w:pPr>
    </w:p>
    <w:sectPr w:rsidR="00836B41" w:rsidRPr="00506E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F3ADF"/>
    <w:rsid w:val="001564A4"/>
    <w:rsid w:val="001F0AC4"/>
    <w:rsid w:val="002C069F"/>
    <w:rsid w:val="00333802"/>
    <w:rsid w:val="003A3963"/>
    <w:rsid w:val="003F716E"/>
    <w:rsid w:val="00403FF7"/>
    <w:rsid w:val="00446852"/>
    <w:rsid w:val="004B1BF8"/>
    <w:rsid w:val="004B21E2"/>
    <w:rsid w:val="004B2482"/>
    <w:rsid w:val="004C0C15"/>
    <w:rsid w:val="00506E22"/>
    <w:rsid w:val="0051574E"/>
    <w:rsid w:val="005C78AA"/>
    <w:rsid w:val="005D6482"/>
    <w:rsid w:val="006471BA"/>
    <w:rsid w:val="00690A21"/>
    <w:rsid w:val="00696822"/>
    <w:rsid w:val="006D793E"/>
    <w:rsid w:val="007003F4"/>
    <w:rsid w:val="00731F32"/>
    <w:rsid w:val="007428E7"/>
    <w:rsid w:val="007A3EEA"/>
    <w:rsid w:val="007D48E8"/>
    <w:rsid w:val="00813F91"/>
    <w:rsid w:val="00836B41"/>
    <w:rsid w:val="00847A9B"/>
    <w:rsid w:val="008803FA"/>
    <w:rsid w:val="00885D8E"/>
    <w:rsid w:val="00977D1F"/>
    <w:rsid w:val="009A6CC7"/>
    <w:rsid w:val="009D731C"/>
    <w:rsid w:val="00A2702F"/>
    <w:rsid w:val="00AD2BBD"/>
    <w:rsid w:val="00B12E32"/>
    <w:rsid w:val="00B24061"/>
    <w:rsid w:val="00B55A8A"/>
    <w:rsid w:val="00B85338"/>
    <w:rsid w:val="00BA12FE"/>
    <w:rsid w:val="00BB0FEE"/>
    <w:rsid w:val="00BE4946"/>
    <w:rsid w:val="00C05E09"/>
    <w:rsid w:val="00C2537B"/>
    <w:rsid w:val="00C453A4"/>
    <w:rsid w:val="00CF5A7A"/>
    <w:rsid w:val="00CF7FFC"/>
    <w:rsid w:val="00D07E5A"/>
    <w:rsid w:val="00D47A5A"/>
    <w:rsid w:val="00D916FB"/>
    <w:rsid w:val="00E0700F"/>
    <w:rsid w:val="00EF0CBA"/>
    <w:rsid w:val="00F23758"/>
    <w:rsid w:val="00F51C47"/>
    <w:rsid w:val="00F55983"/>
    <w:rsid w:val="00FB19DE"/>
    <w:rsid w:val="00FC12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Lienhypertexte">
    <w:name w:val="Hyperlink"/>
    <w:basedOn w:val="Policepardfaut"/>
    <w:uiPriority w:val="99"/>
    <w:semiHidden/>
    <w:unhideWhenUsed/>
    <w:rsid w:val="00836B41"/>
    <w:rPr>
      <w:color w:val="0000FF"/>
      <w:u w:val="single"/>
    </w:rPr>
  </w:style>
  <w:style w:type="paragraph" w:styleId="Rvision">
    <w:name w:val="Revision"/>
    <w:hidden/>
    <w:uiPriority w:val="99"/>
    <w:semiHidden/>
    <w:rsid w:val="002C069F"/>
    <w:rPr>
      <w:rFonts w:ascii="Times New Roman" w:eastAsia="Times New Roman" w:hAnsi="Times New Roman" w:cs="Times New Roman"/>
      <w:sz w:val="24"/>
      <w:szCs w:val="24"/>
      <w:lang w:val="en-GB"/>
    </w:rPr>
  </w:style>
  <w:style w:type="character" w:styleId="Marquedecommentaire">
    <w:name w:val="annotation reference"/>
    <w:basedOn w:val="Policepardfaut"/>
    <w:uiPriority w:val="99"/>
    <w:semiHidden/>
    <w:unhideWhenUsed/>
    <w:rsid w:val="00BE4946"/>
    <w:rPr>
      <w:sz w:val="16"/>
      <w:szCs w:val="16"/>
    </w:rPr>
  </w:style>
  <w:style w:type="paragraph" w:styleId="Commentaire">
    <w:name w:val="annotation text"/>
    <w:basedOn w:val="Normal"/>
    <w:link w:val="CommentaireCar"/>
    <w:uiPriority w:val="99"/>
    <w:unhideWhenUsed/>
    <w:rsid w:val="00BE4946"/>
    <w:rPr>
      <w:sz w:val="20"/>
      <w:szCs w:val="20"/>
    </w:rPr>
  </w:style>
  <w:style w:type="character" w:customStyle="1" w:styleId="CommentaireCar">
    <w:name w:val="Commentaire Car"/>
    <w:basedOn w:val="Policepardfaut"/>
    <w:link w:val="Commentaire"/>
    <w:uiPriority w:val="99"/>
    <w:rsid w:val="00BE4946"/>
    <w:rPr>
      <w:rFonts w:ascii="Times New Roman" w:eastAsia="Times New Roman" w:hAnsi="Times New Roman" w:cs="Times New Roman"/>
      <w:lang w:val="en-GB"/>
    </w:rPr>
  </w:style>
  <w:style w:type="paragraph" w:styleId="Objetducommentaire">
    <w:name w:val="annotation subject"/>
    <w:basedOn w:val="Commentaire"/>
    <w:next w:val="Commentaire"/>
    <w:link w:val="ObjetducommentaireCar"/>
    <w:uiPriority w:val="99"/>
    <w:semiHidden/>
    <w:unhideWhenUsed/>
    <w:rsid w:val="00BE4946"/>
    <w:rPr>
      <w:b/>
      <w:bCs/>
    </w:rPr>
  </w:style>
  <w:style w:type="character" w:customStyle="1" w:styleId="ObjetducommentaireCar">
    <w:name w:val="Objet du commentaire Car"/>
    <w:basedOn w:val="CommentaireCar"/>
    <w:link w:val="Objetducommentaire"/>
    <w:uiPriority w:val="99"/>
    <w:semiHidden/>
    <w:rsid w:val="00BE4946"/>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16F741-6567-4330-84D0-78A3E7EB5112}">
  <ds:schemaRefs>
    <ds:schemaRef ds:uri="http://schemas.openxmlformats.org/officeDocument/2006/bibliography"/>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4.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548</Words>
  <Characters>3015</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Alexandre Morin-Bernard</cp:lastModifiedBy>
  <cp:revision>4</cp:revision>
  <dcterms:created xsi:type="dcterms:W3CDTF">2024-03-15T13:52:00Z</dcterms:created>
  <dcterms:modified xsi:type="dcterms:W3CDTF">2024-03-18T19:49:00Z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