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50053A" w14:paraId="5C38377B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2AD6D310" w:rsidR="001564A4" w:rsidRPr="0050053A" w:rsidRDefault="00CA5057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Feasibility of tele-ultrasound</w:t>
            </w:r>
            <w:r w:rsidR="00940348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for remote examination of the chest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: A systematic review</w:t>
            </w:r>
          </w:p>
        </w:tc>
      </w:tr>
      <w:tr w:rsidR="001564A4" w:rsidRPr="0050053A" w14:paraId="0E2E035C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73B55295" w14:textId="4611957D" w:rsidR="001564A4" w:rsidRPr="00413B94" w:rsidRDefault="00940348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Victor Duong</w:t>
            </w:r>
            <w:r w:rsidR="001564A4" w:rsidRPr="00413B9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bookmarkStart w:id="0" w:name="Text8"/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,2</w:t>
            </w:r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bookmarkEnd w:id="0"/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Liam Hannan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1,2,3</w:t>
            </w:r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Kirstin Tirant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Erica Hateley</w:t>
            </w:r>
            <w:r w:rsidR="001564A4" w:rsidRPr="00413B9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4</w:t>
            </w:r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r w:rsidR="00B613C6">
              <w:rPr>
                <w:rFonts w:ascii="Arial" w:hAnsi="Arial" w:cs="Arial"/>
                <w:sz w:val="22"/>
                <w:szCs w:val="22"/>
                <w:lang w:val="en-US" w:eastAsia="en-GB"/>
              </w:rPr>
              <w:t>Yee Xian Choe</w:t>
            </w:r>
            <w:r w:rsidR="00B613C6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B613C6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Sanjeevan Muruganandan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1,2</w:t>
            </w:r>
          </w:p>
        </w:tc>
      </w:tr>
      <w:tr w:rsidR="001564A4" w:rsidRPr="0050053A" w14:paraId="385A19D9" w14:textId="77777777" w:rsidTr="000A28E2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1643A330" w14:textId="446BF5A7" w:rsidR="001564A4" w:rsidRPr="0050053A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940348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Department of Respiratory Medicine, Northern Health, Victoria, Australia</w:t>
            </w:r>
          </w:p>
          <w:p w14:paraId="3BD815D8" w14:textId="312A2448" w:rsidR="001564A4" w:rsidRPr="0050053A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940348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Faculty of Medicine, Dentistry and Health Sciences, The University of Melbourne, Victoria, Australia </w:t>
            </w:r>
          </w:p>
          <w:p w14:paraId="361A6124" w14:textId="77777777" w:rsidR="001564A4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3</w:t>
            </w:r>
            <w:r w:rsidR="00940348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Institute for Breathing and Sleep, Austin Health, Victoria, Australia</w:t>
            </w:r>
          </w:p>
          <w:p w14:paraId="45ED36BF" w14:textId="3D11119A" w:rsidR="00940348" w:rsidRPr="0050053A" w:rsidRDefault="00940348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940348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4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Northern Health, Victoria, Australia</w:t>
            </w:r>
          </w:p>
        </w:tc>
      </w:tr>
      <w:tr w:rsidR="001564A4" w:rsidRPr="0050053A" w14:paraId="6DAF615A" w14:textId="77777777" w:rsidTr="00720A28">
        <w:trPr>
          <w:trHeight w:hRule="exact" w:val="8251"/>
          <w:jc w:val="center"/>
        </w:trPr>
        <w:tc>
          <w:tcPr>
            <w:tcW w:w="8640" w:type="dxa"/>
            <w:shd w:val="clear" w:color="auto" w:fill="auto"/>
          </w:tcPr>
          <w:p w14:paraId="3D770CF7" w14:textId="3CA7BC1C" w:rsidR="001564A4" w:rsidRPr="00AC4821" w:rsidRDefault="001564A4" w:rsidP="000A28E2">
            <w:pPr>
              <w:pStyle w:val="Pa12"/>
              <w:rPr>
                <w:rStyle w:val="A4"/>
              </w:rPr>
            </w:pPr>
            <w:r>
              <w:rPr>
                <w:rStyle w:val="A4"/>
                <w:b/>
                <w:bCs/>
              </w:rPr>
              <w:t>Introduction/</w:t>
            </w:r>
            <w:r w:rsidRPr="0050053A">
              <w:rPr>
                <w:rStyle w:val="A4"/>
                <w:b/>
                <w:bCs/>
              </w:rPr>
              <w:t xml:space="preserve">Aim: </w:t>
            </w:r>
            <w:r w:rsidR="00AD487C">
              <w:rPr>
                <w:rStyle w:val="A4"/>
              </w:rPr>
              <w:t>M</w:t>
            </w:r>
            <w:r w:rsidR="00E31C66">
              <w:rPr>
                <w:rStyle w:val="A4"/>
              </w:rPr>
              <w:t>odern telecommunication</w:t>
            </w:r>
            <w:r w:rsidR="00050492">
              <w:rPr>
                <w:rStyle w:val="A4"/>
              </w:rPr>
              <w:t xml:space="preserve">s have </w:t>
            </w:r>
            <w:r w:rsidR="00C8208F">
              <w:rPr>
                <w:rStyle w:val="A4"/>
              </w:rPr>
              <w:t>enabled transmission of</w:t>
            </w:r>
            <w:r w:rsidR="00E31C66">
              <w:rPr>
                <w:rStyle w:val="A4"/>
              </w:rPr>
              <w:t xml:space="preserve"> </w:t>
            </w:r>
            <w:r w:rsidR="00C8208F">
              <w:rPr>
                <w:rStyle w:val="A4"/>
              </w:rPr>
              <w:t>real-time</w:t>
            </w:r>
            <w:r w:rsidR="00E31C66">
              <w:rPr>
                <w:rStyle w:val="A4"/>
              </w:rPr>
              <w:t xml:space="preserve"> ultrasound images to a remotely-located device</w:t>
            </w:r>
            <w:r w:rsidR="00C8208F">
              <w:rPr>
                <w:rStyle w:val="A4"/>
              </w:rPr>
              <w:t xml:space="preserve">, </w:t>
            </w:r>
            <w:r w:rsidR="00A97FA2">
              <w:rPr>
                <w:rStyle w:val="A4"/>
              </w:rPr>
              <w:t>termed</w:t>
            </w:r>
            <w:r w:rsidR="00C8208F">
              <w:rPr>
                <w:rStyle w:val="A4"/>
              </w:rPr>
              <w:t xml:space="preserve"> tele-ultrasound</w:t>
            </w:r>
            <w:r w:rsidR="00AD487C">
              <w:rPr>
                <w:rStyle w:val="A4"/>
              </w:rPr>
              <w:t>.</w:t>
            </w:r>
            <w:r w:rsidR="00050492">
              <w:rPr>
                <w:rStyle w:val="A4"/>
              </w:rPr>
              <w:t xml:space="preserve"> </w:t>
            </w:r>
            <w:r w:rsidR="00EF3B9B">
              <w:rPr>
                <w:rStyle w:val="A4"/>
              </w:rPr>
              <w:t>This</w:t>
            </w:r>
            <w:r w:rsidR="00E31C66">
              <w:rPr>
                <w:rStyle w:val="A4"/>
              </w:rPr>
              <w:t xml:space="preserve"> allow</w:t>
            </w:r>
            <w:r w:rsidR="00AD487C">
              <w:rPr>
                <w:rStyle w:val="A4"/>
              </w:rPr>
              <w:t>s</w:t>
            </w:r>
            <w:r w:rsidR="00EF3B9B">
              <w:rPr>
                <w:rStyle w:val="A4"/>
              </w:rPr>
              <w:t xml:space="preserve"> a</w:t>
            </w:r>
            <w:r w:rsidR="00777674">
              <w:rPr>
                <w:rStyle w:val="A4"/>
              </w:rPr>
              <w:t>n</w:t>
            </w:r>
            <w:r w:rsidR="00C8208F">
              <w:rPr>
                <w:rStyle w:val="A4"/>
              </w:rPr>
              <w:t xml:space="preserve"> </w:t>
            </w:r>
            <w:r w:rsidR="00EF3B9B">
              <w:rPr>
                <w:rStyle w:val="A4"/>
              </w:rPr>
              <w:t xml:space="preserve">examiner at the </w:t>
            </w:r>
            <w:r w:rsidR="00777674">
              <w:rPr>
                <w:rStyle w:val="A4"/>
              </w:rPr>
              <w:t xml:space="preserve">patient’s </w:t>
            </w:r>
            <w:r w:rsidR="00EF3B9B">
              <w:rPr>
                <w:rStyle w:val="A4"/>
              </w:rPr>
              <w:t xml:space="preserve">bedside </w:t>
            </w:r>
            <w:r w:rsidR="00C8208F">
              <w:rPr>
                <w:rStyle w:val="A4"/>
              </w:rPr>
              <w:t>to obtain high quality images through guidance</w:t>
            </w:r>
            <w:r w:rsidR="00EF3B9B">
              <w:rPr>
                <w:rStyle w:val="A4"/>
              </w:rPr>
              <w:t xml:space="preserve"> by an expert at a geographically separate location</w:t>
            </w:r>
            <w:r w:rsidR="00C8208F">
              <w:rPr>
                <w:rStyle w:val="A4"/>
              </w:rPr>
              <w:t>, who may then make immediate management decisions</w:t>
            </w:r>
            <w:r w:rsidR="00E31C66">
              <w:rPr>
                <w:rStyle w:val="A4"/>
              </w:rPr>
              <w:t xml:space="preserve">. The feasibility of this approach in assessing </w:t>
            </w:r>
            <w:r w:rsidR="00BA2110">
              <w:rPr>
                <w:rStyle w:val="A4"/>
              </w:rPr>
              <w:t>thoracic</w:t>
            </w:r>
            <w:r w:rsidR="00E31C66">
              <w:rPr>
                <w:rStyle w:val="A4"/>
              </w:rPr>
              <w:t xml:space="preserve"> pathology is unknown. </w:t>
            </w:r>
            <w:r w:rsidR="00CA5057">
              <w:rPr>
                <w:rStyle w:val="A4"/>
              </w:rPr>
              <w:t xml:space="preserve">We performed a systematic review of the literature to determine whether tele-ultrasound </w:t>
            </w:r>
            <w:r w:rsidR="00BA6CA7">
              <w:rPr>
                <w:rStyle w:val="A4"/>
              </w:rPr>
              <w:t>is</w:t>
            </w:r>
            <w:r w:rsidR="00CA5057">
              <w:rPr>
                <w:rStyle w:val="A4"/>
              </w:rPr>
              <w:t xml:space="preserve"> a feasible option to image the lungs </w:t>
            </w:r>
            <w:r w:rsidR="00DC7D2F">
              <w:rPr>
                <w:rStyle w:val="A4"/>
              </w:rPr>
              <w:t>and pleura.</w:t>
            </w:r>
          </w:p>
          <w:p w14:paraId="5029BAE6" w14:textId="1F981605" w:rsidR="001564A4" w:rsidRPr="00AC4821" w:rsidRDefault="001564A4" w:rsidP="000A28E2">
            <w:pPr>
              <w:pStyle w:val="Pa12"/>
              <w:rPr>
                <w:rStyle w:val="A4"/>
              </w:rPr>
            </w:pPr>
            <w:r w:rsidRPr="0050053A">
              <w:rPr>
                <w:rStyle w:val="A4"/>
                <w:b/>
                <w:bCs/>
              </w:rPr>
              <w:t>Method</w:t>
            </w:r>
            <w:r>
              <w:rPr>
                <w:rStyle w:val="A4"/>
                <w:b/>
                <w:bCs/>
              </w:rPr>
              <w:t>s</w:t>
            </w:r>
            <w:r w:rsidRPr="0050053A">
              <w:rPr>
                <w:rStyle w:val="A4"/>
                <w:b/>
                <w:bCs/>
              </w:rPr>
              <w:t xml:space="preserve">: </w:t>
            </w:r>
            <w:r w:rsidR="00CE1FC9">
              <w:rPr>
                <w:rStyle w:val="A4"/>
              </w:rPr>
              <w:t>A systematic search for</w:t>
            </w:r>
            <w:r w:rsidR="00CA5057">
              <w:rPr>
                <w:rStyle w:val="A4"/>
              </w:rPr>
              <w:t xml:space="preserve"> studies reporting </w:t>
            </w:r>
            <w:r w:rsidR="00EF3B9B">
              <w:rPr>
                <w:rStyle w:val="A4"/>
              </w:rPr>
              <w:t xml:space="preserve">feasibility </w:t>
            </w:r>
            <w:r w:rsidR="00CA5057">
              <w:rPr>
                <w:rStyle w:val="A4"/>
              </w:rPr>
              <w:t>outcomes from tele-ultrasound of the lungs and/or pleura in adults</w:t>
            </w:r>
            <w:r w:rsidR="00CE1FC9">
              <w:rPr>
                <w:rStyle w:val="A4"/>
              </w:rPr>
              <w:t xml:space="preserve"> was performed</w:t>
            </w:r>
            <w:r w:rsidR="00CA5057">
              <w:rPr>
                <w:rStyle w:val="A4"/>
              </w:rPr>
              <w:t xml:space="preserve"> in Medline, Embase, CINAHL and Cochrane Central</w:t>
            </w:r>
            <w:r w:rsidR="00EF3B9B">
              <w:rPr>
                <w:rStyle w:val="A4"/>
              </w:rPr>
              <w:t xml:space="preserve"> (PROSPERO CRD42023463574)</w:t>
            </w:r>
            <w:r w:rsidR="00CA5057">
              <w:rPr>
                <w:rStyle w:val="A4"/>
              </w:rPr>
              <w:t>.</w:t>
            </w:r>
            <w:r w:rsidR="00E31C66">
              <w:rPr>
                <w:rStyle w:val="A4"/>
              </w:rPr>
              <w:t xml:space="preserve"> </w:t>
            </w:r>
            <w:r w:rsidR="00050492">
              <w:rPr>
                <w:rStyle w:val="A4"/>
              </w:rPr>
              <w:t xml:space="preserve">All study designs were of interest. </w:t>
            </w:r>
            <w:r w:rsidR="00E31C66">
              <w:rPr>
                <w:rStyle w:val="A4"/>
              </w:rPr>
              <w:t xml:space="preserve">At least two independent reviewers were involved in </w:t>
            </w:r>
            <w:r w:rsidR="00EF3B9B">
              <w:rPr>
                <w:rStyle w:val="A4"/>
              </w:rPr>
              <w:t>title/</w:t>
            </w:r>
            <w:r w:rsidR="00E31C66">
              <w:rPr>
                <w:rStyle w:val="A4"/>
              </w:rPr>
              <w:t xml:space="preserve">abstract screening, full text screening, data extraction and </w:t>
            </w:r>
            <w:r w:rsidR="00050492">
              <w:rPr>
                <w:rStyle w:val="A4"/>
              </w:rPr>
              <w:t xml:space="preserve">risk of bias </w:t>
            </w:r>
            <w:r w:rsidR="00E31C66">
              <w:rPr>
                <w:rStyle w:val="A4"/>
              </w:rPr>
              <w:t>assessment.</w:t>
            </w:r>
          </w:p>
          <w:p w14:paraId="6BF3F094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Results: </w:t>
            </w:r>
          </w:p>
          <w:p w14:paraId="68537800" w14:textId="4710834E" w:rsidR="001564A4" w:rsidRPr="00E31C66" w:rsidRDefault="00AD487C" w:rsidP="000A28E2">
            <w:pPr>
              <w:pStyle w:val="Pa12"/>
              <w:rPr>
                <w:rStyle w:val="A4"/>
                <w:color w:val="auto"/>
              </w:rPr>
            </w:pPr>
            <w:r>
              <w:rPr>
                <w:sz w:val="22"/>
                <w:szCs w:val="22"/>
              </w:rPr>
              <w:t xml:space="preserve">Out of </w:t>
            </w:r>
            <w:r w:rsidR="00E31C66">
              <w:rPr>
                <w:sz w:val="22"/>
                <w:szCs w:val="22"/>
              </w:rPr>
              <w:t xml:space="preserve">575 </w:t>
            </w:r>
            <w:r w:rsidR="00AC4821">
              <w:rPr>
                <w:sz w:val="22"/>
                <w:szCs w:val="22"/>
              </w:rPr>
              <w:t xml:space="preserve">eligible </w:t>
            </w:r>
            <w:r w:rsidR="00E31C66">
              <w:rPr>
                <w:sz w:val="22"/>
                <w:szCs w:val="22"/>
              </w:rPr>
              <w:t>studies</w:t>
            </w:r>
            <w:r w:rsidR="00AC4821">
              <w:rPr>
                <w:sz w:val="22"/>
                <w:szCs w:val="22"/>
              </w:rPr>
              <w:t xml:space="preserve">, </w:t>
            </w:r>
            <w:r w:rsidR="00E31C66">
              <w:rPr>
                <w:sz w:val="22"/>
                <w:szCs w:val="22"/>
              </w:rPr>
              <w:t xml:space="preserve">66 progressed to full text screening and 32 studies were included for data extraction. Case series and </w:t>
            </w:r>
            <w:r w:rsidR="002B6F47">
              <w:rPr>
                <w:sz w:val="22"/>
                <w:szCs w:val="22"/>
              </w:rPr>
              <w:t xml:space="preserve">small </w:t>
            </w:r>
            <w:r w:rsidR="00E31C66">
              <w:rPr>
                <w:sz w:val="22"/>
                <w:szCs w:val="22"/>
              </w:rPr>
              <w:t>prospective studies were most prevalent</w:t>
            </w:r>
            <w:r w:rsidR="00453CDC">
              <w:rPr>
                <w:sz w:val="22"/>
                <w:szCs w:val="22"/>
              </w:rPr>
              <w:t xml:space="preserve"> (29/32)</w:t>
            </w:r>
            <w:r w:rsidR="00E31C66">
              <w:rPr>
                <w:sz w:val="22"/>
                <w:szCs w:val="22"/>
              </w:rPr>
              <w:t xml:space="preserve">. </w:t>
            </w:r>
            <w:r w:rsidR="00050492">
              <w:rPr>
                <w:sz w:val="22"/>
                <w:szCs w:val="22"/>
              </w:rPr>
              <w:t xml:space="preserve">Assessment of thoracic tele-ultrasound was the primary </w:t>
            </w:r>
            <w:r w:rsidR="00EF3B9B">
              <w:rPr>
                <w:sz w:val="22"/>
                <w:szCs w:val="22"/>
              </w:rPr>
              <w:t>focus</w:t>
            </w:r>
            <w:r w:rsidR="00050492">
              <w:rPr>
                <w:sz w:val="22"/>
                <w:szCs w:val="22"/>
              </w:rPr>
              <w:t xml:space="preserve"> in 14</w:t>
            </w:r>
            <w:r w:rsidR="00EF3B9B">
              <w:rPr>
                <w:sz w:val="22"/>
                <w:szCs w:val="22"/>
              </w:rPr>
              <w:t>/</w:t>
            </w:r>
            <w:r w:rsidR="00050492">
              <w:rPr>
                <w:sz w:val="22"/>
                <w:szCs w:val="22"/>
              </w:rPr>
              <w:t xml:space="preserve">32 studies; the rest included </w:t>
            </w:r>
            <w:r w:rsidR="0069340A">
              <w:rPr>
                <w:sz w:val="22"/>
                <w:szCs w:val="22"/>
              </w:rPr>
              <w:t xml:space="preserve">thoracic </w:t>
            </w:r>
            <w:r w:rsidR="00050492">
              <w:rPr>
                <w:sz w:val="22"/>
                <w:szCs w:val="22"/>
              </w:rPr>
              <w:t xml:space="preserve">imaging as part of a broader systemic assessment.  </w:t>
            </w:r>
            <w:r w:rsidR="00E31C66">
              <w:rPr>
                <w:sz w:val="22"/>
                <w:szCs w:val="22"/>
              </w:rPr>
              <w:t xml:space="preserve">Feasibility was assessed by: </w:t>
            </w:r>
            <w:r w:rsidR="00050492">
              <w:rPr>
                <w:sz w:val="22"/>
                <w:szCs w:val="22"/>
              </w:rPr>
              <w:t xml:space="preserve">1. </w:t>
            </w:r>
            <w:r w:rsidR="0069340A">
              <w:rPr>
                <w:sz w:val="22"/>
                <w:szCs w:val="22"/>
              </w:rPr>
              <w:t>I</w:t>
            </w:r>
            <w:r w:rsidR="00050492">
              <w:rPr>
                <w:sz w:val="22"/>
                <w:szCs w:val="22"/>
              </w:rPr>
              <w:t>dentification of typical ultrasound features (11 studies), 2.</w:t>
            </w:r>
            <w:r w:rsidR="00E31C66">
              <w:rPr>
                <w:sz w:val="22"/>
                <w:szCs w:val="22"/>
              </w:rPr>
              <w:t xml:space="preserve"> </w:t>
            </w:r>
            <w:r w:rsidR="00050492">
              <w:rPr>
                <w:sz w:val="22"/>
                <w:szCs w:val="22"/>
              </w:rPr>
              <w:t>I</w:t>
            </w:r>
            <w:r w:rsidR="00E31C66">
              <w:rPr>
                <w:sz w:val="22"/>
                <w:szCs w:val="22"/>
              </w:rPr>
              <w:t>mage quality as rated by a remote clinician</w:t>
            </w:r>
            <w:r w:rsidR="00050492">
              <w:rPr>
                <w:sz w:val="22"/>
                <w:szCs w:val="22"/>
              </w:rPr>
              <w:t xml:space="preserve"> (13 studies)</w:t>
            </w:r>
            <w:r w:rsidR="00E31C66">
              <w:rPr>
                <w:sz w:val="22"/>
                <w:szCs w:val="22"/>
              </w:rPr>
              <w:t xml:space="preserve">, </w:t>
            </w:r>
            <w:r w:rsidR="00050492">
              <w:rPr>
                <w:sz w:val="22"/>
                <w:szCs w:val="22"/>
              </w:rPr>
              <w:t>3.</w:t>
            </w:r>
            <w:r w:rsidR="00E31C66">
              <w:rPr>
                <w:sz w:val="22"/>
                <w:szCs w:val="22"/>
              </w:rPr>
              <w:t xml:space="preserve"> </w:t>
            </w:r>
            <w:r w:rsidR="00050492">
              <w:rPr>
                <w:sz w:val="22"/>
                <w:szCs w:val="22"/>
              </w:rPr>
              <w:t>R</w:t>
            </w:r>
            <w:r w:rsidR="00E31C66">
              <w:rPr>
                <w:sz w:val="22"/>
                <w:szCs w:val="22"/>
              </w:rPr>
              <w:t>emote clinician’s comfort in making management decisions</w:t>
            </w:r>
            <w:r w:rsidR="00050492">
              <w:rPr>
                <w:sz w:val="22"/>
                <w:szCs w:val="22"/>
              </w:rPr>
              <w:t xml:space="preserve"> (2 studies)</w:t>
            </w:r>
            <w:r w:rsidR="00E31C66">
              <w:rPr>
                <w:sz w:val="22"/>
                <w:szCs w:val="22"/>
              </w:rPr>
              <w:t xml:space="preserve">, or </w:t>
            </w:r>
            <w:r w:rsidR="00050492">
              <w:rPr>
                <w:sz w:val="22"/>
                <w:szCs w:val="22"/>
              </w:rPr>
              <w:t>4. C</w:t>
            </w:r>
            <w:r w:rsidR="00E31C66">
              <w:rPr>
                <w:sz w:val="22"/>
                <w:szCs w:val="22"/>
              </w:rPr>
              <w:t>omparison to images acquired at the bedside by an expert sonographer</w:t>
            </w:r>
            <w:r w:rsidR="00050492">
              <w:rPr>
                <w:sz w:val="22"/>
                <w:szCs w:val="22"/>
              </w:rPr>
              <w:t xml:space="preserve"> (2 studies)</w:t>
            </w:r>
            <w:r w:rsidR="00E31C66">
              <w:rPr>
                <w:sz w:val="22"/>
                <w:szCs w:val="22"/>
              </w:rPr>
              <w:t xml:space="preserve">. </w:t>
            </w:r>
            <w:r w:rsidR="00252D84">
              <w:rPr>
                <w:sz w:val="22"/>
                <w:szCs w:val="22"/>
              </w:rPr>
              <w:t>Many</w:t>
            </w:r>
            <w:r w:rsidR="00C8208F">
              <w:rPr>
                <w:sz w:val="22"/>
                <w:szCs w:val="22"/>
              </w:rPr>
              <w:t xml:space="preserve"> studies incorporated more than one method and all </w:t>
            </w:r>
            <w:r w:rsidR="00050492">
              <w:rPr>
                <w:sz w:val="22"/>
                <w:szCs w:val="22"/>
              </w:rPr>
              <w:t xml:space="preserve">concluded that tele-ultrasound </w:t>
            </w:r>
            <w:r w:rsidR="00252D84">
              <w:rPr>
                <w:sz w:val="22"/>
                <w:szCs w:val="22"/>
              </w:rPr>
              <w:t>was</w:t>
            </w:r>
            <w:r w:rsidR="00050492">
              <w:rPr>
                <w:sz w:val="22"/>
                <w:szCs w:val="22"/>
              </w:rPr>
              <w:t xml:space="preserve"> feasible</w:t>
            </w:r>
            <w:r w:rsidR="00E31C66">
              <w:rPr>
                <w:sz w:val="22"/>
                <w:szCs w:val="22"/>
              </w:rPr>
              <w:t>.</w:t>
            </w:r>
            <w:r w:rsidR="00050492">
              <w:rPr>
                <w:sz w:val="22"/>
                <w:szCs w:val="22"/>
              </w:rPr>
              <w:t xml:space="preserve"> </w:t>
            </w:r>
            <w:r w:rsidR="00EF3B9B">
              <w:rPr>
                <w:sz w:val="22"/>
                <w:szCs w:val="22"/>
              </w:rPr>
              <w:t>Risk of bias was assessed to be generally moderate-</w:t>
            </w:r>
            <w:r w:rsidR="00C8208F">
              <w:rPr>
                <w:sz w:val="22"/>
                <w:szCs w:val="22"/>
              </w:rPr>
              <w:t>high</w:t>
            </w:r>
            <w:r w:rsidR="00EF3B9B">
              <w:rPr>
                <w:sz w:val="22"/>
                <w:szCs w:val="22"/>
              </w:rPr>
              <w:t xml:space="preserve"> </w:t>
            </w:r>
            <w:r w:rsidR="00050492">
              <w:rPr>
                <w:sz w:val="22"/>
                <w:szCs w:val="22"/>
              </w:rPr>
              <w:t xml:space="preserve">using </w:t>
            </w:r>
            <w:r w:rsidR="00C8208F">
              <w:rPr>
                <w:sz w:val="22"/>
                <w:szCs w:val="22"/>
              </w:rPr>
              <w:t xml:space="preserve">modified </w:t>
            </w:r>
            <w:r w:rsidR="00050492">
              <w:rPr>
                <w:sz w:val="22"/>
                <w:szCs w:val="22"/>
              </w:rPr>
              <w:t>ROBINS-I and QUADAS-2 tools.</w:t>
            </w:r>
          </w:p>
          <w:p w14:paraId="652F7BE1" w14:textId="36CD2521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>Conclusion:</w:t>
            </w:r>
          </w:p>
          <w:p w14:paraId="196E7BAC" w14:textId="6F60B5B7" w:rsidR="001564A4" w:rsidRPr="00E31C66" w:rsidRDefault="00453CDC" w:rsidP="000A28E2">
            <w:pPr>
              <w:pStyle w:val="Pa12"/>
              <w:rPr>
                <w:rStyle w:val="A4"/>
                <w:color w:val="auto"/>
              </w:rPr>
            </w:pPr>
            <w:r>
              <w:rPr>
                <w:sz w:val="22"/>
                <w:szCs w:val="22"/>
              </w:rPr>
              <w:t>The m</w:t>
            </w:r>
            <w:r>
              <w:rPr>
                <w:sz w:val="22"/>
                <w:szCs w:val="22"/>
              </w:rPr>
              <w:t xml:space="preserve">ajority of studies supporting the feasibility of tele-ultrasound for the assessment of the thorax </w:t>
            </w:r>
            <w:r>
              <w:rPr>
                <w:sz w:val="22"/>
                <w:szCs w:val="22"/>
              </w:rPr>
              <w:t>were of limited quality</w:t>
            </w:r>
            <w:r w:rsidR="00E31C66">
              <w:rPr>
                <w:sz w:val="22"/>
                <w:szCs w:val="22"/>
              </w:rPr>
              <w:t xml:space="preserve">. </w:t>
            </w:r>
            <w:r w:rsidR="0005038D">
              <w:rPr>
                <w:sz w:val="22"/>
                <w:szCs w:val="22"/>
              </w:rPr>
              <w:t xml:space="preserve">The technology </w:t>
            </w:r>
            <w:r w:rsidR="000D3EE6">
              <w:rPr>
                <w:sz w:val="22"/>
                <w:szCs w:val="22"/>
              </w:rPr>
              <w:t xml:space="preserve">requires further study, </w:t>
            </w:r>
            <w:r>
              <w:rPr>
                <w:sz w:val="22"/>
                <w:szCs w:val="22"/>
              </w:rPr>
              <w:t>as it has</w:t>
            </w:r>
            <w:r w:rsidR="000D3EE6">
              <w:rPr>
                <w:sz w:val="22"/>
                <w:szCs w:val="22"/>
              </w:rPr>
              <w:t xml:space="preserve"> </w:t>
            </w:r>
            <w:r w:rsidR="00050492">
              <w:rPr>
                <w:sz w:val="22"/>
                <w:szCs w:val="22"/>
              </w:rPr>
              <w:t>significant</w:t>
            </w:r>
            <w:r w:rsidR="0005038D">
              <w:rPr>
                <w:sz w:val="22"/>
                <w:szCs w:val="22"/>
              </w:rPr>
              <w:t xml:space="preserve"> </w:t>
            </w:r>
            <w:r w:rsidR="00050492">
              <w:rPr>
                <w:sz w:val="22"/>
                <w:szCs w:val="22"/>
              </w:rPr>
              <w:t xml:space="preserve">potential to improve ambulatory management of certain </w:t>
            </w:r>
            <w:r w:rsidR="00D23959">
              <w:rPr>
                <w:sz w:val="22"/>
                <w:szCs w:val="22"/>
              </w:rPr>
              <w:t xml:space="preserve">pulmonary and pleural </w:t>
            </w:r>
            <w:r w:rsidR="00142DA0">
              <w:rPr>
                <w:sz w:val="22"/>
                <w:szCs w:val="22"/>
              </w:rPr>
              <w:t>pathologies</w:t>
            </w:r>
            <w:r w:rsidR="000D3EE6">
              <w:rPr>
                <w:sz w:val="22"/>
                <w:szCs w:val="22"/>
              </w:rPr>
              <w:t>.</w:t>
            </w:r>
          </w:p>
          <w:p w14:paraId="75230496" w14:textId="77777777" w:rsidR="00050492" w:rsidRDefault="001564A4" w:rsidP="00AD487C">
            <w:pPr>
              <w:pStyle w:val="Pa12"/>
              <w:rPr>
                <w:sz w:val="22"/>
                <w:szCs w:val="22"/>
              </w:rPr>
            </w:pPr>
            <w:r w:rsidRPr="0050053A">
              <w:rPr>
                <w:rStyle w:val="A4"/>
                <w:b/>
                <w:bCs/>
              </w:rPr>
              <w:t xml:space="preserve">Grant Support: </w:t>
            </w:r>
            <w:r w:rsidR="00AD487C">
              <w:rPr>
                <w:sz w:val="22"/>
                <w:szCs w:val="22"/>
              </w:rPr>
              <w:t>None</w:t>
            </w:r>
            <w:r w:rsidR="00AF55CA">
              <w:rPr>
                <w:sz w:val="22"/>
                <w:szCs w:val="22"/>
              </w:rPr>
              <w:t>.</w:t>
            </w:r>
          </w:p>
          <w:p w14:paraId="7F8381F0" w14:textId="2487DE1A" w:rsidR="001564A4" w:rsidRDefault="001564A4" w:rsidP="00AD487C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AD487C" w:rsidRPr="00050492">
              <w:rPr>
                <w:b/>
                <w:bCs/>
                <w:sz w:val="22"/>
                <w:szCs w:val="22"/>
              </w:rPr>
              <w:t>Key words:</w:t>
            </w:r>
            <w:r w:rsidR="00050492">
              <w:rPr>
                <w:sz w:val="22"/>
                <w:szCs w:val="22"/>
              </w:rPr>
              <w:t xml:space="preserve"> </w:t>
            </w:r>
            <w:r w:rsidR="00453CDC">
              <w:rPr>
                <w:sz w:val="22"/>
                <w:szCs w:val="22"/>
              </w:rPr>
              <w:t>Ultrasound, telemedicine, tele-radiology, tele-ultrasound, eHealth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  <w:p w14:paraId="731CD908" w14:textId="77777777" w:rsidR="001564A4" w:rsidRDefault="001564A4" w:rsidP="000A28E2">
            <w:pPr>
              <w:pStyle w:val="Default"/>
            </w:pPr>
          </w:p>
          <w:p w14:paraId="34BF0A0F" w14:textId="77777777" w:rsidR="001564A4" w:rsidRPr="003E35F0" w:rsidRDefault="001564A4" w:rsidP="000A28E2">
            <w:pPr>
              <w:pStyle w:val="Default"/>
            </w:pPr>
          </w:p>
          <w:p w14:paraId="1FF1A88F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50053A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12C6611C" w14:textId="40C32876" w:rsidR="00454851" w:rsidRPr="00454851" w:rsidRDefault="00454851" w:rsidP="001564A4">
      <w:pPr>
        <w:rPr>
          <w:rFonts w:ascii="Arial" w:hAnsi="Arial" w:cs="Arial"/>
          <w:sz w:val="22"/>
          <w:szCs w:val="22"/>
        </w:rPr>
      </w:pPr>
    </w:p>
    <w:sectPr w:rsidR="00454851" w:rsidRPr="004548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5038D"/>
    <w:rsid w:val="00050492"/>
    <w:rsid w:val="000D3EE6"/>
    <w:rsid w:val="000D6D56"/>
    <w:rsid w:val="00142DA0"/>
    <w:rsid w:val="001564A4"/>
    <w:rsid w:val="001E28E0"/>
    <w:rsid w:val="00252D84"/>
    <w:rsid w:val="002B6F47"/>
    <w:rsid w:val="00341FC3"/>
    <w:rsid w:val="00366BA5"/>
    <w:rsid w:val="00453CDC"/>
    <w:rsid w:val="00454851"/>
    <w:rsid w:val="00470CEF"/>
    <w:rsid w:val="004E77C4"/>
    <w:rsid w:val="0051574E"/>
    <w:rsid w:val="005A065E"/>
    <w:rsid w:val="00677917"/>
    <w:rsid w:val="0069340A"/>
    <w:rsid w:val="00720A28"/>
    <w:rsid w:val="00777674"/>
    <w:rsid w:val="007F3A23"/>
    <w:rsid w:val="008803FA"/>
    <w:rsid w:val="00940348"/>
    <w:rsid w:val="00A60A89"/>
    <w:rsid w:val="00A97FA2"/>
    <w:rsid w:val="00AC4821"/>
    <w:rsid w:val="00AD487C"/>
    <w:rsid w:val="00AF2D69"/>
    <w:rsid w:val="00AF55CA"/>
    <w:rsid w:val="00B12E32"/>
    <w:rsid w:val="00B1752F"/>
    <w:rsid w:val="00B23036"/>
    <w:rsid w:val="00B613C6"/>
    <w:rsid w:val="00BA2110"/>
    <w:rsid w:val="00BA6CA7"/>
    <w:rsid w:val="00C644CA"/>
    <w:rsid w:val="00C8208F"/>
    <w:rsid w:val="00CA5057"/>
    <w:rsid w:val="00CE1FC9"/>
    <w:rsid w:val="00D23959"/>
    <w:rsid w:val="00DC7D2F"/>
    <w:rsid w:val="00E0700F"/>
    <w:rsid w:val="00E31C66"/>
    <w:rsid w:val="00E3358B"/>
    <w:rsid w:val="00EB6089"/>
    <w:rsid w:val="00EF3B9B"/>
    <w:rsid w:val="00F47C90"/>
    <w:rsid w:val="00F7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styleId="Revision">
    <w:name w:val="Revision"/>
    <w:hidden/>
    <w:uiPriority w:val="99"/>
    <w:semiHidden/>
    <w:rsid w:val="00AD487C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D48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48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487C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48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487C"/>
    <w:rPr>
      <w:rFonts w:ascii="Times New Roman" w:eastAsia="Times New Roman" w:hAnsi="Times New Roman" w:cs="Times New Roman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Victor Duong</cp:lastModifiedBy>
  <cp:revision>12</cp:revision>
  <dcterms:created xsi:type="dcterms:W3CDTF">2023-10-18T10:04:00Z</dcterms:created>
  <dcterms:modified xsi:type="dcterms:W3CDTF">2023-10-18T11:51:00Z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