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19"/>
      </w:tblGrid>
      <w:tr w:rsidR="001564A4" w:rsidRPr="0050053A" w14:paraId="5C38377B" w14:textId="77777777" w:rsidTr="0049077A">
        <w:trPr>
          <w:trHeight w:val="557"/>
          <w:jc w:val="center"/>
        </w:trPr>
        <w:tc>
          <w:tcPr>
            <w:tcW w:w="8819" w:type="dxa"/>
            <w:shd w:val="clear" w:color="auto" w:fill="auto"/>
          </w:tcPr>
          <w:p w14:paraId="5C44F357" w14:textId="24573098" w:rsidR="002B4D04" w:rsidRPr="0049077A" w:rsidRDefault="0042182D" w:rsidP="000A28E2">
            <w:pPr>
              <w:spacing w:before="120" w:after="120"/>
              <w:rPr>
                <w:rFonts w:ascii="Arial" w:hAnsi="Arial" w:cs="Arial"/>
                <w:b/>
                <w:sz w:val="22"/>
                <w:szCs w:val="22"/>
                <w:lang w:val="en-US" w:eastAsia="en-GB"/>
              </w:rPr>
            </w:pPr>
            <w:r w:rsidRPr="00DE6DB3">
              <w:rPr>
                <w:rFonts w:ascii="Arial" w:hAnsi="Arial" w:cs="Arial"/>
                <w:b/>
                <w:sz w:val="22"/>
                <w:szCs w:val="22"/>
                <w:lang w:val="en-US" w:eastAsia="en-GB"/>
              </w:rPr>
              <w:t>Reliable</w:t>
            </w:r>
            <w:r w:rsidR="00DE6DB3" w:rsidRPr="00DE6DB3">
              <w:rPr>
                <w:rFonts w:ascii="Arial" w:hAnsi="Arial" w:cs="Arial"/>
                <w:b/>
                <w:sz w:val="22"/>
                <w:szCs w:val="22"/>
                <w:lang w:val="en-US" w:eastAsia="en-GB"/>
              </w:rPr>
              <w:t xml:space="preserve"> Scalable Above</w:t>
            </w:r>
            <w:r w:rsidR="00DE6DB3">
              <w:rPr>
                <w:rFonts w:ascii="Arial" w:hAnsi="Arial" w:cs="Arial"/>
                <w:b/>
                <w:sz w:val="22"/>
                <w:szCs w:val="22"/>
                <w:lang w:val="en-US" w:eastAsia="en-GB"/>
              </w:rPr>
              <w:t xml:space="preserve"> G</w:t>
            </w:r>
            <w:r w:rsidR="00DE6DB3" w:rsidRPr="00DE6DB3">
              <w:rPr>
                <w:rFonts w:ascii="Arial" w:hAnsi="Arial" w:cs="Arial"/>
                <w:b/>
                <w:sz w:val="22"/>
                <w:szCs w:val="22"/>
                <w:lang w:val="en-US" w:eastAsia="en-GB"/>
              </w:rPr>
              <w:t xml:space="preserve">round Carbon Estimates </w:t>
            </w:r>
            <w:r w:rsidR="00DE6DB3">
              <w:rPr>
                <w:rFonts w:ascii="Arial" w:hAnsi="Arial" w:cs="Arial"/>
                <w:b/>
                <w:sz w:val="22"/>
                <w:szCs w:val="22"/>
                <w:lang w:val="en-US" w:eastAsia="en-GB"/>
              </w:rPr>
              <w:t xml:space="preserve">- </w:t>
            </w:r>
            <w:r w:rsidR="00DE6DB3" w:rsidRPr="00DE6DB3">
              <w:rPr>
                <w:rFonts w:ascii="Arial" w:hAnsi="Arial" w:cs="Arial"/>
                <w:b/>
                <w:sz w:val="22"/>
                <w:szCs w:val="22"/>
                <w:lang w:val="en-US" w:eastAsia="en-GB"/>
              </w:rPr>
              <w:t>Tracking Forests Globally</w:t>
            </w:r>
          </w:p>
        </w:tc>
      </w:tr>
      <w:tr w:rsidR="001564A4" w:rsidRPr="0050053A" w14:paraId="6DAF615A" w14:textId="77777777" w:rsidTr="005E01D0">
        <w:trPr>
          <w:trHeight w:hRule="exact" w:val="12618"/>
          <w:jc w:val="center"/>
        </w:trPr>
        <w:tc>
          <w:tcPr>
            <w:tcW w:w="8819" w:type="dxa"/>
            <w:shd w:val="clear" w:color="auto" w:fill="auto"/>
          </w:tcPr>
          <w:p w14:paraId="639C0005" w14:textId="77777777" w:rsidR="001F0AC4" w:rsidRDefault="001F0AC4" w:rsidP="000A28E2">
            <w:pPr>
              <w:pStyle w:val="Pa12"/>
              <w:rPr>
                <w:rStyle w:val="A4"/>
                <w:b/>
                <w:bCs/>
              </w:rPr>
            </w:pPr>
          </w:p>
          <w:p w14:paraId="739E7937" w14:textId="669B01AC" w:rsidR="001564A4" w:rsidRPr="0050053A" w:rsidRDefault="001564A4" w:rsidP="000A28E2">
            <w:pPr>
              <w:pStyle w:val="Pa12"/>
              <w:rPr>
                <w:rStyle w:val="A4"/>
              </w:rPr>
            </w:pPr>
            <w:r>
              <w:rPr>
                <w:rStyle w:val="A4"/>
                <w:b/>
                <w:bCs/>
              </w:rPr>
              <w:t>Introduction/</w:t>
            </w:r>
            <w:r w:rsidRPr="0050053A">
              <w:rPr>
                <w:rStyle w:val="A4"/>
                <w:b/>
                <w:bCs/>
              </w:rPr>
              <w:t xml:space="preserve">Aim: </w:t>
            </w:r>
          </w:p>
          <w:p w14:paraId="0AA89145" w14:textId="2FC0AA6C" w:rsidR="00704FAD" w:rsidRPr="00704FAD" w:rsidRDefault="00704FAD" w:rsidP="00704FAD">
            <w:pPr>
              <w:pStyle w:val="Pa12"/>
              <w:rPr>
                <w:sz w:val="22"/>
                <w:szCs w:val="22"/>
              </w:rPr>
            </w:pPr>
            <w:r w:rsidRPr="00704FAD">
              <w:rPr>
                <w:sz w:val="22"/>
                <w:szCs w:val="22"/>
              </w:rPr>
              <w:t xml:space="preserve">Forests play a critical role in absorbing vast quantities of carbon dioxide, but high-fidelity estimates of the carbon they store are costly and impractical at scale. </w:t>
            </w:r>
            <w:proofErr w:type="spellStart"/>
            <w:r>
              <w:rPr>
                <w:sz w:val="22"/>
                <w:szCs w:val="22"/>
              </w:rPr>
              <w:t>PlanetLabs</w:t>
            </w:r>
            <w:proofErr w:type="spellEnd"/>
            <w:r>
              <w:rPr>
                <w:sz w:val="22"/>
                <w:szCs w:val="22"/>
              </w:rPr>
              <w:t xml:space="preserve"> </w:t>
            </w:r>
            <w:r w:rsidR="0096495C">
              <w:rPr>
                <w:sz w:val="22"/>
                <w:szCs w:val="22"/>
              </w:rPr>
              <w:t>Forest Carbon data is</w:t>
            </w:r>
            <w:r>
              <w:rPr>
                <w:sz w:val="22"/>
                <w:szCs w:val="22"/>
              </w:rPr>
              <w:t xml:space="preserve"> </w:t>
            </w:r>
            <w:r w:rsidRPr="00704FAD">
              <w:rPr>
                <w:sz w:val="22"/>
                <w:szCs w:val="22"/>
              </w:rPr>
              <w:t>designed to solve these challenges.</w:t>
            </w:r>
          </w:p>
          <w:p w14:paraId="7FD9B8E3" w14:textId="77777777" w:rsidR="00704FAD" w:rsidRPr="00704FAD" w:rsidRDefault="00704FAD" w:rsidP="00704FAD">
            <w:pPr>
              <w:pStyle w:val="Pa12"/>
              <w:rPr>
                <w:sz w:val="22"/>
                <w:szCs w:val="22"/>
              </w:rPr>
            </w:pPr>
          </w:p>
          <w:p w14:paraId="1B39336E" w14:textId="77777777" w:rsidR="001564A4" w:rsidRPr="0050053A" w:rsidRDefault="001564A4" w:rsidP="000A28E2">
            <w:pPr>
              <w:pStyle w:val="Pa12"/>
              <w:rPr>
                <w:rStyle w:val="A4"/>
                <w:b/>
                <w:bCs/>
              </w:rPr>
            </w:pPr>
            <w:r w:rsidRPr="0050053A">
              <w:rPr>
                <w:rStyle w:val="A4"/>
                <w:b/>
                <w:bCs/>
              </w:rPr>
              <w:t>Method</w:t>
            </w:r>
            <w:r>
              <w:rPr>
                <w:rStyle w:val="A4"/>
                <w:b/>
                <w:bCs/>
              </w:rPr>
              <w:t>s</w:t>
            </w:r>
            <w:r w:rsidRPr="0050053A">
              <w:rPr>
                <w:rStyle w:val="A4"/>
                <w:b/>
                <w:bCs/>
              </w:rPr>
              <w:t xml:space="preserve">: </w:t>
            </w:r>
          </w:p>
          <w:p w14:paraId="6E51C6AC" w14:textId="77777777" w:rsidR="0096495C" w:rsidRPr="0050053A" w:rsidRDefault="0096495C" w:rsidP="0096495C">
            <w:pPr>
              <w:pStyle w:val="Pa12"/>
              <w:rPr>
                <w:sz w:val="22"/>
                <w:szCs w:val="22"/>
              </w:rPr>
            </w:pPr>
            <w:proofErr w:type="spellStart"/>
            <w:r>
              <w:rPr>
                <w:sz w:val="22"/>
                <w:szCs w:val="22"/>
              </w:rPr>
              <w:t>PlanetLabs</w:t>
            </w:r>
            <w:proofErr w:type="spellEnd"/>
            <w:r w:rsidRPr="00704FAD">
              <w:rPr>
                <w:sz w:val="22"/>
                <w:szCs w:val="22"/>
              </w:rPr>
              <w:t xml:space="preserve"> built a global dataset of aboveground forest carbon, tree height, and canopy cover estimates to make it easy to </w:t>
            </w:r>
            <w:proofErr w:type="spellStart"/>
            <w:r w:rsidRPr="00704FAD">
              <w:rPr>
                <w:sz w:val="22"/>
                <w:szCs w:val="22"/>
              </w:rPr>
              <w:t>analyze</w:t>
            </w:r>
            <w:proofErr w:type="spellEnd"/>
            <w:r w:rsidRPr="00704FAD">
              <w:rPr>
                <w:sz w:val="22"/>
                <w:szCs w:val="22"/>
              </w:rPr>
              <w:t xml:space="preserve"> every hectare of forest and woodland, anywhere on Earth. This is done using cutting edge machine learning models that fuse a rich archive of historical satellite observations with high quality, laser-derived reference data. Ideal for carbon project accounting, digital MRV, reforestation, and deforestation monitoring, Forest Carbon delivers estimates precise enough to monitor the complete spectrum of forest change, from million-acre wildfires to small agricultural clearcuts to single large tree selective harvests.</w:t>
            </w:r>
          </w:p>
          <w:p w14:paraId="70A39F78" w14:textId="77777777" w:rsidR="001564A4" w:rsidRPr="0050053A" w:rsidRDefault="001564A4" w:rsidP="000A28E2">
            <w:pPr>
              <w:pStyle w:val="Pa12"/>
              <w:rPr>
                <w:sz w:val="22"/>
                <w:szCs w:val="22"/>
              </w:rPr>
            </w:pPr>
          </w:p>
          <w:p w14:paraId="6BF3F094" w14:textId="77777777" w:rsidR="001564A4" w:rsidRPr="0050053A" w:rsidRDefault="001564A4" w:rsidP="000A28E2">
            <w:pPr>
              <w:pStyle w:val="Pa12"/>
              <w:rPr>
                <w:rStyle w:val="A4"/>
                <w:b/>
                <w:bCs/>
              </w:rPr>
            </w:pPr>
            <w:r w:rsidRPr="0050053A">
              <w:rPr>
                <w:rStyle w:val="A4"/>
                <w:b/>
                <w:bCs/>
              </w:rPr>
              <w:t xml:space="preserve">Results: </w:t>
            </w:r>
          </w:p>
          <w:p w14:paraId="68537800" w14:textId="176142EF" w:rsidR="001564A4" w:rsidRDefault="00044D2E" w:rsidP="000A28E2">
            <w:pPr>
              <w:pStyle w:val="Pa12"/>
              <w:rPr>
                <w:sz w:val="22"/>
                <w:szCs w:val="22"/>
              </w:rPr>
            </w:pPr>
            <w:r>
              <w:rPr>
                <w:sz w:val="22"/>
                <w:szCs w:val="22"/>
              </w:rPr>
              <w:t>This has resulted in a</w:t>
            </w:r>
            <w:r w:rsidRPr="00044D2E">
              <w:rPr>
                <w:sz w:val="22"/>
                <w:szCs w:val="22"/>
              </w:rPr>
              <w:t xml:space="preserve">nnual time steps in </w:t>
            </w:r>
            <w:r>
              <w:rPr>
                <w:sz w:val="22"/>
                <w:szCs w:val="22"/>
              </w:rPr>
              <w:t>Planet Labs</w:t>
            </w:r>
            <w:r w:rsidRPr="00044D2E">
              <w:rPr>
                <w:sz w:val="22"/>
                <w:szCs w:val="22"/>
              </w:rPr>
              <w:t xml:space="preserve"> 10-year archive and, in the future, ongoing quarterly updates to track these dynamic ecosystems.</w:t>
            </w:r>
            <w:r w:rsidR="00B24639">
              <w:rPr>
                <w:sz w:val="22"/>
                <w:szCs w:val="22"/>
              </w:rPr>
              <w:t xml:space="preserve">  </w:t>
            </w:r>
            <w:r w:rsidR="00B24639" w:rsidRPr="00B24639">
              <w:rPr>
                <w:sz w:val="22"/>
                <w:szCs w:val="22"/>
              </w:rPr>
              <w:t>Drawing on cutting-edge deep learning models and validated with high quality air- and spaceborne laser reference data</w:t>
            </w:r>
            <w:r w:rsidR="00F71148">
              <w:rPr>
                <w:sz w:val="22"/>
                <w:szCs w:val="22"/>
              </w:rPr>
              <w:t>, this c</w:t>
            </w:r>
            <w:r w:rsidR="00F71148" w:rsidRPr="00F71148">
              <w:rPr>
                <w:sz w:val="22"/>
                <w:szCs w:val="22"/>
              </w:rPr>
              <w:t>apture</w:t>
            </w:r>
            <w:r w:rsidR="00F71148">
              <w:rPr>
                <w:sz w:val="22"/>
                <w:szCs w:val="22"/>
              </w:rPr>
              <w:t>s</w:t>
            </w:r>
            <w:r w:rsidR="00F71148" w:rsidRPr="00F71148">
              <w:rPr>
                <w:sz w:val="22"/>
                <w:szCs w:val="22"/>
              </w:rPr>
              <w:t xml:space="preserve"> more complete patterns of forest change over time with archive 30m data and, in the future, quarterly 3m </w:t>
            </w:r>
            <w:r w:rsidR="0072420E">
              <w:rPr>
                <w:sz w:val="22"/>
                <w:szCs w:val="22"/>
              </w:rPr>
              <w:t xml:space="preserve">Planet </w:t>
            </w:r>
            <w:r w:rsidR="00F71148" w:rsidRPr="00F71148">
              <w:rPr>
                <w:sz w:val="22"/>
                <w:szCs w:val="22"/>
              </w:rPr>
              <w:t>Monitoring data.</w:t>
            </w:r>
          </w:p>
          <w:p w14:paraId="040C219E" w14:textId="77777777" w:rsidR="00044D2E" w:rsidRPr="00044D2E" w:rsidRDefault="00044D2E" w:rsidP="00044D2E">
            <w:pPr>
              <w:pStyle w:val="Default"/>
            </w:pPr>
          </w:p>
          <w:p w14:paraId="652F7BE1" w14:textId="77777777" w:rsidR="001564A4" w:rsidRPr="0050053A" w:rsidRDefault="001564A4" w:rsidP="000A28E2">
            <w:pPr>
              <w:pStyle w:val="Pa12"/>
              <w:rPr>
                <w:rStyle w:val="A4"/>
                <w:b/>
                <w:bCs/>
              </w:rPr>
            </w:pPr>
            <w:r w:rsidRPr="0050053A">
              <w:rPr>
                <w:rStyle w:val="A4"/>
                <w:b/>
                <w:bCs/>
              </w:rPr>
              <w:t xml:space="preserve">Conclusion: </w:t>
            </w:r>
          </w:p>
          <w:p w14:paraId="44E7D8E6" w14:textId="7102D07C" w:rsidR="00694658" w:rsidRDefault="00694658" w:rsidP="000A28E2">
            <w:pPr>
              <w:pStyle w:val="Pa12"/>
              <w:rPr>
                <w:sz w:val="22"/>
                <w:szCs w:val="22"/>
              </w:rPr>
            </w:pPr>
            <w:r>
              <w:rPr>
                <w:sz w:val="22"/>
                <w:szCs w:val="22"/>
              </w:rPr>
              <w:t>This has been able to</w:t>
            </w:r>
            <w:r w:rsidRPr="00694658">
              <w:rPr>
                <w:sz w:val="22"/>
                <w:szCs w:val="22"/>
              </w:rPr>
              <w:t xml:space="preserve"> </w:t>
            </w:r>
            <w:r>
              <w:rPr>
                <w:sz w:val="22"/>
                <w:szCs w:val="22"/>
              </w:rPr>
              <w:t>model</w:t>
            </w:r>
            <w:r w:rsidRPr="00694658">
              <w:rPr>
                <w:sz w:val="22"/>
                <w:szCs w:val="22"/>
              </w:rPr>
              <w:t xml:space="preserve"> Forest Carbon on a global scale. This means it’s straightforward to understand changes to the forests and woodlands you care about, no matter where they are. Track forests and forest carbon stocks across entire regions and within specific localities, all the way down to discrete parcels of land and even individual trees. Global coverage and tree-scale data removes the burden of needing to travel to remote locations and conduct field measurements or airborne surveys.</w:t>
            </w:r>
          </w:p>
          <w:p w14:paraId="7F8381F0" w14:textId="202BA1B8" w:rsidR="001564A4" w:rsidRDefault="001564A4" w:rsidP="000A28E2">
            <w:pPr>
              <w:pStyle w:val="Pa12"/>
              <w:rPr>
                <w:sz w:val="22"/>
                <w:szCs w:val="22"/>
              </w:rPr>
            </w:pPr>
            <w:r>
              <w:rPr>
                <w:sz w:val="22"/>
                <w:szCs w:val="22"/>
              </w:rPr>
              <w:br/>
            </w:r>
            <w:r w:rsidR="002B4D04" w:rsidRPr="002B4D04">
              <w:rPr>
                <w:noProof/>
                <w:sz w:val="22"/>
                <w:szCs w:val="22"/>
              </w:rPr>
              <w:drawing>
                <wp:inline distT="0" distB="0" distL="0" distR="0" wp14:anchorId="156A12FF" wp14:editId="21678832">
                  <wp:extent cx="5462905" cy="3046095"/>
                  <wp:effectExtent l="0" t="0" r="4445" b="1905"/>
                  <wp:docPr id="169502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1666" name=""/>
                          <pic:cNvPicPr/>
                        </pic:nvPicPr>
                        <pic:blipFill>
                          <a:blip r:embed="rId7"/>
                          <a:stretch>
                            <a:fillRect/>
                          </a:stretch>
                        </pic:blipFill>
                        <pic:spPr>
                          <a:xfrm>
                            <a:off x="0" y="0"/>
                            <a:ext cx="5462905" cy="3046095"/>
                          </a:xfrm>
                          <a:prstGeom prst="rect">
                            <a:avLst/>
                          </a:prstGeom>
                        </pic:spPr>
                      </pic:pic>
                    </a:graphicData>
                  </a:graphic>
                </wp:inline>
              </w:drawing>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p>
          <w:p w14:paraId="731CD908" w14:textId="77777777" w:rsidR="001564A4" w:rsidRDefault="001564A4" w:rsidP="000A28E2">
            <w:pPr>
              <w:pStyle w:val="Default"/>
            </w:pPr>
          </w:p>
          <w:p w14:paraId="34BF0A0F" w14:textId="77777777" w:rsidR="001564A4" w:rsidRPr="003E35F0" w:rsidRDefault="001564A4" w:rsidP="000A28E2">
            <w:pPr>
              <w:pStyle w:val="Default"/>
            </w:pPr>
          </w:p>
          <w:p w14:paraId="1FF1A88F" w14:textId="77777777" w:rsidR="001564A4" w:rsidRPr="0050053A" w:rsidRDefault="001564A4" w:rsidP="000A28E2">
            <w:pPr>
              <w:pStyle w:val="Pa12"/>
              <w:rPr>
                <w:rStyle w:val="A4"/>
                <w:bCs/>
              </w:rPr>
            </w:pPr>
            <w:r>
              <w:rPr>
                <w:rStyle w:val="A4"/>
                <w:bCs/>
              </w:rPr>
              <w:br/>
            </w:r>
            <w:r>
              <w:rPr>
                <w:rStyle w:val="A4"/>
                <w:bCs/>
              </w:rPr>
              <w:br/>
            </w:r>
            <w:r>
              <w:rPr>
                <w:rStyle w:val="A4"/>
                <w:bCs/>
              </w:rPr>
              <w:br/>
            </w:r>
            <w:r>
              <w:rPr>
                <w:rStyle w:val="A4"/>
                <w:bCs/>
              </w:rPr>
              <w:br/>
            </w:r>
            <w:r>
              <w:rPr>
                <w:rStyle w:val="A4"/>
                <w:bCs/>
              </w:rPr>
              <w:br/>
            </w:r>
            <w:r>
              <w:rPr>
                <w:rStyle w:val="A4"/>
                <w:bCs/>
              </w:rPr>
              <w:br/>
            </w:r>
            <w:r>
              <w:rPr>
                <w:rStyle w:val="A4"/>
                <w:bCs/>
              </w:rPr>
              <w:br/>
            </w:r>
            <w:r>
              <w:rPr>
                <w:rStyle w:val="A4"/>
                <w:bCs/>
              </w:rPr>
              <w:br/>
            </w:r>
            <w:r>
              <w:rPr>
                <w:rStyle w:val="A4"/>
                <w:bCs/>
              </w:rPr>
              <w:br/>
            </w:r>
            <w:r>
              <w:rPr>
                <w:rStyle w:val="A4"/>
                <w:bCs/>
              </w:rPr>
              <w:br/>
            </w:r>
            <w:r>
              <w:rPr>
                <w:rStyle w:val="A4"/>
                <w:bCs/>
              </w:rPr>
              <w:br/>
            </w:r>
          </w:p>
          <w:p w14:paraId="14DC37E4" w14:textId="77777777" w:rsidR="001564A4" w:rsidRPr="0050053A" w:rsidRDefault="001564A4" w:rsidP="000A28E2">
            <w:pPr>
              <w:pStyle w:val="Default"/>
              <w:rPr>
                <w:rStyle w:val="A4"/>
                <w:bCs/>
              </w:rPr>
            </w:pPr>
          </w:p>
          <w:p w14:paraId="5F58D34F" w14:textId="77777777" w:rsidR="001564A4" w:rsidRPr="0050053A" w:rsidRDefault="001564A4" w:rsidP="000A28E2">
            <w:pPr>
              <w:pStyle w:val="Default"/>
              <w:rPr>
                <w:sz w:val="22"/>
                <w:szCs w:val="22"/>
                <w:lang w:val="en-US" w:eastAsia="en-GB"/>
              </w:rPr>
            </w:pP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r>
              <w:rPr>
                <w:sz w:val="22"/>
                <w:szCs w:val="22"/>
                <w:lang w:val="en-US" w:eastAsia="en-GB"/>
              </w:rPr>
              <w:br/>
            </w:r>
          </w:p>
        </w:tc>
      </w:tr>
    </w:tbl>
    <w:p w14:paraId="65A73F06" w14:textId="47B9312F" w:rsidR="001F0AC4" w:rsidRDefault="001F0AC4" w:rsidP="005E01D0"/>
    <w:sectPr w:rsidR="001F0A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las Grotesk Regular">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A4"/>
    <w:rsid w:val="00044D2E"/>
    <w:rsid w:val="001564A4"/>
    <w:rsid w:val="001F0AC4"/>
    <w:rsid w:val="002B4D04"/>
    <w:rsid w:val="0042182D"/>
    <w:rsid w:val="0049077A"/>
    <w:rsid w:val="004B7E44"/>
    <w:rsid w:val="0051574E"/>
    <w:rsid w:val="005E01D0"/>
    <w:rsid w:val="00694658"/>
    <w:rsid w:val="006C27CD"/>
    <w:rsid w:val="00704FAD"/>
    <w:rsid w:val="0072420E"/>
    <w:rsid w:val="007A79CD"/>
    <w:rsid w:val="008803FA"/>
    <w:rsid w:val="0096495C"/>
    <w:rsid w:val="00A72AF8"/>
    <w:rsid w:val="00B12E32"/>
    <w:rsid w:val="00B23E26"/>
    <w:rsid w:val="00B24639"/>
    <w:rsid w:val="00CB614F"/>
    <w:rsid w:val="00CF7FFC"/>
    <w:rsid w:val="00D5237E"/>
    <w:rsid w:val="00DE6DB3"/>
    <w:rsid w:val="00E0700F"/>
    <w:rsid w:val="00E245C2"/>
    <w:rsid w:val="00E567C0"/>
    <w:rsid w:val="00F711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03087"/>
  <w15:chartTrackingRefBased/>
  <w15:docId w15:val="{85661192-7B12-4AE4-8F86-3F11BE6A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las Grotesk Regular" w:eastAsiaTheme="minorHAnsi" w:hAnsi="Atlas Grotesk Regular"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4A4"/>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64A4"/>
    <w:pPr>
      <w:autoSpaceDE w:val="0"/>
      <w:autoSpaceDN w:val="0"/>
      <w:adjustRightInd w:val="0"/>
    </w:pPr>
    <w:rPr>
      <w:rFonts w:ascii="Arial" w:eastAsia="Times New Roman" w:hAnsi="Arial" w:cs="Arial"/>
      <w:color w:val="000000"/>
      <w:sz w:val="24"/>
      <w:szCs w:val="24"/>
      <w:lang w:eastAsia="en-NZ"/>
    </w:rPr>
  </w:style>
  <w:style w:type="character" w:customStyle="1" w:styleId="A4">
    <w:name w:val="A4"/>
    <w:uiPriority w:val="99"/>
    <w:rsid w:val="001564A4"/>
    <w:rPr>
      <w:color w:val="000000"/>
      <w:sz w:val="22"/>
      <w:szCs w:val="22"/>
    </w:rPr>
  </w:style>
  <w:style w:type="paragraph" w:customStyle="1" w:styleId="Pa12">
    <w:name w:val="Pa12"/>
    <w:basedOn w:val="Default"/>
    <w:next w:val="Default"/>
    <w:uiPriority w:val="99"/>
    <w:rsid w:val="001564A4"/>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88B7C3F63BC64899C78385AB5BA7A7" ma:contentTypeVersion="20" ma:contentTypeDescription="Create a new document." ma:contentTypeScope="" ma:versionID="99bbeb214e35acb03e99b233ccd28245">
  <xsd:schema xmlns:xsd="http://www.w3.org/2001/XMLSchema" xmlns:xs="http://www.w3.org/2001/XMLSchema" xmlns:p="http://schemas.microsoft.com/office/2006/metadata/properties" xmlns:ns1="http://schemas.microsoft.com/sharepoint/v3" xmlns:ns2="f26e25c0-a344-423e-ac75-e31209ed1657" xmlns:ns3="e46827b2-d07e-4b8f-b00f-8f58b4cad477" targetNamespace="http://schemas.microsoft.com/office/2006/metadata/properties" ma:root="true" ma:fieldsID="d895d35f9760328a5dfdfbb4b9247002" ns1:_="" ns2:_="" ns3:_="">
    <xsd:import namespace="http://schemas.microsoft.com/sharepoint/v3"/>
    <xsd:import namespace="f26e25c0-a344-423e-ac75-e31209ed1657"/>
    <xsd:import namespace="e46827b2-d07e-4b8f-b00f-8f58b4cad47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e25c0-a344-423e-ac75-e31209ed1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3efd8c-554b-40a1-9316-eb1cd17b837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827b2-d07e-4b8f-b00f-8f58b4cad4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41939b8-5d84-40f9-8f70-2b6f94cf2e99}" ma:internalName="TaxCatchAll" ma:showField="CatchAllData" ma:web="e46827b2-d07e-4b8f-b00f-8f58b4cad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46827b2-d07e-4b8f-b00f-8f58b4cad477"/>
    <lcf76f155ced4ddcb4097134ff3c332f xmlns="f26e25c0-a344-423e-ac75-e31209ed165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36FB0AD-0E94-4A53-A35A-135654A24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6e25c0-a344-423e-ac75-e31209ed1657"/>
    <ds:schemaRef ds:uri="e46827b2-d07e-4b8f-b00f-8f58b4cad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C7D0F7-9D36-49A6-B504-6A025E2D928F}">
  <ds:schemaRefs>
    <ds:schemaRef ds:uri="http://schemas.microsoft.com/sharepoint/v3/contenttype/forms"/>
  </ds:schemaRefs>
</ds:datastoreItem>
</file>

<file path=customXml/itemProps3.xml><?xml version="1.0" encoding="utf-8"?>
<ds:datastoreItem xmlns:ds="http://schemas.openxmlformats.org/officeDocument/2006/customXml" ds:itemID="{AA961898-40DD-42B0-A9FA-52244C88F073}">
  <ds:schemaRefs>
    <ds:schemaRef ds:uri="http://schemas.microsoft.com/office/2006/metadata/properties"/>
    <ds:schemaRef ds:uri="http://schemas.microsoft.com/office/infopath/2007/PartnerControls"/>
    <ds:schemaRef ds:uri="e46827b2-d07e-4b8f-b00f-8f58b4cad477"/>
    <ds:schemaRef ds:uri="f26e25c0-a344-423e-ac75-e31209ed165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Lele Talagi</dc:creator>
  <cp:keywords/>
  <dc:description/>
  <cp:lastModifiedBy>Kaylah McBirney</cp:lastModifiedBy>
  <cp:revision>2</cp:revision>
  <dcterms:created xsi:type="dcterms:W3CDTF">2024-03-22T03:27:00Z</dcterms:created>
  <dcterms:modified xsi:type="dcterms:W3CDTF">2024-03-22T03:27:00Z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0x0101008288B7C3F63BC64899C78385AB5BA7A7</vt:lpwstr>
  </property>
  <property fmtid="{D5CDD505-2E9C-101B-9397-08002B2CF9AE}" pid="3" name="MediaServiceImageTags">
    <vt:lpwstr/>
  </property>
</Properties>
</file>