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29459B39">
        <w:tc>
          <w:tcPr>
            <w:tcW w:w="8640" w:type="dxa"/>
            <w:shd w:val="clear" w:color="auto" w:fill="F2F2F2" w:themeFill="background1" w:themeFillShade="F2"/>
          </w:tcPr>
          <w:p w14:paraId="44ECFC52" w14:textId="63EAA0EF" w:rsidR="6711E561" w:rsidRPr="00502DE0" w:rsidRDefault="00502DE0" w:rsidP="6711E561">
            <w:pPr>
              <w:jc w:val="both"/>
              <w:rPr>
                <w:rFonts w:ascii="Arial" w:hAnsi="Arial" w:cs="Arial"/>
                <w:i/>
                <w:iCs/>
                <w:sz w:val="22"/>
                <w:szCs w:val="22"/>
              </w:rPr>
            </w:pPr>
            <w:r w:rsidRPr="00502DE0">
              <w:rPr>
                <w:rFonts w:ascii="Arial" w:hAnsi="Arial" w:cs="Arial"/>
                <w:i/>
                <w:iCs/>
                <w:sz w:val="22"/>
                <w:szCs w:val="22"/>
              </w:rPr>
              <w:t>Knowledge Café</w:t>
            </w:r>
          </w:p>
          <w:p w14:paraId="44D71A59" w14:textId="77777777" w:rsidR="004A3628" w:rsidRDefault="560606AE" w:rsidP="29459B39">
            <w:pPr>
              <w:jc w:val="both"/>
              <w:rPr>
                <w:rFonts w:ascii="Arial" w:hAnsi="Arial" w:cs="Arial"/>
                <w:b/>
                <w:bCs/>
                <w:sz w:val="22"/>
                <w:szCs w:val="22"/>
              </w:rPr>
            </w:pPr>
            <w:r w:rsidRPr="29459B39">
              <w:rPr>
                <w:rFonts w:ascii="Arial" w:hAnsi="Arial" w:cs="Arial"/>
                <w:b/>
                <w:bCs/>
                <w:sz w:val="22"/>
                <w:szCs w:val="22"/>
              </w:rPr>
              <w:t>Controlled trials (and tribulations) of climate adaptation interventions for human health and well-being.</w:t>
            </w:r>
          </w:p>
          <w:p w14:paraId="1B31BF05" w14:textId="1AB7BE0D" w:rsidR="00502DE0" w:rsidRPr="00BE0B4D" w:rsidRDefault="00502DE0" w:rsidP="29459B39">
            <w:pPr>
              <w:jc w:val="both"/>
              <w:rPr>
                <w:rFonts w:ascii="Arial" w:hAnsi="Arial" w:cs="Arial"/>
                <w:b/>
                <w:bCs/>
                <w:sz w:val="22"/>
                <w:szCs w:val="22"/>
              </w:rPr>
            </w:pPr>
          </w:p>
        </w:tc>
      </w:tr>
      <w:tr w:rsidR="004A3628" w:rsidRPr="0003525D" w14:paraId="1AD42B31" w14:textId="77777777" w:rsidTr="29459B39">
        <w:trPr>
          <w:trHeight w:val="690"/>
        </w:trPr>
        <w:tc>
          <w:tcPr>
            <w:tcW w:w="8640" w:type="dxa"/>
          </w:tcPr>
          <w:p w14:paraId="133F3A8A" w14:textId="7056DA87" w:rsidR="2ABB3C5E" w:rsidRDefault="2ABB3C5E" w:rsidP="2ABB3C5E">
            <w:pPr>
              <w:rPr>
                <w:rFonts w:ascii="Arial" w:hAnsi="Arial" w:cs="Arial"/>
                <w:b/>
                <w:bCs/>
                <w:sz w:val="22"/>
                <w:szCs w:val="22"/>
              </w:rPr>
            </w:pPr>
          </w:p>
          <w:p w14:paraId="01421B03" w14:textId="49F961CA" w:rsidR="004A3628" w:rsidRPr="005C3E51" w:rsidRDefault="6AA61192" w:rsidP="2ABB3C5E">
            <w:pPr>
              <w:jc w:val="both"/>
              <w:rPr>
                <w:rFonts w:ascii="Arial" w:eastAsia="Arial" w:hAnsi="Arial" w:cs="Arial"/>
                <w:sz w:val="22"/>
                <w:szCs w:val="22"/>
              </w:rPr>
            </w:pPr>
            <w:r w:rsidRPr="6711E561">
              <w:rPr>
                <w:rFonts w:ascii="Arial" w:eastAsia="Arial" w:hAnsi="Arial" w:cs="Arial"/>
                <w:sz w:val="22"/>
                <w:szCs w:val="22"/>
              </w:rPr>
              <w:t xml:space="preserve">As climate change intensifies, the need to evaluate adaptation interventions for effectiveness in real-world settings is becoming increasingly urgent. However, rigorous testing of the health and well-being outcomes of these interventions with human cohorts presents unique challenges. Unlike controlled laboratory studies, field trials must navigate multiplex socio-economic, environmental, </w:t>
            </w:r>
            <w:r w:rsidR="0D268416" w:rsidRPr="6711E561">
              <w:rPr>
                <w:rFonts w:ascii="Arial" w:eastAsia="Arial" w:hAnsi="Arial" w:cs="Arial"/>
                <w:sz w:val="22"/>
                <w:szCs w:val="22"/>
              </w:rPr>
              <w:t xml:space="preserve">ethical </w:t>
            </w:r>
            <w:r w:rsidRPr="6711E561">
              <w:rPr>
                <w:rFonts w:ascii="Arial" w:eastAsia="Arial" w:hAnsi="Arial" w:cs="Arial"/>
                <w:sz w:val="22"/>
                <w:szCs w:val="22"/>
              </w:rPr>
              <w:t>and logistical factors. This session will focus on the complexities of implementing and tria</w:t>
            </w:r>
            <w:r w:rsidR="62312633" w:rsidRPr="6711E561">
              <w:rPr>
                <w:rFonts w:ascii="Arial" w:eastAsia="Arial" w:hAnsi="Arial" w:cs="Arial"/>
                <w:sz w:val="22"/>
                <w:szCs w:val="22"/>
              </w:rPr>
              <w:t>l</w:t>
            </w:r>
            <w:r w:rsidRPr="6711E561">
              <w:rPr>
                <w:rFonts w:ascii="Arial" w:eastAsia="Arial" w:hAnsi="Arial" w:cs="Arial"/>
                <w:sz w:val="22"/>
                <w:szCs w:val="22"/>
              </w:rPr>
              <w:t xml:space="preserve">ling adaptation interventions in real-world settings while maintaining the methodological rigor necessary for evidence-based policy </w:t>
            </w:r>
            <w:r w:rsidR="434E7AED" w:rsidRPr="6711E561">
              <w:rPr>
                <w:rFonts w:ascii="Arial" w:eastAsia="Arial" w:hAnsi="Arial" w:cs="Arial"/>
                <w:sz w:val="22"/>
                <w:szCs w:val="22"/>
              </w:rPr>
              <w:t>making</w:t>
            </w:r>
            <w:r w:rsidRPr="6711E561">
              <w:rPr>
                <w:rFonts w:ascii="Arial" w:eastAsia="Arial" w:hAnsi="Arial" w:cs="Arial"/>
                <w:sz w:val="22"/>
                <w:szCs w:val="22"/>
              </w:rPr>
              <w:t>.</w:t>
            </w:r>
          </w:p>
          <w:p w14:paraId="55F09DC7" w14:textId="3737C7FE" w:rsidR="004A3628" w:rsidRPr="005C3E51" w:rsidRDefault="7A0582DF" w:rsidP="2ABB3C5E">
            <w:pPr>
              <w:jc w:val="both"/>
              <w:rPr>
                <w:rFonts w:ascii="Arial" w:eastAsia="Arial" w:hAnsi="Arial" w:cs="Arial"/>
                <w:sz w:val="22"/>
                <w:szCs w:val="22"/>
              </w:rPr>
            </w:pPr>
            <w:r w:rsidRPr="0A2C91A2">
              <w:rPr>
                <w:rFonts w:ascii="Arial" w:eastAsia="Arial" w:hAnsi="Arial" w:cs="Arial"/>
                <w:sz w:val="22"/>
                <w:szCs w:val="22"/>
              </w:rPr>
              <w:t xml:space="preserve"> </w:t>
            </w:r>
          </w:p>
          <w:p w14:paraId="02A715C7" w14:textId="624684DD" w:rsidR="004A3628" w:rsidRPr="005C3E51" w:rsidRDefault="4DAEC5D6" w:rsidP="2ABB3C5E">
            <w:pPr>
              <w:jc w:val="both"/>
              <w:rPr>
                <w:rFonts w:ascii="Arial" w:eastAsia="Arial" w:hAnsi="Arial" w:cs="Arial"/>
                <w:sz w:val="22"/>
                <w:szCs w:val="22"/>
              </w:rPr>
            </w:pPr>
            <w:r w:rsidRPr="29459B39">
              <w:rPr>
                <w:rFonts w:ascii="Arial" w:eastAsia="Arial" w:hAnsi="Arial" w:cs="Arial"/>
                <w:sz w:val="22"/>
                <w:szCs w:val="22"/>
              </w:rPr>
              <w:t>T</w:t>
            </w:r>
            <w:r w:rsidR="4268C676" w:rsidRPr="29459B39">
              <w:rPr>
                <w:rFonts w:ascii="Arial" w:eastAsia="Arial" w:hAnsi="Arial" w:cs="Arial"/>
                <w:sz w:val="22"/>
                <w:szCs w:val="22"/>
              </w:rPr>
              <w:t>argeted at</w:t>
            </w:r>
            <w:r w:rsidR="51239142" w:rsidRPr="29459B39">
              <w:rPr>
                <w:rFonts w:ascii="Arial" w:eastAsia="Arial" w:hAnsi="Arial" w:cs="Arial"/>
                <w:sz w:val="22"/>
                <w:szCs w:val="22"/>
              </w:rPr>
              <w:t xml:space="preserve"> </w:t>
            </w:r>
            <w:r w:rsidR="6AA61192" w:rsidRPr="29459B39">
              <w:rPr>
                <w:rFonts w:ascii="Arial" w:eastAsia="Arial" w:hAnsi="Arial" w:cs="Arial"/>
                <w:sz w:val="22"/>
                <w:szCs w:val="22"/>
              </w:rPr>
              <w:t>researchers, practitioners, and community partners</w:t>
            </w:r>
            <w:r w:rsidR="59BA9369" w:rsidRPr="29459B39">
              <w:rPr>
                <w:rFonts w:ascii="Arial" w:eastAsia="Arial" w:hAnsi="Arial" w:cs="Arial"/>
                <w:sz w:val="22"/>
                <w:szCs w:val="22"/>
              </w:rPr>
              <w:t xml:space="preserve">, this session will use a </w:t>
            </w:r>
            <w:proofErr w:type="gramStart"/>
            <w:r w:rsidR="7ADC5C6F" w:rsidRPr="29459B39">
              <w:rPr>
                <w:rFonts w:ascii="Arial" w:eastAsia="Arial" w:hAnsi="Arial" w:cs="Arial"/>
                <w:sz w:val="22"/>
                <w:szCs w:val="22"/>
              </w:rPr>
              <w:t>Knowledge</w:t>
            </w:r>
            <w:proofErr w:type="gramEnd"/>
            <w:r w:rsidR="7ADC5C6F" w:rsidRPr="29459B39">
              <w:rPr>
                <w:rFonts w:ascii="Arial" w:eastAsia="Arial" w:hAnsi="Arial" w:cs="Arial"/>
                <w:sz w:val="22"/>
                <w:szCs w:val="22"/>
              </w:rPr>
              <w:t xml:space="preserve"> Cafe format</w:t>
            </w:r>
            <w:r w:rsidR="0BFBA956" w:rsidRPr="29459B39">
              <w:rPr>
                <w:rFonts w:ascii="Arial" w:eastAsia="Arial" w:hAnsi="Arial" w:cs="Arial"/>
                <w:sz w:val="22"/>
                <w:szCs w:val="22"/>
              </w:rPr>
              <w:t xml:space="preserve"> </w:t>
            </w:r>
            <w:r w:rsidR="7ADC5C6F" w:rsidRPr="29459B39">
              <w:rPr>
                <w:rFonts w:ascii="Arial" w:eastAsia="Arial" w:hAnsi="Arial" w:cs="Arial"/>
                <w:sz w:val="22"/>
                <w:szCs w:val="22"/>
              </w:rPr>
              <w:t>to</w:t>
            </w:r>
            <w:r w:rsidR="4D7D7C9C" w:rsidRPr="29459B39">
              <w:rPr>
                <w:rFonts w:ascii="Arial" w:eastAsia="Arial" w:hAnsi="Arial" w:cs="Arial"/>
                <w:sz w:val="22"/>
                <w:szCs w:val="22"/>
              </w:rPr>
              <w:t xml:space="preserve"> </w:t>
            </w:r>
            <w:r w:rsidR="6AA61192" w:rsidRPr="29459B39">
              <w:rPr>
                <w:rFonts w:ascii="Arial" w:eastAsia="Arial" w:hAnsi="Arial" w:cs="Arial"/>
                <w:sz w:val="22"/>
                <w:szCs w:val="22"/>
              </w:rPr>
              <w:t>foster cross-disciplinary dialogue and knowledge exchange</w:t>
            </w:r>
            <w:r w:rsidR="0C350169" w:rsidRPr="29459B39">
              <w:rPr>
                <w:rFonts w:ascii="Arial" w:eastAsia="Arial" w:hAnsi="Arial" w:cs="Arial"/>
                <w:sz w:val="22"/>
                <w:szCs w:val="22"/>
              </w:rPr>
              <w:t xml:space="preserve">. </w:t>
            </w:r>
            <w:r w:rsidR="6AA61192" w:rsidRPr="29459B39">
              <w:rPr>
                <w:rFonts w:ascii="Arial" w:eastAsia="Arial" w:hAnsi="Arial" w:cs="Arial"/>
                <w:sz w:val="22"/>
                <w:szCs w:val="22"/>
              </w:rPr>
              <w:t>The session will feature short presentations from researchers with hands-on experience in adaptation trials with human cohorts</w:t>
            </w:r>
            <w:r w:rsidR="355C8603" w:rsidRPr="29459B39">
              <w:rPr>
                <w:rFonts w:ascii="Arial" w:eastAsia="Arial" w:hAnsi="Arial" w:cs="Arial"/>
                <w:sz w:val="22"/>
                <w:szCs w:val="22"/>
              </w:rPr>
              <w:t xml:space="preserve">, </w:t>
            </w:r>
            <w:r w:rsidR="26E7B8D8" w:rsidRPr="29459B39">
              <w:rPr>
                <w:rFonts w:ascii="Arial" w:eastAsia="Arial" w:hAnsi="Arial" w:cs="Arial"/>
                <w:sz w:val="22"/>
                <w:szCs w:val="22"/>
              </w:rPr>
              <w:t xml:space="preserve">in which they </w:t>
            </w:r>
            <w:r w:rsidR="422D89AC" w:rsidRPr="29459B39">
              <w:rPr>
                <w:rFonts w:ascii="Arial" w:eastAsia="Arial" w:hAnsi="Arial" w:cs="Arial"/>
                <w:sz w:val="22"/>
                <w:szCs w:val="22"/>
              </w:rPr>
              <w:t xml:space="preserve">use </w:t>
            </w:r>
            <w:r w:rsidR="294659C9" w:rsidRPr="29459B39">
              <w:rPr>
                <w:rFonts w:ascii="Arial" w:eastAsia="Arial" w:hAnsi="Arial" w:cs="Arial"/>
                <w:sz w:val="22"/>
                <w:szCs w:val="22"/>
              </w:rPr>
              <w:t xml:space="preserve">case-studies </w:t>
            </w:r>
            <w:r w:rsidR="15014CD6" w:rsidRPr="29459B39">
              <w:rPr>
                <w:rFonts w:ascii="Arial" w:eastAsia="Arial" w:hAnsi="Arial" w:cs="Arial"/>
                <w:sz w:val="22"/>
                <w:szCs w:val="22"/>
              </w:rPr>
              <w:t xml:space="preserve">to </w:t>
            </w:r>
            <w:r w:rsidR="294659C9" w:rsidRPr="29459B39">
              <w:rPr>
                <w:rFonts w:ascii="Arial" w:eastAsia="Arial" w:hAnsi="Arial" w:cs="Arial"/>
                <w:sz w:val="22"/>
                <w:szCs w:val="22"/>
              </w:rPr>
              <w:t>highligh</w:t>
            </w:r>
            <w:r w:rsidR="3D92F7F0" w:rsidRPr="29459B39">
              <w:rPr>
                <w:rFonts w:ascii="Arial" w:eastAsia="Arial" w:hAnsi="Arial" w:cs="Arial"/>
                <w:sz w:val="22"/>
                <w:szCs w:val="22"/>
              </w:rPr>
              <w:t>t</w:t>
            </w:r>
            <w:r w:rsidR="6AA61192" w:rsidRPr="29459B39">
              <w:rPr>
                <w:rFonts w:ascii="Arial" w:eastAsia="Arial" w:hAnsi="Arial" w:cs="Arial"/>
                <w:sz w:val="22"/>
                <w:szCs w:val="22"/>
              </w:rPr>
              <w:t xml:space="preserve"> key ethical, logistical, and methodological challenges. These presentations will be followed by guided </w:t>
            </w:r>
            <w:r w:rsidR="0478F13E" w:rsidRPr="29459B39">
              <w:rPr>
                <w:rFonts w:ascii="Arial" w:eastAsia="Arial" w:hAnsi="Arial" w:cs="Arial"/>
                <w:sz w:val="22"/>
                <w:szCs w:val="22"/>
              </w:rPr>
              <w:t xml:space="preserve">small-group </w:t>
            </w:r>
            <w:r w:rsidR="6AA61192" w:rsidRPr="29459B39">
              <w:rPr>
                <w:rFonts w:ascii="Arial" w:eastAsia="Arial" w:hAnsi="Arial" w:cs="Arial"/>
                <w:sz w:val="22"/>
                <w:szCs w:val="22"/>
              </w:rPr>
              <w:t>discussions that encourage active participation, allowing attendees to share their experiences</w:t>
            </w:r>
            <w:r w:rsidR="73B9017E" w:rsidRPr="29459B39">
              <w:rPr>
                <w:rFonts w:ascii="Arial" w:eastAsia="Arial" w:hAnsi="Arial" w:cs="Arial"/>
                <w:sz w:val="22"/>
                <w:szCs w:val="22"/>
              </w:rPr>
              <w:t xml:space="preserve"> implementing and evaluating adaptation interventions with participants</w:t>
            </w:r>
            <w:r w:rsidR="6AA61192" w:rsidRPr="29459B39">
              <w:rPr>
                <w:rFonts w:ascii="Arial" w:eastAsia="Arial" w:hAnsi="Arial" w:cs="Arial"/>
                <w:sz w:val="22"/>
                <w:szCs w:val="22"/>
              </w:rPr>
              <w:t xml:space="preserve">, reflect on lessons learned from past and ongoing research, and collaboratively explore solutions to common challenges. </w:t>
            </w:r>
            <w:r w:rsidR="162EC094" w:rsidRPr="29459B39">
              <w:rPr>
                <w:rFonts w:ascii="Arial" w:eastAsia="Arial" w:hAnsi="Arial" w:cs="Arial"/>
                <w:sz w:val="22"/>
                <w:szCs w:val="22"/>
              </w:rPr>
              <w:t>The goal is to</w:t>
            </w:r>
            <w:r w:rsidR="4204DF08" w:rsidRPr="29459B39">
              <w:rPr>
                <w:rFonts w:ascii="Arial" w:eastAsia="Arial" w:hAnsi="Arial" w:cs="Arial"/>
                <w:sz w:val="22"/>
                <w:szCs w:val="22"/>
              </w:rPr>
              <w:t xml:space="preserve"> leverage learnings from the climate adaptation and health space to stimulate thinking around strategies that will ensure</w:t>
            </w:r>
            <w:r w:rsidR="30B50A1B" w:rsidRPr="29459B39">
              <w:rPr>
                <w:rFonts w:ascii="Arial" w:eastAsia="Arial" w:hAnsi="Arial" w:cs="Arial"/>
                <w:sz w:val="22"/>
                <w:szCs w:val="22"/>
              </w:rPr>
              <w:t xml:space="preserve"> adaptation interventions are designed and implemented with both methodological integrity and community relevance.</w:t>
            </w:r>
          </w:p>
          <w:p w14:paraId="0AE9DFFC" w14:textId="5E97E8B4" w:rsidR="004A3628" w:rsidRPr="005C3E51" w:rsidRDefault="004A3628" w:rsidP="2ABB3C5E">
            <w:pPr>
              <w:jc w:val="both"/>
              <w:rPr>
                <w:rFonts w:ascii="Arial" w:eastAsia="Arial" w:hAnsi="Arial" w:cs="Arial"/>
                <w:sz w:val="22"/>
                <w:szCs w:val="22"/>
              </w:rPr>
            </w:pPr>
          </w:p>
          <w:p w14:paraId="506F5B70" w14:textId="451D9A8D" w:rsidR="004A3628" w:rsidRPr="005C3E51" w:rsidRDefault="6AA61192" w:rsidP="2ABB3C5E">
            <w:pPr>
              <w:jc w:val="both"/>
              <w:rPr>
                <w:rFonts w:ascii="Arial" w:eastAsia="Arial" w:hAnsi="Arial" w:cs="Arial"/>
                <w:color w:val="000000" w:themeColor="text1"/>
                <w:sz w:val="22"/>
                <w:szCs w:val="22"/>
                <w:lang w:val="en-GB"/>
              </w:rPr>
            </w:pPr>
            <w:r w:rsidRPr="6711E561">
              <w:rPr>
                <w:rFonts w:ascii="Arial" w:eastAsia="Arial" w:hAnsi="Arial" w:cs="Arial"/>
                <w:sz w:val="22"/>
                <w:szCs w:val="22"/>
              </w:rPr>
              <w:t>The interactive format is designed to facilitate meaningful engagement, foster practical insights, and generate actionable recommendations</w:t>
            </w:r>
            <w:r w:rsidR="2910D5D6" w:rsidRPr="6711E561">
              <w:rPr>
                <w:rFonts w:ascii="Arial" w:eastAsia="Arial" w:hAnsi="Arial" w:cs="Arial"/>
                <w:sz w:val="22"/>
                <w:szCs w:val="22"/>
              </w:rPr>
              <w:t xml:space="preserve"> </w:t>
            </w:r>
            <w:r w:rsidR="38EF1867" w:rsidRPr="6711E561">
              <w:rPr>
                <w:rFonts w:ascii="Arial" w:eastAsia="Arial" w:hAnsi="Arial" w:cs="Arial"/>
                <w:sz w:val="22"/>
                <w:szCs w:val="22"/>
              </w:rPr>
              <w:t>to close the implementation gap</w:t>
            </w:r>
            <w:r w:rsidR="7A582A43" w:rsidRPr="6711E561">
              <w:rPr>
                <w:rFonts w:ascii="Arial" w:eastAsia="Arial" w:hAnsi="Arial" w:cs="Arial"/>
                <w:sz w:val="22"/>
                <w:szCs w:val="22"/>
              </w:rPr>
              <w:t xml:space="preserve"> across a </w:t>
            </w:r>
            <w:r w:rsidR="083073D1" w:rsidRPr="6711E561">
              <w:rPr>
                <w:rFonts w:ascii="Arial" w:eastAsia="Arial" w:hAnsi="Arial" w:cs="Arial"/>
                <w:sz w:val="22"/>
                <w:szCs w:val="22"/>
              </w:rPr>
              <w:t>broader</w:t>
            </w:r>
            <w:r w:rsidR="7A582A43" w:rsidRPr="6711E561">
              <w:rPr>
                <w:rFonts w:ascii="Arial" w:eastAsia="Arial" w:hAnsi="Arial" w:cs="Arial"/>
                <w:sz w:val="22"/>
                <w:szCs w:val="22"/>
              </w:rPr>
              <w:t xml:space="preserve"> range of adaptation strategies</w:t>
            </w:r>
            <w:r w:rsidR="2E0EDE87" w:rsidRPr="6711E561">
              <w:rPr>
                <w:rFonts w:ascii="Arial" w:eastAsia="Arial" w:hAnsi="Arial" w:cs="Arial"/>
                <w:sz w:val="22"/>
                <w:szCs w:val="22"/>
              </w:rPr>
              <w:t xml:space="preserve"> for human well-being</w:t>
            </w:r>
            <w:r w:rsidR="38EF1867" w:rsidRPr="6711E561">
              <w:rPr>
                <w:rFonts w:ascii="Arial" w:eastAsia="Arial" w:hAnsi="Arial" w:cs="Arial"/>
                <w:sz w:val="22"/>
                <w:szCs w:val="22"/>
              </w:rPr>
              <w:t>.</w:t>
            </w:r>
            <w:r w:rsidR="0FAEB3CD" w:rsidRPr="6711E561">
              <w:rPr>
                <w:rFonts w:ascii="Arial" w:eastAsia="Arial" w:hAnsi="Arial" w:cs="Arial"/>
                <w:sz w:val="22"/>
                <w:szCs w:val="22"/>
              </w:rPr>
              <w:t xml:space="preserve"> </w:t>
            </w:r>
          </w:p>
          <w:p w14:paraId="70EFB647" w14:textId="4DEE029A" w:rsidR="004A3628" w:rsidRPr="005C3E51" w:rsidRDefault="004A3628" w:rsidP="2ABB3C5E">
            <w:pPr>
              <w:jc w:val="both"/>
              <w:rPr>
                <w:rFonts w:ascii="Arial" w:eastAsia="Arial" w:hAnsi="Arial" w:cs="Arial"/>
                <w:sz w:val="22"/>
                <w:szCs w:val="22"/>
              </w:rPr>
            </w:pPr>
          </w:p>
          <w:p w14:paraId="362B7168" w14:textId="73B31216" w:rsidR="004A3628" w:rsidRPr="005C3E51" w:rsidRDefault="0FAEB3CD" w:rsidP="2ABB3C5E">
            <w:pPr>
              <w:jc w:val="both"/>
              <w:rPr>
                <w:rFonts w:ascii="Arial" w:eastAsia="Arial" w:hAnsi="Arial" w:cs="Arial"/>
                <w:color w:val="000000" w:themeColor="text1"/>
                <w:sz w:val="22"/>
                <w:szCs w:val="22"/>
                <w:lang w:val="en-GB"/>
              </w:rPr>
            </w:pPr>
            <w:r w:rsidRPr="6711E561">
              <w:rPr>
                <w:rFonts w:ascii="Arial" w:eastAsia="Arial" w:hAnsi="Arial" w:cs="Arial"/>
                <w:sz w:val="22"/>
                <w:szCs w:val="22"/>
              </w:rPr>
              <w:t>Our anticipated outcomes are</w:t>
            </w:r>
          </w:p>
          <w:p w14:paraId="29A70458" w14:textId="27F5CA68" w:rsidR="6711E561" w:rsidRDefault="6711E561" w:rsidP="6711E561">
            <w:pPr>
              <w:jc w:val="both"/>
              <w:rPr>
                <w:rFonts w:ascii="Arial" w:eastAsia="Arial" w:hAnsi="Arial" w:cs="Arial"/>
                <w:sz w:val="22"/>
                <w:szCs w:val="22"/>
              </w:rPr>
            </w:pPr>
          </w:p>
          <w:p w14:paraId="5002632F" w14:textId="27C52C0A" w:rsidR="004A3628" w:rsidRPr="005C3E51" w:rsidRDefault="3AA2F48F" w:rsidP="6711E561">
            <w:pPr>
              <w:pStyle w:val="ListParagraph"/>
              <w:numPr>
                <w:ilvl w:val="0"/>
                <w:numId w:val="1"/>
              </w:numPr>
              <w:jc w:val="both"/>
              <w:rPr>
                <w:rFonts w:ascii="Arial" w:eastAsia="Arial" w:hAnsi="Arial" w:cs="Arial"/>
                <w:lang w:val="en-GB"/>
              </w:rPr>
            </w:pPr>
            <w:r w:rsidRPr="6711E561">
              <w:rPr>
                <w:rFonts w:ascii="Arial" w:eastAsia="Arial" w:hAnsi="Arial" w:cs="Arial"/>
              </w:rPr>
              <w:t>A</w:t>
            </w:r>
            <w:r w:rsidR="0FAEB3CD" w:rsidRPr="6711E561">
              <w:rPr>
                <w:rFonts w:ascii="Arial" w:eastAsia="Arial" w:hAnsi="Arial" w:cs="Arial"/>
              </w:rPr>
              <w:t xml:space="preserve"> collaborative discussion paper to inform future adaptation research </w:t>
            </w:r>
            <w:r w:rsidR="036C799A" w:rsidRPr="6711E561">
              <w:rPr>
                <w:rFonts w:ascii="Arial" w:eastAsia="Arial" w:hAnsi="Arial" w:cs="Arial"/>
              </w:rPr>
              <w:t>planning</w:t>
            </w:r>
            <w:r w:rsidR="301247F5" w:rsidRPr="6711E561">
              <w:rPr>
                <w:rFonts w:ascii="Arial" w:eastAsia="Arial" w:hAnsi="Arial" w:cs="Arial"/>
              </w:rPr>
              <w:t>, including practical guidelines for teams setting up adaptation trials using human cohorts</w:t>
            </w:r>
            <w:r w:rsidR="689999F7" w:rsidRPr="6711E561">
              <w:rPr>
                <w:rFonts w:ascii="Arial" w:eastAsia="Arial" w:hAnsi="Arial" w:cs="Arial"/>
              </w:rPr>
              <w:t>.</w:t>
            </w:r>
          </w:p>
          <w:p w14:paraId="7FA59DE5" w14:textId="2DF31697" w:rsidR="004A3628" w:rsidRPr="005C3E51" w:rsidRDefault="592E6205" w:rsidP="2ABB3C5E">
            <w:pPr>
              <w:pStyle w:val="ListParagraph"/>
              <w:numPr>
                <w:ilvl w:val="0"/>
                <w:numId w:val="1"/>
              </w:numPr>
              <w:jc w:val="both"/>
              <w:rPr>
                <w:rFonts w:ascii="Arial" w:eastAsia="Arial" w:hAnsi="Arial" w:cs="Arial"/>
                <w:color w:val="000000" w:themeColor="text1"/>
                <w:lang w:val="en-GB"/>
              </w:rPr>
            </w:pPr>
            <w:r w:rsidRPr="0A2C91A2">
              <w:rPr>
                <w:rFonts w:ascii="Arial" w:eastAsia="Arial" w:hAnsi="Arial" w:cs="Arial"/>
              </w:rPr>
              <w:t>B</w:t>
            </w:r>
            <w:r w:rsidR="68185CAA" w:rsidRPr="0A2C91A2">
              <w:rPr>
                <w:rFonts w:ascii="Arial" w:eastAsia="Arial" w:hAnsi="Arial" w:cs="Arial"/>
              </w:rPr>
              <w:t>uild a network</w:t>
            </w:r>
            <w:r w:rsidR="68185CAA" w:rsidRPr="0A2C91A2">
              <w:rPr>
                <w:rFonts w:ascii="Arial" w:eastAsia="Arial" w:hAnsi="Arial" w:cs="Arial"/>
                <w:color w:val="000000" w:themeColor="text1"/>
                <w:lang w:val="en-GB"/>
              </w:rPr>
              <w:t xml:space="preserve"> of </w:t>
            </w:r>
            <w:r w:rsidR="54CFB0A3" w:rsidRPr="0A2C91A2">
              <w:rPr>
                <w:rFonts w:ascii="Arial" w:eastAsia="Arial" w:hAnsi="Arial" w:cs="Arial"/>
                <w:color w:val="000000" w:themeColor="text1"/>
                <w:lang w:val="en-GB"/>
              </w:rPr>
              <w:t xml:space="preserve">trans-disciplinary </w:t>
            </w:r>
            <w:r w:rsidR="68185CAA" w:rsidRPr="0A2C91A2">
              <w:rPr>
                <w:rFonts w:ascii="Arial" w:eastAsia="Arial" w:hAnsi="Arial" w:cs="Arial"/>
                <w:color w:val="000000" w:themeColor="text1"/>
                <w:lang w:val="en-GB"/>
              </w:rPr>
              <w:t>researchers and practitioners engaged in climate adaptation trials</w:t>
            </w:r>
            <w:r w:rsidR="154718A9" w:rsidRPr="0A2C91A2">
              <w:rPr>
                <w:rFonts w:ascii="Arial" w:eastAsia="Arial" w:hAnsi="Arial" w:cs="Arial"/>
                <w:color w:val="000000" w:themeColor="text1"/>
                <w:lang w:val="en-GB"/>
              </w:rPr>
              <w:t>.</w:t>
            </w:r>
          </w:p>
          <w:p w14:paraId="00B67CC0" w14:textId="77D7A559" w:rsidR="004A3628" w:rsidRPr="005C3E51" w:rsidRDefault="004A3628" w:rsidP="2ABB3C5E">
            <w:pPr>
              <w:jc w:val="both"/>
              <w:rPr>
                <w:rFonts w:ascii="Arial" w:eastAsia="Arial" w:hAnsi="Arial" w:cs="Arial"/>
                <w:sz w:val="22"/>
                <w:szCs w:val="22"/>
              </w:rPr>
            </w:pPr>
          </w:p>
          <w:p w14:paraId="00361507" w14:textId="44518B3C" w:rsidR="004A3628" w:rsidRPr="005C3E51" w:rsidRDefault="6AA61192" w:rsidP="6711E561">
            <w:pPr>
              <w:jc w:val="both"/>
              <w:rPr>
                <w:rFonts w:ascii="Arial" w:eastAsia="Arial" w:hAnsi="Arial" w:cs="Arial"/>
                <w:sz w:val="22"/>
                <w:szCs w:val="22"/>
              </w:rPr>
            </w:pPr>
            <w:r w:rsidRPr="6711E561">
              <w:rPr>
                <w:rFonts w:ascii="Arial" w:eastAsia="Arial" w:hAnsi="Arial" w:cs="Arial"/>
                <w:sz w:val="22"/>
                <w:szCs w:val="22"/>
              </w:rPr>
              <w:t>By focusing on community engagement, ethical considerations, intervention fidelity, resource constraints, and the unintended consequences of adaptation trials,</w:t>
            </w:r>
            <w:r w:rsidR="59ED9DA1" w:rsidRPr="6711E561">
              <w:rPr>
                <w:rFonts w:ascii="Arial" w:eastAsia="Arial" w:hAnsi="Arial" w:cs="Arial"/>
                <w:sz w:val="22"/>
                <w:szCs w:val="22"/>
              </w:rPr>
              <w:t xml:space="preserve"> particularly in LMIC settings, </w:t>
            </w:r>
            <w:r w:rsidRPr="6711E561">
              <w:rPr>
                <w:rFonts w:ascii="Arial" w:eastAsia="Arial" w:hAnsi="Arial" w:cs="Arial"/>
                <w:sz w:val="22"/>
                <w:szCs w:val="22"/>
              </w:rPr>
              <w:t xml:space="preserve">this session will contribute to the development of best practices for designing, implementing, and evaluating climate adaptation interventions </w:t>
            </w:r>
            <w:r w:rsidR="0F7ED536" w:rsidRPr="6711E561">
              <w:rPr>
                <w:rFonts w:ascii="Arial" w:eastAsia="Arial" w:hAnsi="Arial" w:cs="Arial"/>
                <w:sz w:val="22"/>
                <w:szCs w:val="22"/>
              </w:rPr>
              <w:t>aimed at promoting</w:t>
            </w:r>
            <w:r w:rsidRPr="6711E561">
              <w:rPr>
                <w:rFonts w:ascii="Arial" w:eastAsia="Arial" w:hAnsi="Arial" w:cs="Arial"/>
                <w:sz w:val="22"/>
                <w:szCs w:val="22"/>
              </w:rPr>
              <w:t xml:space="preserve"> human health and well-being.</w:t>
            </w:r>
          </w:p>
          <w:p w14:paraId="2B13348F" w14:textId="5A269CB4" w:rsidR="004A3628" w:rsidRPr="005C3E51" w:rsidRDefault="004A3628" w:rsidP="6711E561">
            <w:pPr>
              <w:jc w:val="both"/>
              <w:rPr>
                <w:rFonts w:ascii="Arial" w:eastAsia="Arial" w:hAnsi="Arial" w:cs="Arial"/>
                <w:sz w:val="22"/>
                <w:szCs w:val="22"/>
              </w:rPr>
            </w:pPr>
          </w:p>
        </w:tc>
      </w:tr>
      <w:tr w:rsidR="004A3628" w:rsidRPr="0003525D" w14:paraId="5608F54F" w14:textId="77777777" w:rsidTr="29459B39">
        <w:trPr>
          <w:trHeight w:val="576"/>
        </w:trPr>
        <w:tc>
          <w:tcPr>
            <w:tcW w:w="8640" w:type="dxa"/>
          </w:tcPr>
          <w:p w14:paraId="5889B717" w14:textId="77777777" w:rsidR="004A3628" w:rsidRDefault="004A3628" w:rsidP="0056136C">
            <w:pPr>
              <w:jc w:val="both"/>
              <w:rPr>
                <w:rFonts w:ascii="Arial" w:hAnsi="Arial" w:cs="Arial"/>
                <w:b/>
                <w:sz w:val="22"/>
                <w:szCs w:val="22"/>
              </w:rPr>
            </w:pPr>
            <w:r>
              <w:rPr>
                <w:rFonts w:ascii="Arial" w:hAnsi="Arial" w:cs="Arial"/>
                <w:b/>
                <w:sz w:val="22"/>
                <w:szCs w:val="22"/>
              </w:rPr>
              <w:t>PARTICIPANTS</w:t>
            </w:r>
          </w:p>
          <w:p w14:paraId="008C9EA5" w14:textId="4181039F" w:rsidR="2ABB3C5E" w:rsidRDefault="2ABB3C5E" w:rsidP="2ABB3C5E">
            <w:pPr>
              <w:jc w:val="both"/>
              <w:rPr>
                <w:rFonts w:ascii="Arial" w:hAnsi="Arial" w:cs="Arial"/>
                <w:b/>
                <w:bCs/>
                <w:sz w:val="22"/>
                <w:szCs w:val="22"/>
              </w:rPr>
            </w:pPr>
          </w:p>
          <w:p w14:paraId="13A364ED" w14:textId="77777777" w:rsidR="004A3628" w:rsidRPr="00853BDB" w:rsidRDefault="004A3628" w:rsidP="0056136C">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51CD9C4D" w:rsidR="004A3628" w:rsidRPr="00853BDB" w:rsidRDefault="4B8159A3" w:rsidP="4C6C7466">
            <w:pPr>
              <w:jc w:val="both"/>
              <w:rPr>
                <w:rFonts w:ascii="Arial" w:hAnsi="Arial" w:cs="Arial"/>
                <w:b/>
                <w:bCs/>
                <w:sz w:val="22"/>
                <w:szCs w:val="22"/>
              </w:rPr>
            </w:pPr>
            <w:r w:rsidRPr="6711E561">
              <w:rPr>
                <w:rFonts w:ascii="Arial" w:hAnsi="Arial" w:cs="Arial"/>
                <w:b/>
                <w:bCs/>
                <w:sz w:val="22"/>
                <w:szCs w:val="22"/>
              </w:rPr>
              <w:lastRenderedPageBreak/>
              <w:t>Full Name:</w:t>
            </w:r>
            <w:r w:rsidR="1EFA53B7" w:rsidRPr="6711E561">
              <w:rPr>
                <w:rFonts w:ascii="Arial" w:hAnsi="Arial" w:cs="Arial"/>
                <w:b/>
                <w:bCs/>
                <w:sz w:val="22"/>
                <w:szCs w:val="22"/>
              </w:rPr>
              <w:t xml:space="preserve"> </w:t>
            </w:r>
            <w:r w:rsidR="77648CE3" w:rsidRPr="6711E561">
              <w:rPr>
                <w:rFonts w:ascii="Arial" w:hAnsi="Arial" w:cs="Arial"/>
                <w:sz w:val="22"/>
                <w:szCs w:val="22"/>
              </w:rPr>
              <w:t>Vuyisile Moyo</w:t>
            </w:r>
          </w:p>
          <w:p w14:paraId="4E0ABFC3" w14:textId="3B60A584" w:rsidR="004A3628" w:rsidRPr="00853BDB" w:rsidRDefault="4B8159A3" w:rsidP="4C6C7466">
            <w:pPr>
              <w:jc w:val="both"/>
              <w:rPr>
                <w:rFonts w:ascii="Arial" w:hAnsi="Arial" w:cs="Arial"/>
                <w:b/>
                <w:bCs/>
                <w:sz w:val="22"/>
                <w:szCs w:val="22"/>
              </w:rPr>
            </w:pPr>
            <w:r w:rsidRPr="6711E561">
              <w:rPr>
                <w:rFonts w:ascii="Arial" w:hAnsi="Arial" w:cs="Arial"/>
                <w:b/>
                <w:bCs/>
                <w:sz w:val="22"/>
                <w:szCs w:val="22"/>
              </w:rPr>
              <w:t>Organisation:</w:t>
            </w:r>
            <w:r w:rsidR="4B1B5CB3" w:rsidRPr="6711E561">
              <w:rPr>
                <w:rFonts w:ascii="Arial" w:hAnsi="Arial" w:cs="Arial"/>
                <w:sz w:val="22"/>
                <w:szCs w:val="22"/>
              </w:rPr>
              <w:t xml:space="preserve"> </w:t>
            </w:r>
            <w:r w:rsidR="0F9AFF76" w:rsidRPr="6711E561">
              <w:rPr>
                <w:rFonts w:ascii="Arial" w:hAnsi="Arial" w:cs="Arial"/>
                <w:sz w:val="22"/>
                <w:szCs w:val="22"/>
              </w:rPr>
              <w:t xml:space="preserve">University of Cape Town </w:t>
            </w:r>
          </w:p>
          <w:p w14:paraId="0D6B6DE4" w14:textId="04240768" w:rsidR="004A3628" w:rsidRDefault="004A3628" w:rsidP="0056136C">
            <w:pPr>
              <w:jc w:val="both"/>
              <w:rPr>
                <w:rFonts w:ascii="Arial" w:hAnsi="Arial" w:cs="Arial"/>
                <w:b/>
                <w:sz w:val="22"/>
                <w:szCs w:val="22"/>
              </w:rPr>
            </w:pPr>
            <w:r w:rsidRPr="2ABB3C5E">
              <w:rPr>
                <w:rFonts w:ascii="Arial" w:hAnsi="Arial" w:cs="Arial"/>
                <w:b/>
                <w:bCs/>
                <w:sz w:val="22"/>
                <w:szCs w:val="22"/>
              </w:rPr>
              <w:t>Bio</w:t>
            </w:r>
            <w:r w:rsidR="00502DE0">
              <w:rPr>
                <w:rFonts w:ascii="Arial" w:hAnsi="Arial" w:cs="Arial"/>
                <w:b/>
                <w:bCs/>
                <w:sz w:val="22"/>
                <w:szCs w:val="22"/>
              </w:rPr>
              <w:t>:</w:t>
            </w:r>
          </w:p>
          <w:p w14:paraId="5C9FE2FC" w14:textId="1F2DEAA4" w:rsidR="004A3628" w:rsidRDefault="1B2EF5FF" w:rsidP="2ABB3C5E">
            <w:pPr>
              <w:jc w:val="both"/>
              <w:rPr>
                <w:rFonts w:ascii="Arial" w:hAnsi="Arial" w:cs="Arial"/>
                <w:sz w:val="22"/>
                <w:szCs w:val="22"/>
              </w:rPr>
            </w:pPr>
            <w:r w:rsidRPr="6711E561">
              <w:rPr>
                <w:rFonts w:ascii="Arial" w:hAnsi="Arial" w:cs="Arial"/>
                <w:sz w:val="22"/>
                <w:szCs w:val="22"/>
              </w:rPr>
              <w:t xml:space="preserve">Vuyisile is a Postdoctoral Research Fellow at ACDI, University of Cape Town, working on the HABVIA project to assess heat adaptation </w:t>
            </w:r>
            <w:r w:rsidR="2062D402" w:rsidRPr="6711E561">
              <w:rPr>
                <w:rFonts w:ascii="Arial" w:hAnsi="Arial" w:cs="Arial"/>
                <w:sz w:val="22"/>
                <w:szCs w:val="22"/>
              </w:rPr>
              <w:t>interventions</w:t>
            </w:r>
            <w:r w:rsidRPr="6711E561">
              <w:rPr>
                <w:rFonts w:ascii="Arial" w:hAnsi="Arial" w:cs="Arial"/>
                <w:sz w:val="22"/>
                <w:szCs w:val="22"/>
              </w:rPr>
              <w:t xml:space="preserve"> in sub-Saharan Africa. His expertise includes social research, climate resilience, and sustainable development, with experience in projects funded by WHO, USAID, UNDP, UNFPA, and PEPFAR.</w:t>
            </w:r>
          </w:p>
          <w:p w14:paraId="7CD3C53F" w14:textId="77777777" w:rsidR="004A3628" w:rsidRPr="00853BDB" w:rsidRDefault="004A3628" w:rsidP="0056136C">
            <w:pPr>
              <w:jc w:val="both"/>
              <w:rPr>
                <w:rFonts w:ascii="Arial" w:hAnsi="Arial" w:cs="Arial"/>
                <w:bCs/>
                <w:sz w:val="22"/>
                <w:szCs w:val="22"/>
              </w:rPr>
            </w:pPr>
          </w:p>
          <w:p w14:paraId="597A502E" w14:textId="4CF5FC37" w:rsidR="4C6C7466" w:rsidRDefault="4B8159A3" w:rsidP="6711E561">
            <w:pPr>
              <w:jc w:val="both"/>
              <w:rPr>
                <w:rFonts w:ascii="Arial" w:hAnsi="Arial" w:cs="Arial"/>
                <w:b/>
                <w:bCs/>
                <w:sz w:val="22"/>
                <w:szCs w:val="22"/>
              </w:rPr>
            </w:pPr>
            <w:r w:rsidRPr="29459B39">
              <w:rPr>
                <w:rFonts w:ascii="Arial" w:hAnsi="Arial" w:cs="Arial"/>
                <w:b/>
                <w:bCs/>
                <w:sz w:val="22"/>
                <w:szCs w:val="22"/>
              </w:rPr>
              <w:t>Participant 1 Contribution:</w:t>
            </w:r>
            <w:r w:rsidR="3D4AA27B" w:rsidRPr="29459B39">
              <w:rPr>
                <w:rFonts w:ascii="Arial" w:hAnsi="Arial" w:cs="Arial"/>
                <w:b/>
                <w:bCs/>
                <w:sz w:val="22"/>
                <w:szCs w:val="22"/>
              </w:rPr>
              <w:t xml:space="preserve"> </w:t>
            </w:r>
            <w:r w:rsidR="4A246E2F" w:rsidRPr="29459B39">
              <w:rPr>
                <w:rFonts w:ascii="Arial" w:hAnsi="Arial" w:cs="Arial"/>
                <w:b/>
                <w:bCs/>
                <w:i/>
                <w:iCs/>
                <w:sz w:val="22"/>
                <w:szCs w:val="22"/>
              </w:rPr>
              <w:t>Challenges and success implementing a housing adaption intervention in 4 community-based cohorts in rural and urban Ghana and South Africa.</w:t>
            </w:r>
          </w:p>
          <w:p w14:paraId="45C38377" w14:textId="15190875" w:rsidR="4C6C7466" w:rsidRDefault="4C6C7466" w:rsidP="6711E561">
            <w:pPr>
              <w:jc w:val="both"/>
              <w:rPr>
                <w:rFonts w:ascii="Arial" w:hAnsi="Arial" w:cs="Arial"/>
                <w:sz w:val="22"/>
                <w:szCs w:val="22"/>
              </w:rPr>
            </w:pPr>
          </w:p>
          <w:p w14:paraId="6F4DC59C" w14:textId="1E715FC9" w:rsidR="4C6C7466" w:rsidRDefault="3D4AA27B" w:rsidP="6711E561">
            <w:pPr>
              <w:jc w:val="both"/>
              <w:rPr>
                <w:rFonts w:ascii="Arial" w:hAnsi="Arial" w:cs="Arial"/>
                <w:b/>
                <w:bCs/>
                <w:sz w:val="22"/>
                <w:szCs w:val="22"/>
              </w:rPr>
            </w:pPr>
            <w:r w:rsidRPr="29459B39">
              <w:rPr>
                <w:rFonts w:ascii="Arial" w:hAnsi="Arial" w:cs="Arial"/>
                <w:sz w:val="22"/>
                <w:szCs w:val="22"/>
              </w:rPr>
              <w:t xml:space="preserve">Vuyisile will </w:t>
            </w:r>
            <w:r w:rsidR="32D3CE3B" w:rsidRPr="29459B39">
              <w:rPr>
                <w:rFonts w:ascii="Arial" w:hAnsi="Arial" w:cs="Arial"/>
                <w:sz w:val="22"/>
                <w:szCs w:val="22"/>
              </w:rPr>
              <w:t xml:space="preserve">co-facilitate the session and </w:t>
            </w:r>
            <w:r w:rsidRPr="29459B39">
              <w:rPr>
                <w:rFonts w:ascii="Arial" w:hAnsi="Arial" w:cs="Arial"/>
                <w:sz w:val="22"/>
                <w:szCs w:val="22"/>
              </w:rPr>
              <w:t>discuss findings from the HABVIA study</w:t>
            </w:r>
            <w:r w:rsidR="101FFD6B" w:rsidRPr="29459B39">
              <w:rPr>
                <w:rFonts w:ascii="Arial" w:hAnsi="Arial" w:cs="Arial"/>
                <w:sz w:val="22"/>
                <w:szCs w:val="22"/>
              </w:rPr>
              <w:t>. Robust evaluation of the environmental, health and socio-economic outcomes of heat adaptations are limited for Africa, especially in real-world settings, despite high vulnerability to heat-related health risks. Implementing housing adaptation interventions in low-income communities is a critical yet complex endeavour aimed at improving living conditions, enhancing resilience to environmental challenges, and promoting health and well-being. Vuyisile will share learnings from the practical experiences</w:t>
            </w:r>
            <w:r w:rsidR="3BFC00B0" w:rsidRPr="29459B39">
              <w:rPr>
                <w:rFonts w:ascii="Arial" w:hAnsi="Arial" w:cs="Arial"/>
                <w:sz w:val="22"/>
                <w:szCs w:val="22"/>
              </w:rPr>
              <w:t xml:space="preserve"> of implementing heat adaptation interventions</w:t>
            </w:r>
            <w:r w:rsidR="101FFD6B" w:rsidRPr="29459B39">
              <w:rPr>
                <w:rFonts w:ascii="Arial" w:hAnsi="Arial" w:cs="Arial"/>
                <w:sz w:val="22"/>
                <w:szCs w:val="22"/>
              </w:rPr>
              <w:t xml:space="preserve"> in four heat-vulnerable study sites in Ghana and South Africa. Using </w:t>
            </w:r>
            <w:r w:rsidR="596F34D1" w:rsidRPr="29459B39">
              <w:rPr>
                <w:rFonts w:ascii="Arial" w:hAnsi="Arial" w:cs="Arial"/>
                <w:sz w:val="22"/>
                <w:szCs w:val="22"/>
              </w:rPr>
              <w:t xml:space="preserve">a </w:t>
            </w:r>
            <w:r w:rsidR="101FFD6B" w:rsidRPr="29459B39">
              <w:rPr>
                <w:rFonts w:ascii="Arial" w:hAnsi="Arial" w:cs="Arial"/>
                <w:sz w:val="22"/>
                <w:szCs w:val="22"/>
              </w:rPr>
              <w:t xml:space="preserve">mixed-methods </w:t>
            </w:r>
            <w:r w:rsidR="569B1E48" w:rsidRPr="29459B39">
              <w:rPr>
                <w:rFonts w:ascii="Arial" w:hAnsi="Arial" w:cs="Arial"/>
                <w:sz w:val="22"/>
                <w:szCs w:val="22"/>
              </w:rPr>
              <w:t>approach</w:t>
            </w:r>
            <w:r w:rsidR="101FFD6B" w:rsidRPr="29459B39">
              <w:rPr>
                <w:rFonts w:ascii="Arial" w:hAnsi="Arial" w:cs="Arial"/>
                <w:sz w:val="22"/>
                <w:szCs w:val="22"/>
              </w:rPr>
              <w:t xml:space="preserve">, </w:t>
            </w:r>
            <w:r w:rsidR="672AF31E" w:rsidRPr="29459B39">
              <w:rPr>
                <w:rFonts w:ascii="Arial" w:hAnsi="Arial" w:cs="Arial"/>
                <w:sz w:val="22"/>
                <w:szCs w:val="22"/>
              </w:rPr>
              <w:t>t</w:t>
            </w:r>
            <w:r w:rsidR="101FFD6B" w:rsidRPr="29459B39">
              <w:rPr>
                <w:rFonts w:ascii="Arial" w:hAnsi="Arial" w:cs="Arial"/>
                <w:sz w:val="22"/>
                <w:szCs w:val="22"/>
              </w:rPr>
              <w:t xml:space="preserve">he study found that implementing heat-reflective roof painting interventions in low-income communities presents a unique set of challenges and opportunities, such as </w:t>
            </w:r>
            <w:r w:rsidR="530C9B56" w:rsidRPr="29459B39">
              <w:rPr>
                <w:rFonts w:ascii="Arial" w:hAnsi="Arial" w:cs="Arial"/>
                <w:sz w:val="22"/>
                <w:szCs w:val="22"/>
              </w:rPr>
              <w:t>implementation safety risks</w:t>
            </w:r>
            <w:r w:rsidR="101FFD6B" w:rsidRPr="29459B39">
              <w:rPr>
                <w:rFonts w:ascii="Arial" w:hAnsi="Arial" w:cs="Arial"/>
                <w:sz w:val="22"/>
                <w:szCs w:val="22"/>
              </w:rPr>
              <w:t xml:space="preserve">, logistical complexities and long-term maintenance concerns. Success in this initiative was achieved through collaborative approaches involving participants and other residents. Key factors contributing to successful outcomes included participatory planning and community buy-in, access to funding, and tailored solutions that address the specific needs of the community. Despite challenges, heat-reflective roof painting </w:t>
            </w:r>
            <w:r w:rsidR="02E62200" w:rsidRPr="29459B39">
              <w:rPr>
                <w:rFonts w:ascii="Arial" w:hAnsi="Arial" w:cs="Arial"/>
                <w:sz w:val="22"/>
                <w:szCs w:val="22"/>
              </w:rPr>
              <w:t>may</w:t>
            </w:r>
            <w:r w:rsidR="101FFD6B" w:rsidRPr="29459B39">
              <w:rPr>
                <w:rFonts w:ascii="Arial" w:hAnsi="Arial" w:cs="Arial"/>
                <w:sz w:val="22"/>
                <w:szCs w:val="22"/>
              </w:rPr>
              <w:t xml:space="preserve"> be a scalable and impactful solution for enhancing resilience to extreme heat in low-income areas, offering valuable lessons for future urban and rural climate adaptation initiatives.</w:t>
            </w:r>
          </w:p>
          <w:p w14:paraId="5A56FDEA" w14:textId="77777777" w:rsidR="004A3628" w:rsidRDefault="004A3628" w:rsidP="0056136C">
            <w:pPr>
              <w:jc w:val="both"/>
              <w:rPr>
                <w:rFonts w:ascii="Arial" w:hAnsi="Arial" w:cs="Arial"/>
                <w:b/>
                <w:sz w:val="22"/>
                <w:szCs w:val="22"/>
              </w:rPr>
            </w:pPr>
          </w:p>
          <w:p w14:paraId="5657E8AD" w14:textId="77777777" w:rsidR="004A3628" w:rsidRPr="00853BDB" w:rsidRDefault="004A3628" w:rsidP="0056136C">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04990315" w:rsidR="004A3628" w:rsidRPr="00853BDB" w:rsidRDefault="4B8159A3" w:rsidP="4C6C7466">
            <w:pPr>
              <w:jc w:val="both"/>
              <w:rPr>
                <w:rFonts w:ascii="Arial" w:hAnsi="Arial" w:cs="Arial"/>
                <w:b/>
                <w:bCs/>
                <w:sz w:val="22"/>
                <w:szCs w:val="22"/>
              </w:rPr>
            </w:pPr>
            <w:r w:rsidRPr="6711E561">
              <w:rPr>
                <w:rFonts w:ascii="Arial" w:hAnsi="Arial" w:cs="Arial"/>
                <w:b/>
                <w:bCs/>
                <w:sz w:val="22"/>
                <w:szCs w:val="22"/>
              </w:rPr>
              <w:t>Full Name:</w:t>
            </w:r>
            <w:r w:rsidR="7BB6F6B1" w:rsidRPr="6711E561">
              <w:rPr>
                <w:rFonts w:ascii="Arial" w:hAnsi="Arial" w:cs="Arial"/>
                <w:b/>
                <w:bCs/>
                <w:sz w:val="22"/>
                <w:szCs w:val="22"/>
              </w:rPr>
              <w:t xml:space="preserve"> </w:t>
            </w:r>
            <w:r w:rsidR="293D834B" w:rsidRPr="6711E561">
              <w:rPr>
                <w:rFonts w:ascii="Arial" w:hAnsi="Arial" w:cs="Arial"/>
                <w:sz w:val="22"/>
                <w:szCs w:val="22"/>
              </w:rPr>
              <w:t>Michaela Deglon</w:t>
            </w:r>
          </w:p>
          <w:p w14:paraId="048F14DC" w14:textId="0B77F211" w:rsidR="004A3628" w:rsidRPr="00853BDB" w:rsidRDefault="4B8159A3" w:rsidP="2ABB3C5E">
            <w:pPr>
              <w:jc w:val="both"/>
              <w:rPr>
                <w:rFonts w:ascii="Arial" w:hAnsi="Arial" w:cs="Arial"/>
                <w:b/>
                <w:bCs/>
                <w:sz w:val="22"/>
                <w:szCs w:val="22"/>
              </w:rPr>
            </w:pPr>
            <w:r w:rsidRPr="6711E561">
              <w:rPr>
                <w:rFonts w:ascii="Arial" w:hAnsi="Arial" w:cs="Arial"/>
                <w:b/>
                <w:bCs/>
                <w:sz w:val="22"/>
                <w:szCs w:val="22"/>
              </w:rPr>
              <w:t>Organisation:</w:t>
            </w:r>
            <w:r w:rsidR="0A41538B" w:rsidRPr="6711E561">
              <w:rPr>
                <w:rFonts w:ascii="Arial" w:hAnsi="Arial" w:cs="Arial"/>
                <w:b/>
                <w:bCs/>
                <w:sz w:val="22"/>
                <w:szCs w:val="22"/>
              </w:rPr>
              <w:t xml:space="preserve"> </w:t>
            </w:r>
            <w:r w:rsidR="6BB027A3" w:rsidRPr="6711E561">
              <w:rPr>
                <w:rFonts w:ascii="Arial" w:hAnsi="Arial" w:cs="Arial"/>
                <w:sz w:val="22"/>
                <w:szCs w:val="22"/>
              </w:rPr>
              <w:t>University of Cape Town</w:t>
            </w:r>
          </w:p>
          <w:p w14:paraId="1D644324" w14:textId="0197CAC9" w:rsidR="004A3628" w:rsidRPr="00853BDB" w:rsidRDefault="004A3628" w:rsidP="4C6C7466">
            <w:pPr>
              <w:jc w:val="both"/>
              <w:rPr>
                <w:rFonts w:ascii="Arial" w:hAnsi="Arial" w:cs="Arial"/>
                <w:sz w:val="22"/>
                <w:szCs w:val="22"/>
              </w:rPr>
            </w:pPr>
            <w:r w:rsidRPr="2ABB3C5E">
              <w:rPr>
                <w:rFonts w:ascii="Arial" w:hAnsi="Arial" w:cs="Arial"/>
                <w:b/>
                <w:bCs/>
                <w:sz w:val="22"/>
                <w:szCs w:val="22"/>
              </w:rPr>
              <w:t>Bio</w:t>
            </w:r>
            <w:r w:rsidR="005C5618">
              <w:rPr>
                <w:rFonts w:ascii="Arial" w:hAnsi="Arial" w:cs="Arial"/>
                <w:b/>
                <w:bCs/>
                <w:sz w:val="22"/>
                <w:szCs w:val="22"/>
              </w:rPr>
              <w:t>:</w:t>
            </w:r>
          </w:p>
          <w:p w14:paraId="1ACCC1C4" w14:textId="7D35D832" w:rsidR="004A3628" w:rsidRDefault="2090D06F" w:rsidP="2ABB3C5E">
            <w:pPr>
              <w:jc w:val="both"/>
              <w:rPr>
                <w:rFonts w:ascii="Arial" w:hAnsi="Arial" w:cs="Arial"/>
                <w:sz w:val="22"/>
                <w:szCs w:val="22"/>
              </w:rPr>
            </w:pPr>
            <w:r w:rsidRPr="6711E561">
              <w:rPr>
                <w:rFonts w:ascii="Arial" w:hAnsi="Arial" w:cs="Arial"/>
                <w:sz w:val="22"/>
                <w:szCs w:val="22"/>
              </w:rPr>
              <w:t>Michaela is a project manager at African Climate and Development Initiat</w:t>
            </w:r>
            <w:r w:rsidR="5A8CD53F" w:rsidRPr="6711E561">
              <w:rPr>
                <w:rFonts w:ascii="Arial" w:hAnsi="Arial" w:cs="Arial"/>
                <w:sz w:val="22"/>
                <w:szCs w:val="22"/>
              </w:rPr>
              <w:t>iv</w:t>
            </w:r>
            <w:r w:rsidRPr="6711E561">
              <w:rPr>
                <w:rFonts w:ascii="Arial" w:hAnsi="Arial" w:cs="Arial"/>
                <w:sz w:val="22"/>
                <w:szCs w:val="22"/>
              </w:rPr>
              <w:t>e</w:t>
            </w:r>
            <w:r w:rsidR="302689E4" w:rsidRPr="6711E561">
              <w:rPr>
                <w:rFonts w:ascii="Arial" w:hAnsi="Arial" w:cs="Arial"/>
                <w:sz w:val="22"/>
                <w:szCs w:val="22"/>
              </w:rPr>
              <w:t xml:space="preserve">, where she is </w:t>
            </w:r>
            <w:r w:rsidR="41473080" w:rsidRPr="6711E561">
              <w:rPr>
                <w:rFonts w:ascii="Arial" w:hAnsi="Arial" w:cs="Arial"/>
                <w:sz w:val="22"/>
                <w:szCs w:val="22"/>
              </w:rPr>
              <w:t>currently</w:t>
            </w:r>
            <w:r w:rsidR="302689E4" w:rsidRPr="6711E561">
              <w:rPr>
                <w:rFonts w:ascii="Arial" w:hAnsi="Arial" w:cs="Arial"/>
                <w:sz w:val="22"/>
                <w:szCs w:val="22"/>
              </w:rPr>
              <w:t xml:space="preserve"> involved with</w:t>
            </w:r>
            <w:r w:rsidRPr="6711E561">
              <w:rPr>
                <w:rFonts w:ascii="Arial" w:hAnsi="Arial" w:cs="Arial"/>
                <w:sz w:val="22"/>
                <w:szCs w:val="22"/>
              </w:rPr>
              <w:t xml:space="preserve"> the HABVIA project, assessing heat adaptation interventions in low-income African communities. Her PhD explores heat impacts on sleep and physiology, focusing on passive cooling benefits for health.</w:t>
            </w:r>
          </w:p>
          <w:p w14:paraId="3C323500" w14:textId="77777777" w:rsidR="004A3628" w:rsidRPr="00853BDB" w:rsidRDefault="004A3628" w:rsidP="0056136C">
            <w:pPr>
              <w:jc w:val="both"/>
              <w:rPr>
                <w:rFonts w:ascii="Arial" w:hAnsi="Arial" w:cs="Arial"/>
                <w:bCs/>
                <w:sz w:val="22"/>
                <w:szCs w:val="22"/>
              </w:rPr>
            </w:pPr>
          </w:p>
          <w:p w14:paraId="26032C03" w14:textId="07664F11" w:rsidR="004A3628" w:rsidRDefault="4B8159A3" w:rsidP="6711E561">
            <w:pPr>
              <w:jc w:val="both"/>
              <w:rPr>
                <w:rFonts w:ascii="Arial" w:hAnsi="Arial" w:cs="Arial"/>
                <w:sz w:val="22"/>
                <w:szCs w:val="22"/>
              </w:rPr>
            </w:pPr>
            <w:r w:rsidRPr="29459B39">
              <w:rPr>
                <w:rFonts w:ascii="Arial" w:hAnsi="Arial" w:cs="Arial"/>
                <w:b/>
                <w:bCs/>
                <w:sz w:val="22"/>
                <w:szCs w:val="22"/>
              </w:rPr>
              <w:t xml:space="preserve">Participant 2 Contribution: </w:t>
            </w:r>
            <w:r w:rsidR="2C89FE99" w:rsidRPr="29459B39">
              <w:rPr>
                <w:rFonts w:ascii="Arial" w:hAnsi="Arial" w:cs="Arial"/>
                <w:b/>
                <w:bCs/>
                <w:i/>
                <w:iCs/>
                <w:sz w:val="22"/>
                <w:szCs w:val="22"/>
              </w:rPr>
              <w:t xml:space="preserve">Evaluating </w:t>
            </w:r>
            <w:r w:rsidR="55EB6F58" w:rsidRPr="29459B39">
              <w:rPr>
                <w:rFonts w:ascii="Arial" w:hAnsi="Arial" w:cs="Arial"/>
                <w:b/>
                <w:bCs/>
                <w:i/>
                <w:iCs/>
                <w:sz w:val="22"/>
                <w:szCs w:val="22"/>
              </w:rPr>
              <w:t xml:space="preserve">Health Outcomes of </w:t>
            </w:r>
            <w:r w:rsidR="2C89FE99" w:rsidRPr="29459B39">
              <w:rPr>
                <w:rFonts w:ascii="Arial" w:hAnsi="Arial" w:cs="Arial"/>
                <w:b/>
                <w:bCs/>
                <w:i/>
                <w:iCs/>
                <w:sz w:val="22"/>
                <w:szCs w:val="22"/>
              </w:rPr>
              <w:t>Heat Adaptation in</w:t>
            </w:r>
            <w:r w:rsidR="7B4BBD20" w:rsidRPr="29459B39">
              <w:rPr>
                <w:rFonts w:ascii="Arial" w:hAnsi="Arial" w:cs="Arial"/>
                <w:b/>
                <w:bCs/>
                <w:i/>
                <w:iCs/>
                <w:sz w:val="22"/>
                <w:szCs w:val="22"/>
              </w:rPr>
              <w:t xml:space="preserve"> Low-</w:t>
            </w:r>
            <w:r w:rsidR="5B37E478" w:rsidRPr="29459B39">
              <w:rPr>
                <w:rFonts w:ascii="Arial" w:hAnsi="Arial" w:cs="Arial"/>
                <w:b/>
                <w:bCs/>
                <w:i/>
                <w:iCs/>
                <w:sz w:val="22"/>
                <w:szCs w:val="22"/>
              </w:rPr>
              <w:t>I</w:t>
            </w:r>
            <w:r w:rsidR="7B4BBD20" w:rsidRPr="29459B39">
              <w:rPr>
                <w:rFonts w:ascii="Arial" w:hAnsi="Arial" w:cs="Arial"/>
                <w:b/>
                <w:bCs/>
                <w:i/>
                <w:iCs/>
                <w:sz w:val="22"/>
                <w:szCs w:val="22"/>
              </w:rPr>
              <w:t>ncome Settlement Dwellers:</w:t>
            </w:r>
            <w:r w:rsidR="2C89FE99" w:rsidRPr="29459B39">
              <w:rPr>
                <w:rFonts w:ascii="Arial" w:hAnsi="Arial" w:cs="Arial"/>
                <w:b/>
                <w:bCs/>
                <w:i/>
                <w:iCs/>
                <w:sz w:val="22"/>
                <w:szCs w:val="22"/>
              </w:rPr>
              <w:t xml:space="preserve"> Human Challenges in Climate and Health Research</w:t>
            </w:r>
          </w:p>
          <w:p w14:paraId="35D98197" w14:textId="1FD01146" w:rsidR="004A3628" w:rsidRDefault="004A3628" w:rsidP="29459B39">
            <w:pPr>
              <w:jc w:val="both"/>
              <w:rPr>
                <w:rFonts w:ascii="Arial" w:hAnsi="Arial" w:cs="Arial"/>
                <w:b/>
                <w:bCs/>
                <w:i/>
                <w:iCs/>
                <w:sz w:val="22"/>
                <w:szCs w:val="22"/>
              </w:rPr>
            </w:pPr>
          </w:p>
          <w:p w14:paraId="6D2825B4" w14:textId="48A4FEC4" w:rsidR="004A3628" w:rsidRDefault="1F022FF6" w:rsidP="2ABB3C5E">
            <w:pPr>
              <w:jc w:val="both"/>
              <w:rPr>
                <w:rFonts w:ascii="Arial" w:hAnsi="Arial" w:cs="Arial"/>
                <w:sz w:val="22"/>
                <w:szCs w:val="22"/>
              </w:rPr>
            </w:pPr>
            <w:r w:rsidRPr="29459B39">
              <w:rPr>
                <w:rFonts w:ascii="Arial" w:eastAsia="Arial" w:hAnsi="Arial" w:cs="Arial"/>
                <w:sz w:val="22"/>
                <w:szCs w:val="22"/>
              </w:rPr>
              <w:t xml:space="preserve">Heat-related health risk has increased in </w:t>
            </w:r>
            <w:r w:rsidR="454630F8" w:rsidRPr="29459B39">
              <w:rPr>
                <w:rFonts w:ascii="Arial" w:eastAsia="Arial" w:hAnsi="Arial" w:cs="Arial"/>
                <w:sz w:val="22"/>
                <w:szCs w:val="22"/>
              </w:rPr>
              <w:t>sub-Saharan Africa</w:t>
            </w:r>
            <w:r w:rsidRPr="29459B39">
              <w:rPr>
                <w:rFonts w:ascii="Arial" w:eastAsia="Arial" w:hAnsi="Arial" w:cs="Arial"/>
                <w:sz w:val="22"/>
                <w:szCs w:val="22"/>
              </w:rPr>
              <w:t xml:space="preserve"> over recent decades and will continue to do so in future, even under the most ambitious emissions reduction scenarios. Documented heat adaptation in </w:t>
            </w:r>
            <w:r w:rsidR="04AE939B" w:rsidRPr="29459B39">
              <w:rPr>
                <w:rFonts w:ascii="Arial" w:eastAsia="Arial" w:hAnsi="Arial" w:cs="Arial"/>
                <w:sz w:val="22"/>
                <w:szCs w:val="22"/>
              </w:rPr>
              <w:t>this region</w:t>
            </w:r>
            <w:r w:rsidRPr="29459B39">
              <w:rPr>
                <w:rFonts w:ascii="Arial" w:eastAsia="Arial" w:hAnsi="Arial" w:cs="Arial"/>
                <w:sz w:val="22"/>
                <w:szCs w:val="22"/>
              </w:rPr>
              <w:t xml:space="preserve"> is limited, especially related to human health outcomes.</w:t>
            </w:r>
            <w:r w:rsidRPr="29459B39">
              <w:rPr>
                <w:rFonts w:ascii="Arial" w:hAnsi="Arial" w:cs="Arial"/>
                <w:sz w:val="22"/>
                <w:szCs w:val="22"/>
              </w:rPr>
              <w:t xml:space="preserve"> </w:t>
            </w:r>
            <w:r w:rsidR="41E0575E" w:rsidRPr="29459B39">
              <w:rPr>
                <w:rFonts w:ascii="Arial" w:hAnsi="Arial" w:cs="Arial"/>
                <w:sz w:val="22"/>
                <w:szCs w:val="22"/>
              </w:rPr>
              <w:t>Michaela will discuss the human challenges of evaluating heat adaptation interventions using controlled trials, drawing on experiences from the HABVIA project. She will highlight issues such as participant fatigue, dropout, and concerns around the safety and acceptability of wearable devices. Emphasi</w:t>
            </w:r>
            <w:r w:rsidR="32FDA461" w:rsidRPr="29459B39">
              <w:rPr>
                <w:rFonts w:ascii="Arial" w:hAnsi="Arial" w:cs="Arial"/>
                <w:sz w:val="22"/>
                <w:szCs w:val="22"/>
              </w:rPr>
              <w:t>s</w:t>
            </w:r>
            <w:r w:rsidR="41E0575E" w:rsidRPr="29459B39">
              <w:rPr>
                <w:rFonts w:ascii="Arial" w:hAnsi="Arial" w:cs="Arial"/>
                <w:sz w:val="22"/>
                <w:szCs w:val="22"/>
              </w:rPr>
              <w:t xml:space="preserve">ing a </w:t>
            </w:r>
            <w:r w:rsidR="74C890BA" w:rsidRPr="29459B39">
              <w:rPr>
                <w:rFonts w:ascii="Arial" w:hAnsi="Arial" w:cs="Arial"/>
                <w:sz w:val="22"/>
                <w:szCs w:val="22"/>
              </w:rPr>
              <w:lastRenderedPageBreak/>
              <w:t>participant</w:t>
            </w:r>
            <w:r w:rsidR="41E0575E" w:rsidRPr="29459B39">
              <w:rPr>
                <w:rFonts w:ascii="Arial" w:hAnsi="Arial" w:cs="Arial"/>
                <w:sz w:val="22"/>
                <w:szCs w:val="22"/>
              </w:rPr>
              <w:t xml:space="preserve">-centered approach, she will </w:t>
            </w:r>
            <w:r w:rsidR="3963FD56" w:rsidRPr="29459B39">
              <w:rPr>
                <w:rFonts w:ascii="Arial" w:hAnsi="Arial" w:cs="Arial"/>
                <w:sz w:val="22"/>
                <w:szCs w:val="22"/>
              </w:rPr>
              <w:t>discuss</w:t>
            </w:r>
            <w:r w:rsidR="41E0575E" w:rsidRPr="29459B39">
              <w:rPr>
                <w:rFonts w:ascii="Arial" w:hAnsi="Arial" w:cs="Arial"/>
                <w:sz w:val="22"/>
                <w:szCs w:val="22"/>
              </w:rPr>
              <w:t xml:space="preserve"> strategies to enhance participant engagement, including building trust and ensuring buy-in by framing intervention</w:t>
            </w:r>
            <w:r w:rsidR="2F5E6785" w:rsidRPr="29459B39">
              <w:rPr>
                <w:rFonts w:ascii="Arial" w:hAnsi="Arial" w:cs="Arial"/>
                <w:sz w:val="22"/>
                <w:szCs w:val="22"/>
              </w:rPr>
              <w:t xml:space="preserve"> evaluation</w:t>
            </w:r>
            <w:r w:rsidR="41E0575E" w:rsidRPr="29459B39">
              <w:rPr>
                <w:rFonts w:ascii="Arial" w:hAnsi="Arial" w:cs="Arial"/>
                <w:sz w:val="22"/>
                <w:szCs w:val="22"/>
              </w:rPr>
              <w:t xml:space="preserve"> around health co-benefits </w:t>
            </w:r>
            <w:r w:rsidR="336B7519" w:rsidRPr="29459B39">
              <w:rPr>
                <w:rFonts w:ascii="Arial" w:hAnsi="Arial" w:cs="Arial"/>
                <w:sz w:val="22"/>
                <w:szCs w:val="22"/>
              </w:rPr>
              <w:t>such</w:t>
            </w:r>
            <w:r w:rsidR="41E0575E" w:rsidRPr="29459B39">
              <w:rPr>
                <w:rFonts w:ascii="Arial" w:hAnsi="Arial" w:cs="Arial"/>
                <w:sz w:val="22"/>
                <w:szCs w:val="22"/>
              </w:rPr>
              <w:t xml:space="preserve"> </w:t>
            </w:r>
            <w:r w:rsidR="336B7519" w:rsidRPr="29459B39">
              <w:rPr>
                <w:rFonts w:ascii="Arial" w:hAnsi="Arial" w:cs="Arial"/>
                <w:sz w:val="22"/>
                <w:szCs w:val="22"/>
              </w:rPr>
              <w:t xml:space="preserve">as </w:t>
            </w:r>
            <w:r w:rsidR="41E0575E" w:rsidRPr="29459B39">
              <w:rPr>
                <w:rFonts w:ascii="Arial" w:hAnsi="Arial" w:cs="Arial"/>
                <w:sz w:val="22"/>
                <w:szCs w:val="22"/>
              </w:rPr>
              <w:t>routine screening</w:t>
            </w:r>
            <w:r w:rsidR="5FC10EB4" w:rsidRPr="29459B39">
              <w:rPr>
                <w:rFonts w:ascii="Arial" w:hAnsi="Arial" w:cs="Arial"/>
                <w:sz w:val="22"/>
                <w:szCs w:val="22"/>
              </w:rPr>
              <w:t>s</w:t>
            </w:r>
            <w:r w:rsidR="7293E246" w:rsidRPr="29459B39">
              <w:rPr>
                <w:rFonts w:ascii="Arial" w:hAnsi="Arial" w:cs="Arial"/>
                <w:sz w:val="22"/>
                <w:szCs w:val="22"/>
              </w:rPr>
              <w:t>.</w:t>
            </w:r>
            <w:r w:rsidR="41E0575E" w:rsidRPr="29459B39">
              <w:rPr>
                <w:rFonts w:ascii="Arial" w:hAnsi="Arial" w:cs="Arial"/>
                <w:sz w:val="22"/>
                <w:szCs w:val="22"/>
              </w:rPr>
              <w:t xml:space="preserve"> Michaela will share key lessons on balancing scientific rigor with ethical and practical considerations to improve retention and data quality in heat adaptation research.</w:t>
            </w:r>
          </w:p>
          <w:p w14:paraId="29085F51" w14:textId="0286CB7D" w:rsidR="00B74AC2" w:rsidRDefault="00B74AC2" w:rsidP="2ABB3C5E">
            <w:pPr>
              <w:jc w:val="both"/>
              <w:rPr>
                <w:rFonts w:ascii="Arial" w:hAnsi="Arial" w:cs="Arial"/>
                <w:sz w:val="22"/>
                <w:szCs w:val="22"/>
              </w:rPr>
            </w:pPr>
          </w:p>
          <w:p w14:paraId="215CCFCB" w14:textId="6A5EE9B1" w:rsidR="00B74AC2" w:rsidRDefault="00B74AC2" w:rsidP="0056136C">
            <w:pPr>
              <w:jc w:val="both"/>
              <w:rPr>
                <w:rFonts w:ascii="Arial" w:hAnsi="Arial" w:cs="Arial"/>
                <w:sz w:val="22"/>
                <w:szCs w:val="22"/>
              </w:rPr>
            </w:pPr>
          </w:p>
          <w:p w14:paraId="0F8F7BC1" w14:textId="6856664C" w:rsidR="004A3628" w:rsidRDefault="15E97242" w:rsidP="2ABB3C5E">
            <w:pPr>
              <w:jc w:val="both"/>
              <w:rPr>
                <w:rFonts w:ascii="Arial" w:hAnsi="Arial" w:cs="Arial"/>
                <w:b/>
                <w:bCs/>
                <w:sz w:val="22"/>
                <w:szCs w:val="22"/>
                <w:u w:val="single"/>
              </w:rPr>
            </w:pPr>
            <w:r w:rsidRPr="6711E561">
              <w:rPr>
                <w:rFonts w:ascii="Arial" w:hAnsi="Arial" w:cs="Arial"/>
                <w:b/>
                <w:bCs/>
                <w:sz w:val="22"/>
                <w:szCs w:val="22"/>
                <w:u w:val="single"/>
              </w:rPr>
              <w:t xml:space="preserve">Participant </w:t>
            </w:r>
            <w:r w:rsidR="2D6567F5" w:rsidRPr="6711E561">
              <w:rPr>
                <w:rFonts w:ascii="Arial" w:hAnsi="Arial" w:cs="Arial"/>
                <w:b/>
                <w:bCs/>
                <w:sz w:val="22"/>
                <w:szCs w:val="22"/>
                <w:u w:val="single"/>
              </w:rPr>
              <w:t>3</w:t>
            </w:r>
          </w:p>
          <w:p w14:paraId="20AD4E73" w14:textId="4F139E72" w:rsidR="004A3628" w:rsidRDefault="15E97242" w:rsidP="2ABB3C5E">
            <w:pPr>
              <w:jc w:val="both"/>
              <w:rPr>
                <w:rFonts w:ascii="Arial" w:hAnsi="Arial" w:cs="Arial"/>
                <w:b/>
                <w:bCs/>
                <w:sz w:val="22"/>
                <w:szCs w:val="22"/>
              </w:rPr>
            </w:pPr>
            <w:r w:rsidRPr="6711E561">
              <w:rPr>
                <w:rFonts w:ascii="Arial" w:hAnsi="Arial" w:cs="Arial"/>
                <w:b/>
                <w:bCs/>
                <w:sz w:val="22"/>
                <w:szCs w:val="22"/>
              </w:rPr>
              <w:t xml:space="preserve">Full Name: </w:t>
            </w:r>
            <w:r w:rsidRPr="6711E561">
              <w:rPr>
                <w:rFonts w:ascii="Arial" w:hAnsi="Arial" w:cs="Arial"/>
                <w:sz w:val="22"/>
                <w:szCs w:val="22"/>
              </w:rPr>
              <w:t>Hamina Johar</w:t>
            </w:r>
          </w:p>
          <w:p w14:paraId="38CB157E" w14:textId="4248BB89" w:rsidR="004A3628" w:rsidRDefault="15E97242" w:rsidP="2ABB3C5E">
            <w:pPr>
              <w:jc w:val="both"/>
              <w:rPr>
                <w:rFonts w:ascii="Arial" w:hAnsi="Arial" w:cs="Arial"/>
                <w:sz w:val="22"/>
                <w:szCs w:val="22"/>
              </w:rPr>
            </w:pPr>
            <w:r w:rsidRPr="6711E561">
              <w:rPr>
                <w:rFonts w:ascii="Arial" w:hAnsi="Arial" w:cs="Arial"/>
                <w:b/>
                <w:bCs/>
                <w:sz w:val="22"/>
                <w:szCs w:val="22"/>
              </w:rPr>
              <w:t xml:space="preserve">Organisation: </w:t>
            </w:r>
            <w:r w:rsidRPr="6711E561">
              <w:rPr>
                <w:rFonts w:ascii="Arial" w:hAnsi="Arial" w:cs="Arial"/>
                <w:sz w:val="22"/>
                <w:szCs w:val="22"/>
              </w:rPr>
              <w:t>Heidelberg Institute of Global Health</w:t>
            </w:r>
          </w:p>
          <w:p w14:paraId="3EB851AD" w14:textId="5F82AFF6" w:rsidR="004A3628" w:rsidRDefault="75D10F35" w:rsidP="2ABB3C5E">
            <w:pPr>
              <w:jc w:val="both"/>
              <w:rPr>
                <w:rFonts w:ascii="Arial" w:hAnsi="Arial" w:cs="Arial"/>
                <w:sz w:val="22"/>
                <w:szCs w:val="22"/>
              </w:rPr>
            </w:pPr>
            <w:r w:rsidRPr="2ABB3C5E">
              <w:rPr>
                <w:rFonts w:ascii="Arial" w:hAnsi="Arial" w:cs="Arial"/>
                <w:b/>
                <w:bCs/>
                <w:sz w:val="22"/>
                <w:szCs w:val="22"/>
              </w:rPr>
              <w:t>Bio</w:t>
            </w:r>
            <w:r w:rsidR="005C5618">
              <w:rPr>
                <w:rFonts w:ascii="Arial" w:hAnsi="Arial" w:cs="Arial"/>
                <w:b/>
                <w:bCs/>
                <w:sz w:val="22"/>
                <w:szCs w:val="22"/>
              </w:rPr>
              <w:t>:</w:t>
            </w:r>
          </w:p>
          <w:p w14:paraId="556D54E7" w14:textId="3CA7F3CF" w:rsidR="004A3628" w:rsidRDefault="004A3628" w:rsidP="2ABB3C5E">
            <w:pPr>
              <w:jc w:val="both"/>
              <w:rPr>
                <w:rFonts w:ascii="Arial" w:hAnsi="Arial" w:cs="Arial"/>
                <w:sz w:val="22"/>
                <w:szCs w:val="22"/>
              </w:rPr>
            </w:pPr>
          </w:p>
          <w:p w14:paraId="027DC265" w14:textId="2DA28B59" w:rsidR="7184FD13" w:rsidRDefault="7184FD13" w:rsidP="2ABB3C5E">
            <w:pPr>
              <w:jc w:val="both"/>
              <w:rPr>
                <w:rFonts w:ascii="Arial" w:hAnsi="Arial" w:cs="Arial"/>
                <w:sz w:val="22"/>
                <w:szCs w:val="22"/>
              </w:rPr>
            </w:pPr>
            <w:r w:rsidRPr="2ABB3C5E">
              <w:rPr>
                <w:rFonts w:ascii="Arial" w:hAnsi="Arial" w:cs="Arial"/>
                <w:sz w:val="22"/>
                <w:szCs w:val="22"/>
              </w:rPr>
              <w:t>Hamima Johar is an epidemiologist and postdoctoral researcher at the Heidelberg Institute of Global Health, where she is currently involved with the Heat Care at SEACO project in Malaysia. Her research interests lie at the intersection of psychosocial health and cardiometabolic diseases, with a growing interest on implementation science.</w:t>
            </w:r>
          </w:p>
          <w:p w14:paraId="725E621F" w14:textId="7D4CD7B4" w:rsidR="2ABB3C5E" w:rsidRDefault="2ABB3C5E" w:rsidP="2ABB3C5E">
            <w:pPr>
              <w:jc w:val="both"/>
              <w:rPr>
                <w:rFonts w:ascii="Arial" w:hAnsi="Arial" w:cs="Arial"/>
                <w:sz w:val="22"/>
                <w:szCs w:val="22"/>
              </w:rPr>
            </w:pPr>
          </w:p>
          <w:p w14:paraId="0CA47235" w14:textId="60CDB89F" w:rsidR="6B098C8B" w:rsidRDefault="4DEA542C" w:rsidP="2ABB3C5E">
            <w:pPr>
              <w:jc w:val="both"/>
              <w:rPr>
                <w:rFonts w:ascii="Arial" w:hAnsi="Arial" w:cs="Arial"/>
                <w:sz w:val="22"/>
                <w:szCs w:val="22"/>
              </w:rPr>
            </w:pPr>
            <w:r w:rsidRPr="29459B39">
              <w:rPr>
                <w:rFonts w:ascii="Arial" w:hAnsi="Arial" w:cs="Arial"/>
                <w:b/>
                <w:bCs/>
                <w:sz w:val="22"/>
                <w:szCs w:val="22"/>
              </w:rPr>
              <w:t xml:space="preserve">Participant </w:t>
            </w:r>
            <w:r w:rsidR="379FE9D7" w:rsidRPr="29459B39">
              <w:rPr>
                <w:rFonts w:ascii="Arial" w:hAnsi="Arial" w:cs="Arial"/>
                <w:b/>
                <w:bCs/>
                <w:sz w:val="22"/>
                <w:szCs w:val="22"/>
              </w:rPr>
              <w:t>3</w:t>
            </w:r>
            <w:r w:rsidRPr="29459B39">
              <w:rPr>
                <w:rFonts w:ascii="Arial" w:hAnsi="Arial" w:cs="Arial"/>
                <w:b/>
                <w:bCs/>
                <w:sz w:val="22"/>
                <w:szCs w:val="22"/>
              </w:rPr>
              <w:t xml:space="preserve"> Contribution:</w:t>
            </w:r>
            <w:r w:rsidR="3281597C" w:rsidRPr="29459B39">
              <w:rPr>
                <w:rFonts w:ascii="Arial" w:hAnsi="Arial" w:cs="Arial"/>
                <w:b/>
                <w:bCs/>
                <w:sz w:val="22"/>
                <w:szCs w:val="22"/>
              </w:rPr>
              <w:t xml:space="preserve"> </w:t>
            </w:r>
            <w:r w:rsidR="3281597C" w:rsidRPr="29459B39">
              <w:rPr>
                <w:rFonts w:ascii="Arial" w:hAnsi="Arial" w:cs="Arial"/>
                <w:b/>
                <w:bCs/>
                <w:i/>
                <w:iCs/>
                <w:sz w:val="22"/>
                <w:szCs w:val="22"/>
              </w:rPr>
              <w:t>Challenges in Developing and Implementing Behavioural and Structural Heat Adaptation Interventions in a Semi-Rural Malaysian Community: Insights from the Heat Care Project</w:t>
            </w:r>
            <w:r w:rsidR="3281597C" w:rsidRPr="29459B39">
              <w:rPr>
                <w:rFonts w:ascii="Arial" w:hAnsi="Arial" w:cs="Arial"/>
                <w:sz w:val="22"/>
                <w:szCs w:val="22"/>
              </w:rPr>
              <w:t>.</w:t>
            </w:r>
          </w:p>
          <w:p w14:paraId="4604EDCF" w14:textId="12F7AB26" w:rsidR="2ABB3C5E" w:rsidRDefault="2ABB3C5E" w:rsidP="2ABB3C5E">
            <w:pPr>
              <w:jc w:val="both"/>
              <w:rPr>
                <w:rFonts w:ascii="Arial" w:hAnsi="Arial" w:cs="Arial"/>
                <w:sz w:val="22"/>
                <w:szCs w:val="22"/>
              </w:rPr>
            </w:pPr>
          </w:p>
          <w:p w14:paraId="03620DDA" w14:textId="4298D58E" w:rsidR="7D4A24A2" w:rsidRDefault="7D4A24A2" w:rsidP="6711E561">
            <w:pPr>
              <w:jc w:val="both"/>
              <w:rPr>
                <w:rFonts w:ascii="Arial" w:hAnsi="Arial" w:cs="Arial"/>
                <w:sz w:val="22"/>
                <w:szCs w:val="22"/>
              </w:rPr>
            </w:pPr>
            <w:r w:rsidRPr="6711E561">
              <w:rPr>
                <w:rFonts w:ascii="Arial" w:hAnsi="Arial" w:cs="Arial"/>
                <w:sz w:val="22"/>
                <w:szCs w:val="22"/>
              </w:rPr>
              <w:t xml:space="preserve">The Heat Care project aims to implement and evaluate behavioural and structural (cool roof) heat adaptation interventions to address heat-related health impacts in semi-rural Malaysia. </w:t>
            </w:r>
            <w:r w:rsidR="259E897D" w:rsidRPr="6711E561">
              <w:rPr>
                <w:rFonts w:ascii="Arial" w:hAnsi="Arial" w:cs="Arial"/>
                <w:sz w:val="22"/>
                <w:szCs w:val="22"/>
              </w:rPr>
              <w:t>Hamina</w:t>
            </w:r>
            <w:r w:rsidRPr="6711E561">
              <w:rPr>
                <w:rFonts w:ascii="Arial" w:hAnsi="Arial" w:cs="Arial"/>
                <w:sz w:val="22"/>
                <w:szCs w:val="22"/>
              </w:rPr>
              <w:t xml:space="preserve"> will discuss the challenges faced by the research team during the project’s development and implementation phases.</w:t>
            </w:r>
            <w:r w:rsidR="37371D63" w:rsidRPr="6711E561">
              <w:rPr>
                <w:rFonts w:ascii="Arial" w:hAnsi="Arial" w:cs="Arial"/>
                <w:sz w:val="22"/>
                <w:szCs w:val="22"/>
              </w:rPr>
              <w:t xml:space="preserve"> Evidence gaps in community-based heat adaptation (CBHA) interventions were identified. Next, three challenges in the development and implementation will be highlighted: (1) developing a context-specific and culturally sensitive CBHA behavioural intervention; (2) difficulties in selecting the appropriate paint and navigating the procurement process; and (3) field experiences in outcome measurement and evaluation, particularly with HbA1c and wearable devices. </w:t>
            </w:r>
            <w:r w:rsidR="12CBA240" w:rsidRPr="6711E561">
              <w:rPr>
                <w:rFonts w:ascii="Arial" w:hAnsi="Arial" w:cs="Arial"/>
                <w:sz w:val="22"/>
                <w:szCs w:val="22"/>
              </w:rPr>
              <w:t>The challenges provided valuable insights into the research process, supported by strong community engagement, a dedicated team, and strict procurement procedures ensuring research integrity and ethical compliance.</w:t>
            </w:r>
          </w:p>
          <w:p w14:paraId="5E5F0712" w14:textId="77777777" w:rsidR="004A3628" w:rsidRDefault="004A3628" w:rsidP="6711E561">
            <w:pPr>
              <w:jc w:val="both"/>
              <w:rPr>
                <w:rFonts w:ascii="Arial" w:hAnsi="Arial" w:cs="Arial"/>
                <w:sz w:val="22"/>
                <w:szCs w:val="22"/>
              </w:rPr>
            </w:pPr>
          </w:p>
          <w:p w14:paraId="622763F2" w14:textId="26CA496C" w:rsidR="4031287E" w:rsidRDefault="4031287E" w:rsidP="6711E561">
            <w:pPr>
              <w:jc w:val="both"/>
              <w:rPr>
                <w:rFonts w:ascii="Arial" w:hAnsi="Arial" w:cs="Arial"/>
                <w:b/>
                <w:bCs/>
                <w:sz w:val="22"/>
                <w:szCs w:val="22"/>
                <w:u w:val="single"/>
              </w:rPr>
            </w:pPr>
            <w:r w:rsidRPr="6711E561">
              <w:rPr>
                <w:rFonts w:ascii="Arial" w:hAnsi="Arial" w:cs="Arial"/>
                <w:b/>
                <w:bCs/>
                <w:sz w:val="22"/>
                <w:szCs w:val="22"/>
                <w:u w:val="single"/>
              </w:rPr>
              <w:t>Participant 4</w:t>
            </w:r>
          </w:p>
          <w:p w14:paraId="1AD9C19F" w14:textId="0DB84639" w:rsidR="4031287E" w:rsidRDefault="4031287E" w:rsidP="6711E561">
            <w:pPr>
              <w:jc w:val="both"/>
              <w:rPr>
                <w:rFonts w:ascii="Arial" w:hAnsi="Arial" w:cs="Arial"/>
                <w:b/>
                <w:bCs/>
                <w:sz w:val="22"/>
                <w:szCs w:val="22"/>
              </w:rPr>
            </w:pPr>
            <w:r w:rsidRPr="29459B39">
              <w:rPr>
                <w:rFonts w:ascii="Arial" w:hAnsi="Arial" w:cs="Arial"/>
                <w:b/>
                <w:bCs/>
                <w:sz w:val="22"/>
                <w:szCs w:val="22"/>
              </w:rPr>
              <w:t xml:space="preserve">Full Name: </w:t>
            </w:r>
            <w:r w:rsidR="67873FC2" w:rsidRPr="29459B39">
              <w:rPr>
                <w:rFonts w:ascii="Arial" w:hAnsi="Arial" w:cs="Arial"/>
                <w:sz w:val="22"/>
                <w:szCs w:val="22"/>
              </w:rPr>
              <w:t xml:space="preserve">Martina </w:t>
            </w:r>
            <w:r w:rsidR="003F05B9" w:rsidRPr="29459B39">
              <w:rPr>
                <w:rFonts w:ascii="Arial" w:hAnsi="Arial" w:cs="Arial"/>
                <w:sz w:val="22"/>
                <w:szCs w:val="22"/>
              </w:rPr>
              <w:t xml:space="preserve">Anna </w:t>
            </w:r>
            <w:r w:rsidR="67873FC2" w:rsidRPr="29459B39">
              <w:rPr>
                <w:rFonts w:ascii="Arial" w:hAnsi="Arial" w:cs="Arial"/>
                <w:sz w:val="22"/>
                <w:szCs w:val="22"/>
              </w:rPr>
              <w:t>Maggioni</w:t>
            </w:r>
          </w:p>
          <w:p w14:paraId="7C38ECCF" w14:textId="189C2117" w:rsidR="4031287E" w:rsidRDefault="4031287E" w:rsidP="6711E561">
            <w:pPr>
              <w:jc w:val="both"/>
              <w:rPr>
                <w:rFonts w:ascii="Arial" w:hAnsi="Arial" w:cs="Arial"/>
                <w:sz w:val="22"/>
                <w:szCs w:val="22"/>
              </w:rPr>
            </w:pPr>
            <w:r w:rsidRPr="6711E561">
              <w:rPr>
                <w:rFonts w:ascii="Arial" w:hAnsi="Arial" w:cs="Arial"/>
                <w:b/>
                <w:bCs/>
                <w:sz w:val="22"/>
                <w:szCs w:val="22"/>
              </w:rPr>
              <w:t xml:space="preserve">Organisation: </w:t>
            </w:r>
            <w:r w:rsidR="5DDF6862" w:rsidRPr="6711E561">
              <w:rPr>
                <w:rFonts w:ascii="Arial" w:hAnsi="Arial" w:cs="Arial"/>
                <w:sz w:val="22"/>
                <w:szCs w:val="22"/>
              </w:rPr>
              <w:t>Charité-</w:t>
            </w:r>
            <w:proofErr w:type="spellStart"/>
            <w:r w:rsidR="5DDF6862" w:rsidRPr="6711E561">
              <w:rPr>
                <w:rFonts w:ascii="Arial" w:hAnsi="Arial" w:cs="Arial"/>
                <w:sz w:val="22"/>
                <w:szCs w:val="22"/>
              </w:rPr>
              <w:t>Universitätsmedizin</w:t>
            </w:r>
            <w:proofErr w:type="spellEnd"/>
            <w:r w:rsidR="5DDF6862" w:rsidRPr="6711E561">
              <w:rPr>
                <w:rFonts w:ascii="Arial" w:hAnsi="Arial" w:cs="Arial"/>
                <w:sz w:val="22"/>
                <w:szCs w:val="22"/>
              </w:rPr>
              <w:t xml:space="preserve"> Berlin, Institute of Physiology, Center for Space medicine and Extreme Environments Berlin, Berlin, Germany</w:t>
            </w:r>
          </w:p>
          <w:p w14:paraId="6A83931F" w14:textId="15C833A4" w:rsidR="4031287E" w:rsidRDefault="4031287E" w:rsidP="6711E561">
            <w:pPr>
              <w:jc w:val="both"/>
              <w:rPr>
                <w:rFonts w:ascii="Arial" w:hAnsi="Arial" w:cs="Arial"/>
                <w:sz w:val="22"/>
                <w:szCs w:val="22"/>
              </w:rPr>
            </w:pPr>
            <w:r w:rsidRPr="6711E561">
              <w:rPr>
                <w:rFonts w:ascii="Arial" w:hAnsi="Arial" w:cs="Arial"/>
                <w:b/>
                <w:bCs/>
                <w:sz w:val="22"/>
                <w:szCs w:val="22"/>
              </w:rPr>
              <w:t>Bio</w:t>
            </w:r>
            <w:r w:rsidR="005C5618">
              <w:rPr>
                <w:rFonts w:ascii="Arial" w:hAnsi="Arial" w:cs="Arial"/>
                <w:b/>
                <w:bCs/>
                <w:sz w:val="22"/>
                <w:szCs w:val="22"/>
              </w:rPr>
              <w:t>:</w:t>
            </w:r>
          </w:p>
          <w:p w14:paraId="271AEC38" w14:textId="03399612" w:rsidR="7AC0E1C1" w:rsidRDefault="7AC0E1C1" w:rsidP="6711E561">
            <w:pPr>
              <w:jc w:val="both"/>
              <w:rPr>
                <w:rFonts w:ascii="Arial" w:hAnsi="Arial" w:cs="Arial"/>
                <w:sz w:val="22"/>
                <w:szCs w:val="22"/>
              </w:rPr>
            </w:pPr>
            <w:r w:rsidRPr="29459B39">
              <w:rPr>
                <w:rFonts w:ascii="Arial" w:hAnsi="Arial" w:cs="Arial"/>
                <w:sz w:val="22"/>
                <w:szCs w:val="22"/>
              </w:rPr>
              <w:t>Professor of Physiology</w:t>
            </w:r>
            <w:r w:rsidR="5A579611" w:rsidRPr="29459B39">
              <w:rPr>
                <w:rFonts w:ascii="Arial" w:hAnsi="Arial" w:cs="Arial"/>
                <w:sz w:val="22"/>
                <w:szCs w:val="22"/>
              </w:rPr>
              <w:t xml:space="preserve"> at the Center for Space Medicine and Extreme Environments</w:t>
            </w:r>
            <w:r w:rsidRPr="29459B39">
              <w:rPr>
                <w:rFonts w:ascii="Arial" w:hAnsi="Arial" w:cs="Arial"/>
                <w:sz w:val="22"/>
                <w:szCs w:val="22"/>
              </w:rPr>
              <w:t>, focusing on human adaptation to extreme environments, e.g., space, cold and extreme heat, with knowledgeable expertise in bio-signals analysis</w:t>
            </w:r>
          </w:p>
          <w:p w14:paraId="4545425A" w14:textId="4D67FD73" w:rsidR="7AC0E1C1" w:rsidRDefault="7AC0E1C1" w:rsidP="6711E561">
            <w:pPr>
              <w:jc w:val="both"/>
              <w:rPr>
                <w:rFonts w:ascii="Arial" w:hAnsi="Arial" w:cs="Arial"/>
                <w:sz w:val="22"/>
                <w:szCs w:val="22"/>
              </w:rPr>
            </w:pPr>
            <w:r w:rsidRPr="6711E561">
              <w:rPr>
                <w:rFonts w:ascii="Arial" w:hAnsi="Arial" w:cs="Arial"/>
                <w:sz w:val="22"/>
                <w:szCs w:val="22"/>
              </w:rPr>
              <w:t>assessing metabolic, thermoregulatory, cardiovascular and behavioral response to environmental stressors, leading several projects in space medicine, climate change, heat stress and their impact on human health and performance.</w:t>
            </w:r>
          </w:p>
          <w:p w14:paraId="2F2B5FED" w14:textId="4ED5586C" w:rsidR="6711E561" w:rsidRDefault="6711E561" w:rsidP="6711E561">
            <w:pPr>
              <w:jc w:val="both"/>
              <w:rPr>
                <w:rFonts w:ascii="Arial" w:hAnsi="Arial" w:cs="Arial"/>
                <w:sz w:val="22"/>
                <w:szCs w:val="22"/>
              </w:rPr>
            </w:pPr>
          </w:p>
          <w:p w14:paraId="316A98A3" w14:textId="1D4FA6A8" w:rsidR="4031287E" w:rsidRDefault="4031287E" w:rsidP="6711E561">
            <w:pPr>
              <w:jc w:val="both"/>
              <w:rPr>
                <w:rFonts w:ascii="Arial" w:hAnsi="Arial" w:cs="Arial"/>
                <w:sz w:val="22"/>
                <w:szCs w:val="22"/>
              </w:rPr>
            </w:pPr>
            <w:r w:rsidRPr="6711E561">
              <w:rPr>
                <w:rFonts w:ascii="Arial" w:hAnsi="Arial" w:cs="Arial"/>
                <w:b/>
                <w:bCs/>
                <w:sz w:val="22"/>
                <w:szCs w:val="22"/>
              </w:rPr>
              <w:t>Participant 4 Contribution:</w:t>
            </w:r>
            <w:r w:rsidR="3E19CBF5" w:rsidRPr="6711E561">
              <w:rPr>
                <w:rFonts w:ascii="Arial" w:hAnsi="Arial" w:cs="Arial"/>
                <w:b/>
                <w:bCs/>
                <w:sz w:val="22"/>
                <w:szCs w:val="22"/>
              </w:rPr>
              <w:t xml:space="preserve"> </w:t>
            </w:r>
            <w:r w:rsidR="3E19CBF5" w:rsidRPr="003F05B9">
              <w:rPr>
                <w:rFonts w:ascii="Arial" w:hAnsi="Arial" w:cs="Arial"/>
                <w:b/>
                <w:bCs/>
                <w:i/>
                <w:iCs/>
                <w:sz w:val="22"/>
                <w:szCs w:val="22"/>
              </w:rPr>
              <w:t>Co-creation workshops as a new tool to implement sustainable and socially acceptable infrastructural interventions in LMIC improving climate change resilience at the community level</w:t>
            </w:r>
            <w:r w:rsidR="3E19CBF5" w:rsidRPr="003F05B9">
              <w:rPr>
                <w:rFonts w:ascii="Arial" w:hAnsi="Arial" w:cs="Arial"/>
                <w:b/>
                <w:bCs/>
                <w:sz w:val="22"/>
                <w:szCs w:val="22"/>
              </w:rPr>
              <w:t>.</w:t>
            </w:r>
          </w:p>
          <w:p w14:paraId="55AFE696" w14:textId="677E7C2A" w:rsidR="6711E561" w:rsidRDefault="6711E561" w:rsidP="6711E561">
            <w:pPr>
              <w:jc w:val="both"/>
              <w:rPr>
                <w:rFonts w:ascii="Arial" w:hAnsi="Arial" w:cs="Arial"/>
                <w:sz w:val="22"/>
                <w:szCs w:val="22"/>
              </w:rPr>
            </w:pPr>
          </w:p>
          <w:p w14:paraId="1270075B" w14:textId="5F3D0873" w:rsidR="2920C452" w:rsidRDefault="2920C452" w:rsidP="6711E561">
            <w:pPr>
              <w:jc w:val="both"/>
              <w:rPr>
                <w:rFonts w:ascii="Arial" w:hAnsi="Arial" w:cs="Arial"/>
                <w:sz w:val="22"/>
                <w:szCs w:val="22"/>
              </w:rPr>
            </w:pPr>
            <w:r w:rsidRPr="6711E561">
              <w:rPr>
                <w:rFonts w:ascii="Arial" w:hAnsi="Arial" w:cs="Arial"/>
                <w:sz w:val="22"/>
                <w:szCs w:val="22"/>
              </w:rPr>
              <w:lastRenderedPageBreak/>
              <w:t xml:space="preserve">Co-creation workshops have emerged as an effective tool for implementing sustainable and socially acceptable infrastructural interventions, particularly in Low- Middle-Income Countries (LMICs) like rural Kenya. These workshops bring together local communities, stakeholders, and experts to collaboratively design solutions that address both environmental and social challenges. By involving </w:t>
            </w:r>
            <w:r w:rsidR="394F7738" w:rsidRPr="6711E561">
              <w:rPr>
                <w:rFonts w:ascii="Arial" w:hAnsi="Arial" w:cs="Arial"/>
                <w:sz w:val="22"/>
                <w:szCs w:val="22"/>
              </w:rPr>
              <w:t>residents</w:t>
            </w:r>
            <w:r w:rsidRPr="6711E561">
              <w:rPr>
                <w:rFonts w:ascii="Arial" w:hAnsi="Arial" w:cs="Arial"/>
                <w:sz w:val="22"/>
                <w:szCs w:val="22"/>
              </w:rPr>
              <w:t xml:space="preserve"> in the decision-making process, co-creation fosters a sense of ownership and ensures the proposed infrastructure aligns with the community's needs and cultural context. In rural Kenya, where climate change impacts such as drought, flooding, and soil erosion are prevalent, co-creation workshops help communities develop climate-resilient infrastructures, such as water harvesting systems, sustainable farming practices, and flood control measures. These solutions are more likely to be adopted because they reflect local knowledge and values. Furthermore, these workshops build trust between communities and external organizations, ensuring that interventions are not only environmentally sustainable but also socially acceptable. By addressing local concerns, such as access to resources and livelihood preservation, co-creation promotes inclusive development that empowers marginalized groups and enhances overall resilience to climate change. Ultimately, co-creation is a transformative approach to creating long-term, community-led climate adaptation solutions in rural Kenya. We will report here results and insights of our recent and impressive experience in rural western and coastal Kenya</w:t>
            </w:r>
            <w:r w:rsidR="60F45136" w:rsidRPr="6711E561">
              <w:rPr>
                <w:rFonts w:ascii="Arial" w:hAnsi="Arial" w:cs="Arial"/>
                <w:sz w:val="22"/>
                <w:szCs w:val="22"/>
              </w:rPr>
              <w:t>.</w:t>
            </w:r>
          </w:p>
          <w:p w14:paraId="14E42AE4" w14:textId="1D542B1C" w:rsidR="6711E561" w:rsidRDefault="6711E561" w:rsidP="6711E561">
            <w:pPr>
              <w:jc w:val="both"/>
              <w:rPr>
                <w:rFonts w:ascii="Arial" w:hAnsi="Arial" w:cs="Arial"/>
                <w:sz w:val="22"/>
                <w:szCs w:val="22"/>
              </w:rPr>
            </w:pPr>
          </w:p>
          <w:p w14:paraId="2069E6FC" w14:textId="407F86F8" w:rsidR="24B664F6" w:rsidRDefault="24B664F6" w:rsidP="6711E561">
            <w:pPr>
              <w:jc w:val="both"/>
              <w:rPr>
                <w:rFonts w:ascii="Arial" w:hAnsi="Arial" w:cs="Arial"/>
                <w:b/>
                <w:bCs/>
                <w:sz w:val="22"/>
                <w:szCs w:val="22"/>
                <w:u w:val="single"/>
              </w:rPr>
            </w:pPr>
            <w:r w:rsidRPr="6711E561">
              <w:rPr>
                <w:rFonts w:ascii="Arial" w:hAnsi="Arial" w:cs="Arial"/>
                <w:b/>
                <w:bCs/>
                <w:sz w:val="22"/>
                <w:szCs w:val="22"/>
                <w:u w:val="single"/>
              </w:rPr>
              <w:t>Participant 5</w:t>
            </w:r>
          </w:p>
          <w:p w14:paraId="34D0FF9D" w14:textId="2CE70840" w:rsidR="24B664F6" w:rsidRDefault="24B664F6" w:rsidP="6711E561">
            <w:pPr>
              <w:jc w:val="both"/>
              <w:rPr>
                <w:rFonts w:ascii="Arial" w:hAnsi="Arial" w:cs="Arial"/>
                <w:sz w:val="22"/>
                <w:szCs w:val="22"/>
              </w:rPr>
            </w:pPr>
            <w:r w:rsidRPr="6711E561">
              <w:rPr>
                <w:rFonts w:ascii="Arial" w:hAnsi="Arial" w:cs="Arial"/>
                <w:b/>
                <w:bCs/>
                <w:sz w:val="22"/>
                <w:szCs w:val="22"/>
              </w:rPr>
              <w:t xml:space="preserve">Full Name: </w:t>
            </w:r>
            <w:r w:rsidR="3463D297" w:rsidRPr="6711E561">
              <w:rPr>
                <w:rFonts w:ascii="Arial" w:hAnsi="Arial" w:cs="Arial"/>
                <w:sz w:val="22"/>
                <w:szCs w:val="22"/>
              </w:rPr>
              <w:t>Sandra Barteit</w:t>
            </w:r>
          </w:p>
          <w:p w14:paraId="49ADB980" w14:textId="7924F23C" w:rsidR="24B664F6" w:rsidRDefault="24B664F6" w:rsidP="6711E561">
            <w:pPr>
              <w:jc w:val="both"/>
              <w:rPr>
                <w:rFonts w:ascii="Arial" w:hAnsi="Arial" w:cs="Arial"/>
                <w:sz w:val="22"/>
                <w:szCs w:val="22"/>
              </w:rPr>
            </w:pPr>
            <w:r w:rsidRPr="6711E561">
              <w:rPr>
                <w:rFonts w:ascii="Arial" w:hAnsi="Arial" w:cs="Arial"/>
                <w:b/>
                <w:bCs/>
                <w:sz w:val="22"/>
                <w:szCs w:val="22"/>
              </w:rPr>
              <w:t xml:space="preserve">Organisation: </w:t>
            </w:r>
            <w:r w:rsidR="4B5FF397" w:rsidRPr="6711E561">
              <w:rPr>
                <w:rFonts w:ascii="Arial" w:hAnsi="Arial" w:cs="Arial"/>
                <w:sz w:val="22"/>
                <w:szCs w:val="22"/>
              </w:rPr>
              <w:t>Heidelberg University.</w:t>
            </w:r>
          </w:p>
          <w:p w14:paraId="5D181051" w14:textId="61DB9478" w:rsidR="24B664F6" w:rsidRDefault="24B664F6" w:rsidP="6711E561">
            <w:pPr>
              <w:jc w:val="both"/>
              <w:rPr>
                <w:rFonts w:ascii="Arial" w:hAnsi="Arial" w:cs="Arial"/>
                <w:sz w:val="22"/>
                <w:szCs w:val="22"/>
              </w:rPr>
            </w:pPr>
            <w:r w:rsidRPr="6711E561">
              <w:rPr>
                <w:rFonts w:ascii="Arial" w:hAnsi="Arial" w:cs="Arial"/>
                <w:b/>
                <w:bCs/>
                <w:sz w:val="22"/>
                <w:szCs w:val="22"/>
              </w:rPr>
              <w:t>Bio</w:t>
            </w:r>
            <w:r w:rsidR="005C5618">
              <w:rPr>
                <w:rFonts w:ascii="Arial" w:hAnsi="Arial" w:cs="Arial"/>
                <w:b/>
                <w:bCs/>
                <w:sz w:val="22"/>
                <w:szCs w:val="22"/>
              </w:rPr>
              <w:t>:</w:t>
            </w:r>
          </w:p>
          <w:p w14:paraId="10122C64" w14:textId="27FE0832" w:rsidR="00E2715B" w:rsidRPr="00E2715B" w:rsidRDefault="00E2715B" w:rsidP="00E2715B">
            <w:pPr>
              <w:jc w:val="both"/>
              <w:rPr>
                <w:rFonts w:ascii="Arial" w:hAnsi="Arial" w:cs="Arial"/>
                <w:sz w:val="22"/>
                <w:szCs w:val="22"/>
              </w:rPr>
            </w:pPr>
            <w:r w:rsidRPr="00E2715B">
              <w:rPr>
                <w:rFonts w:ascii="Arial" w:hAnsi="Arial" w:cs="Arial"/>
                <w:sz w:val="22"/>
                <w:szCs w:val="22"/>
              </w:rPr>
              <w:t>Research Group Leader of Digital Global Health at the Heidelberg Institute of Global Health. Her research integrates artificial intelligence, data science, and sensor-based technologies to assess and predict the health impacts of climate change on vulnerable populations.</w:t>
            </w:r>
            <w:r>
              <w:rPr>
                <w:rFonts w:ascii="Arial" w:hAnsi="Arial" w:cs="Arial"/>
                <w:sz w:val="22"/>
                <w:szCs w:val="22"/>
              </w:rPr>
              <w:t xml:space="preserve"> </w:t>
            </w:r>
            <w:r w:rsidRPr="00E2715B">
              <w:rPr>
                <w:rFonts w:ascii="Arial" w:hAnsi="Arial" w:cs="Arial"/>
                <w:sz w:val="22"/>
                <w:szCs w:val="22"/>
              </w:rPr>
              <w:t>She leads research projects across Africa and Asia, focusing on the application of biosensors for early warning systems in climate-sensitive diseases and the utilization of graph databases for continuous, multi-granular data analysis in climate adaptation research.</w:t>
            </w:r>
          </w:p>
          <w:p w14:paraId="59071A83" w14:textId="451EAD25" w:rsidR="6711E561" w:rsidRDefault="6711E561" w:rsidP="6711E561">
            <w:pPr>
              <w:jc w:val="both"/>
              <w:rPr>
                <w:rFonts w:ascii="Arial" w:hAnsi="Arial" w:cs="Arial"/>
                <w:b/>
                <w:bCs/>
                <w:sz w:val="22"/>
                <w:szCs w:val="22"/>
              </w:rPr>
            </w:pPr>
          </w:p>
          <w:p w14:paraId="6EC53D8E" w14:textId="77777777" w:rsidR="00E2715B" w:rsidRDefault="00E2715B" w:rsidP="6711E561">
            <w:pPr>
              <w:jc w:val="both"/>
              <w:rPr>
                <w:rFonts w:ascii="Arial" w:hAnsi="Arial" w:cs="Arial"/>
                <w:b/>
                <w:bCs/>
                <w:sz w:val="22"/>
                <w:szCs w:val="22"/>
              </w:rPr>
            </w:pPr>
          </w:p>
          <w:p w14:paraId="3850F088" w14:textId="1DAF2D9F" w:rsidR="00E2715B" w:rsidRPr="00E2715B" w:rsidRDefault="24B664F6" w:rsidP="00E2715B">
            <w:pPr>
              <w:jc w:val="both"/>
              <w:rPr>
                <w:rFonts w:ascii="Arial" w:hAnsi="Arial" w:cs="Arial"/>
                <w:sz w:val="22"/>
                <w:szCs w:val="22"/>
              </w:rPr>
            </w:pPr>
            <w:r w:rsidRPr="29459B39">
              <w:rPr>
                <w:rFonts w:ascii="Arial" w:hAnsi="Arial" w:cs="Arial"/>
                <w:b/>
                <w:bCs/>
                <w:sz w:val="22"/>
                <w:szCs w:val="22"/>
              </w:rPr>
              <w:t xml:space="preserve">Participant </w:t>
            </w:r>
            <w:r w:rsidR="30815094" w:rsidRPr="29459B39">
              <w:rPr>
                <w:rFonts w:ascii="Arial" w:hAnsi="Arial" w:cs="Arial"/>
                <w:b/>
                <w:bCs/>
                <w:sz w:val="22"/>
                <w:szCs w:val="22"/>
              </w:rPr>
              <w:t>5</w:t>
            </w:r>
            <w:r w:rsidRPr="29459B39">
              <w:rPr>
                <w:rFonts w:ascii="Arial" w:hAnsi="Arial" w:cs="Arial"/>
                <w:b/>
                <w:bCs/>
                <w:sz w:val="22"/>
                <w:szCs w:val="22"/>
              </w:rPr>
              <w:t xml:space="preserve"> Contribution:</w:t>
            </w:r>
            <w:r w:rsidR="4AEF5C6B" w:rsidRPr="29459B39">
              <w:rPr>
                <w:rFonts w:ascii="Arial" w:hAnsi="Arial" w:cs="Arial"/>
                <w:sz w:val="22"/>
                <w:szCs w:val="22"/>
              </w:rPr>
              <w:t xml:space="preserve"> </w:t>
            </w:r>
            <w:r w:rsidR="00E2715B" w:rsidRPr="29459B39">
              <w:rPr>
                <w:rFonts w:ascii="Arial" w:hAnsi="Arial" w:cs="Arial"/>
                <w:b/>
                <w:bCs/>
                <w:i/>
                <w:iCs/>
                <w:sz w:val="22"/>
                <w:szCs w:val="22"/>
              </w:rPr>
              <w:t>Measuring Individual Impacts of Climate Change with Wearable Devices: Insights from Kenya and Burkina Faso</w:t>
            </w:r>
          </w:p>
          <w:p w14:paraId="6B4B6D60" w14:textId="6878947D" w:rsidR="29459B39" w:rsidRDefault="29459B39" w:rsidP="29459B39">
            <w:pPr>
              <w:jc w:val="both"/>
              <w:rPr>
                <w:rFonts w:ascii="Arial" w:hAnsi="Arial" w:cs="Arial"/>
                <w:b/>
                <w:bCs/>
                <w:i/>
                <w:iCs/>
                <w:sz w:val="22"/>
                <w:szCs w:val="22"/>
              </w:rPr>
            </w:pPr>
          </w:p>
          <w:p w14:paraId="14285F7C" w14:textId="68B8339B" w:rsidR="00E2715B" w:rsidRPr="00E2715B" w:rsidRDefault="00E2715B" w:rsidP="00E2715B">
            <w:pPr>
              <w:jc w:val="both"/>
              <w:rPr>
                <w:rFonts w:ascii="Arial" w:hAnsi="Arial" w:cs="Arial"/>
                <w:sz w:val="22"/>
                <w:szCs w:val="22"/>
              </w:rPr>
            </w:pPr>
            <w:r w:rsidRPr="29459B39">
              <w:rPr>
                <w:rFonts w:ascii="Arial" w:hAnsi="Arial" w:cs="Arial"/>
                <w:sz w:val="22"/>
                <w:szCs w:val="22"/>
              </w:rPr>
              <w:t>Wearable health monitoring devices provide real-time insights into how climate change affects individual health, particularly in heat-vulnerable regions like Kenya and Burkina Faso. Rising temperatures and shifting disease patterns pose significant risks, yet individual-level health data remains limited. By tracking heart rate, sleep patterns, and activity levels, wearable sensors help assess heat stress, and other climate-related health effects.</w:t>
            </w:r>
          </w:p>
          <w:p w14:paraId="6BE3D5DC" w14:textId="77777777" w:rsidR="00E2715B" w:rsidRPr="00E2715B" w:rsidRDefault="00E2715B" w:rsidP="00E2715B">
            <w:pPr>
              <w:jc w:val="both"/>
              <w:rPr>
                <w:rFonts w:ascii="Arial" w:hAnsi="Arial" w:cs="Arial"/>
                <w:sz w:val="22"/>
                <w:szCs w:val="22"/>
              </w:rPr>
            </w:pPr>
            <w:r w:rsidRPr="00E2715B">
              <w:rPr>
                <w:rFonts w:ascii="Arial" w:hAnsi="Arial" w:cs="Arial"/>
                <w:sz w:val="22"/>
                <w:szCs w:val="22"/>
              </w:rPr>
              <w:t>Integrating wearable data with climate monitoring infrastructure, such as weather stations and satellite observations, enables more precise risk assessments. However, challenges like sensor malfunctions and inconsistent use require strategies to ensure data completeness and reliability.</w:t>
            </w:r>
          </w:p>
          <w:p w14:paraId="1E905382" w14:textId="77777777" w:rsidR="00E2715B" w:rsidRPr="00E2715B" w:rsidRDefault="00E2715B" w:rsidP="00E2715B">
            <w:pPr>
              <w:jc w:val="both"/>
              <w:rPr>
                <w:rFonts w:ascii="Arial" w:hAnsi="Arial" w:cs="Arial"/>
                <w:sz w:val="22"/>
                <w:szCs w:val="22"/>
              </w:rPr>
            </w:pPr>
            <w:r w:rsidRPr="29459B39">
              <w:rPr>
                <w:rFonts w:ascii="Arial" w:hAnsi="Arial" w:cs="Arial"/>
                <w:sz w:val="22"/>
                <w:szCs w:val="22"/>
              </w:rPr>
              <w:t xml:space="preserve">Findings from Kenya and Burkina Faso demonstrate how individualized health tracking supports climate adaptation. Communities use these insights to implement early warning systems, adjust work-rest schedules, improve hydration strategies, and optimize cooling measures. Policymakers can leverage this data to develop targeted </w:t>
            </w:r>
            <w:r w:rsidRPr="29459B39">
              <w:rPr>
                <w:rFonts w:ascii="Arial" w:hAnsi="Arial" w:cs="Arial"/>
                <w:sz w:val="22"/>
                <w:szCs w:val="22"/>
              </w:rPr>
              <w:lastRenderedPageBreak/>
              <w:t xml:space="preserve">interventions, ensuring that climate adaptation efforts are both effective and </w:t>
            </w:r>
            <w:proofErr w:type="gramStart"/>
            <w:r w:rsidRPr="29459B39">
              <w:rPr>
                <w:rFonts w:ascii="Arial" w:hAnsi="Arial" w:cs="Arial"/>
                <w:sz w:val="22"/>
                <w:szCs w:val="22"/>
              </w:rPr>
              <w:t>evidence-based</w:t>
            </w:r>
            <w:proofErr w:type="gramEnd"/>
            <w:r w:rsidRPr="29459B39">
              <w:rPr>
                <w:rFonts w:ascii="Arial" w:hAnsi="Arial" w:cs="Arial"/>
                <w:sz w:val="22"/>
                <w:szCs w:val="22"/>
              </w:rPr>
              <w:t>.</w:t>
            </w:r>
          </w:p>
          <w:p w14:paraId="21E05C00" w14:textId="77777777" w:rsidR="00E2715B" w:rsidRPr="00E2715B" w:rsidRDefault="00E2715B" w:rsidP="00E2715B">
            <w:pPr>
              <w:jc w:val="both"/>
              <w:rPr>
                <w:rFonts w:ascii="Arial" w:hAnsi="Arial" w:cs="Arial"/>
                <w:sz w:val="22"/>
                <w:szCs w:val="22"/>
              </w:rPr>
            </w:pPr>
            <w:r w:rsidRPr="00E2715B">
              <w:rPr>
                <w:rFonts w:ascii="Arial" w:hAnsi="Arial" w:cs="Arial"/>
                <w:sz w:val="22"/>
                <w:szCs w:val="22"/>
              </w:rPr>
              <w:t>By combining wearable technology with community-driven research, we create scalable solutions for climate resilience, empowering both individuals and public health systems to mitigate climate change’s health impacts in resource-limited settings.</w:t>
            </w:r>
          </w:p>
          <w:p w14:paraId="3D5B35E1" w14:textId="37362133" w:rsidR="6711E561" w:rsidRPr="00E2715B" w:rsidRDefault="6711E561" w:rsidP="6711E561">
            <w:pPr>
              <w:jc w:val="both"/>
              <w:rPr>
                <w:rFonts w:ascii="Arial" w:hAnsi="Arial" w:cs="Arial"/>
                <w:sz w:val="22"/>
                <w:szCs w:val="22"/>
              </w:rPr>
            </w:pPr>
          </w:p>
          <w:p w14:paraId="70EEA0A8" w14:textId="69363A58" w:rsidR="0ABE7076" w:rsidRDefault="0ABE7076" w:rsidP="6711E561">
            <w:pPr>
              <w:jc w:val="both"/>
              <w:rPr>
                <w:rFonts w:ascii="Arial" w:hAnsi="Arial" w:cs="Arial"/>
                <w:b/>
                <w:bCs/>
                <w:sz w:val="22"/>
                <w:szCs w:val="22"/>
                <w:u w:val="single"/>
              </w:rPr>
            </w:pPr>
            <w:r w:rsidRPr="6711E561">
              <w:rPr>
                <w:rFonts w:ascii="Arial" w:hAnsi="Arial" w:cs="Arial"/>
                <w:b/>
                <w:bCs/>
                <w:sz w:val="22"/>
                <w:szCs w:val="22"/>
                <w:u w:val="single"/>
              </w:rPr>
              <w:t>Participant 6</w:t>
            </w:r>
          </w:p>
          <w:p w14:paraId="6A24658E" w14:textId="7042F40A" w:rsidR="0ABE7076" w:rsidRDefault="0ABE7076" w:rsidP="6711E561">
            <w:pPr>
              <w:jc w:val="both"/>
              <w:rPr>
                <w:rFonts w:ascii="Arial" w:hAnsi="Arial" w:cs="Arial"/>
                <w:sz w:val="22"/>
                <w:szCs w:val="22"/>
              </w:rPr>
            </w:pPr>
            <w:r w:rsidRPr="6711E561">
              <w:rPr>
                <w:rFonts w:ascii="Arial" w:hAnsi="Arial" w:cs="Arial"/>
                <w:b/>
                <w:bCs/>
                <w:sz w:val="22"/>
                <w:szCs w:val="22"/>
              </w:rPr>
              <w:t xml:space="preserve">Full Name: </w:t>
            </w:r>
            <w:r w:rsidRPr="6711E561">
              <w:rPr>
                <w:rFonts w:ascii="Arial" w:hAnsi="Arial" w:cs="Arial"/>
                <w:sz w:val="22"/>
                <w:szCs w:val="22"/>
              </w:rPr>
              <w:t xml:space="preserve">Tin </w:t>
            </w:r>
            <w:proofErr w:type="spellStart"/>
            <w:r w:rsidRPr="6711E561">
              <w:rPr>
                <w:rFonts w:ascii="Arial" w:hAnsi="Arial" w:cs="Arial"/>
                <w:sz w:val="22"/>
                <w:szCs w:val="22"/>
              </w:rPr>
              <w:t>Tin</w:t>
            </w:r>
            <w:proofErr w:type="spellEnd"/>
            <w:r w:rsidRPr="6711E561">
              <w:rPr>
                <w:rFonts w:ascii="Arial" w:hAnsi="Arial" w:cs="Arial"/>
                <w:sz w:val="22"/>
                <w:szCs w:val="22"/>
              </w:rPr>
              <w:t xml:space="preserve"> Su</w:t>
            </w:r>
          </w:p>
          <w:p w14:paraId="72C1EA9B" w14:textId="5626BD41" w:rsidR="0ABE7076" w:rsidRDefault="0ABE7076" w:rsidP="6711E561">
            <w:pPr>
              <w:jc w:val="both"/>
              <w:rPr>
                <w:rFonts w:ascii="Arial" w:hAnsi="Arial" w:cs="Arial"/>
                <w:sz w:val="22"/>
                <w:szCs w:val="22"/>
              </w:rPr>
            </w:pPr>
            <w:r w:rsidRPr="6711E561">
              <w:rPr>
                <w:rFonts w:ascii="Arial" w:hAnsi="Arial" w:cs="Arial"/>
                <w:b/>
                <w:bCs/>
                <w:sz w:val="22"/>
                <w:szCs w:val="22"/>
              </w:rPr>
              <w:t xml:space="preserve">Organisation: </w:t>
            </w:r>
            <w:r w:rsidRPr="6711E561">
              <w:rPr>
                <w:rFonts w:ascii="Arial" w:hAnsi="Arial" w:cs="Arial"/>
                <w:sz w:val="22"/>
                <w:szCs w:val="22"/>
              </w:rPr>
              <w:t>Monash University</w:t>
            </w:r>
          </w:p>
          <w:p w14:paraId="3D1215E4" w14:textId="04998813" w:rsidR="0ABE7076" w:rsidRDefault="0ABE7076" w:rsidP="6711E561">
            <w:pPr>
              <w:jc w:val="both"/>
              <w:rPr>
                <w:rFonts w:ascii="Arial" w:hAnsi="Arial" w:cs="Arial"/>
                <w:sz w:val="22"/>
                <w:szCs w:val="22"/>
              </w:rPr>
            </w:pPr>
            <w:r w:rsidRPr="6711E561">
              <w:rPr>
                <w:rFonts w:ascii="Arial" w:hAnsi="Arial" w:cs="Arial"/>
                <w:b/>
                <w:bCs/>
                <w:sz w:val="22"/>
                <w:szCs w:val="22"/>
              </w:rPr>
              <w:t>Bio</w:t>
            </w:r>
            <w:r w:rsidR="005C5618">
              <w:rPr>
                <w:rFonts w:ascii="Arial" w:hAnsi="Arial" w:cs="Arial"/>
                <w:b/>
                <w:bCs/>
                <w:sz w:val="22"/>
                <w:szCs w:val="22"/>
              </w:rPr>
              <w:t>:</w:t>
            </w:r>
          </w:p>
          <w:p w14:paraId="1FF4B8C4" w14:textId="18A27C92" w:rsidR="0ABE7076" w:rsidRDefault="0ABE7076" w:rsidP="6711E561">
            <w:pPr>
              <w:jc w:val="both"/>
              <w:rPr>
                <w:rFonts w:ascii="Arial" w:hAnsi="Arial" w:cs="Arial"/>
                <w:sz w:val="22"/>
                <w:szCs w:val="22"/>
              </w:rPr>
            </w:pPr>
            <w:r w:rsidRPr="29459B39">
              <w:rPr>
                <w:rFonts w:ascii="Arial" w:hAnsi="Arial" w:cs="Arial"/>
                <w:sz w:val="22"/>
                <w:szCs w:val="22"/>
              </w:rPr>
              <w:t xml:space="preserve">Tin </w:t>
            </w:r>
            <w:proofErr w:type="spellStart"/>
            <w:r w:rsidRPr="29459B39">
              <w:rPr>
                <w:rFonts w:ascii="Arial" w:hAnsi="Arial" w:cs="Arial"/>
                <w:sz w:val="22"/>
                <w:szCs w:val="22"/>
              </w:rPr>
              <w:t>Tin</w:t>
            </w:r>
            <w:proofErr w:type="spellEnd"/>
            <w:r w:rsidRPr="29459B39">
              <w:rPr>
                <w:rFonts w:ascii="Arial" w:hAnsi="Arial" w:cs="Arial"/>
                <w:sz w:val="22"/>
                <w:szCs w:val="22"/>
              </w:rPr>
              <w:t xml:space="preserve"> is a public health physician and professor at Monash University Malaysia. She became a director of the recently established “Regional Hub for Asia Climate Change and Health (REACH)” to advance research that promotes climate literacy, empowers communities, strengthens health systems and supports climate-vulnerable groups in Southeast and South Asia.</w:t>
            </w:r>
          </w:p>
          <w:p w14:paraId="38D1ADED" w14:textId="51867548" w:rsidR="6711E561" w:rsidRDefault="6711E561" w:rsidP="6711E561">
            <w:pPr>
              <w:jc w:val="both"/>
              <w:rPr>
                <w:rFonts w:ascii="Arial" w:hAnsi="Arial" w:cs="Arial"/>
                <w:sz w:val="22"/>
                <w:szCs w:val="22"/>
              </w:rPr>
            </w:pPr>
          </w:p>
          <w:p w14:paraId="71AD8BE4" w14:textId="52B3B6BA" w:rsidR="0ABE7076" w:rsidRDefault="0ABE7076" w:rsidP="6711E561">
            <w:pPr>
              <w:jc w:val="both"/>
              <w:rPr>
                <w:rFonts w:ascii="Arial" w:hAnsi="Arial" w:cs="Arial"/>
                <w:sz w:val="22"/>
                <w:szCs w:val="22"/>
              </w:rPr>
            </w:pPr>
            <w:r w:rsidRPr="29459B39">
              <w:rPr>
                <w:rFonts w:ascii="Arial" w:hAnsi="Arial" w:cs="Arial"/>
                <w:b/>
                <w:bCs/>
                <w:sz w:val="22"/>
                <w:szCs w:val="22"/>
              </w:rPr>
              <w:t xml:space="preserve">Participant </w:t>
            </w:r>
            <w:r w:rsidR="3C33DA25" w:rsidRPr="29459B39">
              <w:rPr>
                <w:rFonts w:ascii="Arial" w:hAnsi="Arial" w:cs="Arial"/>
                <w:b/>
                <w:bCs/>
                <w:sz w:val="22"/>
                <w:szCs w:val="22"/>
              </w:rPr>
              <w:t>6</w:t>
            </w:r>
            <w:r w:rsidRPr="29459B39">
              <w:rPr>
                <w:rFonts w:ascii="Arial" w:hAnsi="Arial" w:cs="Arial"/>
                <w:b/>
                <w:bCs/>
                <w:sz w:val="22"/>
                <w:szCs w:val="22"/>
              </w:rPr>
              <w:t xml:space="preserve"> Contribution:</w:t>
            </w:r>
          </w:p>
          <w:p w14:paraId="61608B56" w14:textId="76BC83D9" w:rsidR="6711E561" w:rsidRDefault="6711E561" w:rsidP="6711E561">
            <w:pPr>
              <w:jc w:val="both"/>
              <w:rPr>
                <w:rFonts w:ascii="Arial" w:hAnsi="Arial" w:cs="Arial"/>
                <w:sz w:val="22"/>
                <w:szCs w:val="22"/>
              </w:rPr>
            </w:pPr>
          </w:p>
          <w:p w14:paraId="67CEDB17" w14:textId="3690FC0F" w:rsidR="225A442A" w:rsidRDefault="225A442A" w:rsidP="6711E561">
            <w:pPr>
              <w:jc w:val="both"/>
            </w:pPr>
            <w:r w:rsidRPr="29459B39">
              <w:rPr>
                <w:rFonts w:ascii="Arial" w:eastAsia="Arial" w:hAnsi="Arial" w:cs="Arial"/>
                <w:sz w:val="22"/>
                <w:szCs w:val="22"/>
              </w:rPr>
              <w:t xml:space="preserve">Tin </w:t>
            </w:r>
            <w:proofErr w:type="spellStart"/>
            <w:r w:rsidRPr="29459B39">
              <w:rPr>
                <w:rFonts w:ascii="Arial" w:eastAsia="Arial" w:hAnsi="Arial" w:cs="Arial"/>
                <w:sz w:val="22"/>
                <w:szCs w:val="22"/>
              </w:rPr>
              <w:t>Tin</w:t>
            </w:r>
            <w:proofErr w:type="spellEnd"/>
            <w:r w:rsidRPr="29459B39">
              <w:rPr>
                <w:rFonts w:ascii="Arial" w:eastAsia="Arial" w:hAnsi="Arial" w:cs="Arial"/>
                <w:sz w:val="22"/>
                <w:szCs w:val="22"/>
              </w:rPr>
              <w:t xml:space="preserve"> will co-facilitate the session and contribute to the learnings on evaluating human health and well-being outcomes from adaptation interventions. She will also draw on her experience and knowledge to contribute to the session discussion paper, support its writing, and disseminate it through her networks.</w:t>
            </w:r>
          </w:p>
          <w:p w14:paraId="7D37857D" w14:textId="527D74F7" w:rsidR="004A3628" w:rsidRPr="005C5618" w:rsidRDefault="004A3628" w:rsidP="005C5618">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D47DF0"/>
    <w:multiLevelType w:val="hybridMultilevel"/>
    <w:tmpl w:val="FEB4F356"/>
    <w:lvl w:ilvl="0" w:tplc="E9982434">
      <w:start w:val="1"/>
      <w:numFmt w:val="bullet"/>
      <w:lvlText w:val="-"/>
      <w:lvlJc w:val="left"/>
      <w:pPr>
        <w:ind w:left="720" w:hanging="360"/>
      </w:pPr>
      <w:rPr>
        <w:rFonts w:ascii="Aptos" w:hAnsi="Aptos" w:hint="default"/>
      </w:rPr>
    </w:lvl>
    <w:lvl w:ilvl="1" w:tplc="341C851E">
      <w:start w:val="1"/>
      <w:numFmt w:val="bullet"/>
      <w:lvlText w:val="o"/>
      <w:lvlJc w:val="left"/>
      <w:pPr>
        <w:ind w:left="1440" w:hanging="360"/>
      </w:pPr>
      <w:rPr>
        <w:rFonts w:ascii="Courier New" w:hAnsi="Courier New" w:hint="default"/>
      </w:rPr>
    </w:lvl>
    <w:lvl w:ilvl="2" w:tplc="3B4C3E2E">
      <w:start w:val="1"/>
      <w:numFmt w:val="bullet"/>
      <w:lvlText w:val=""/>
      <w:lvlJc w:val="left"/>
      <w:pPr>
        <w:ind w:left="2160" w:hanging="360"/>
      </w:pPr>
      <w:rPr>
        <w:rFonts w:ascii="Wingdings" w:hAnsi="Wingdings" w:hint="default"/>
      </w:rPr>
    </w:lvl>
    <w:lvl w:ilvl="3" w:tplc="C106B048">
      <w:start w:val="1"/>
      <w:numFmt w:val="bullet"/>
      <w:lvlText w:val=""/>
      <w:lvlJc w:val="left"/>
      <w:pPr>
        <w:ind w:left="2880" w:hanging="360"/>
      </w:pPr>
      <w:rPr>
        <w:rFonts w:ascii="Symbol" w:hAnsi="Symbol" w:hint="default"/>
      </w:rPr>
    </w:lvl>
    <w:lvl w:ilvl="4" w:tplc="49080B2C">
      <w:start w:val="1"/>
      <w:numFmt w:val="bullet"/>
      <w:lvlText w:val="o"/>
      <w:lvlJc w:val="left"/>
      <w:pPr>
        <w:ind w:left="3600" w:hanging="360"/>
      </w:pPr>
      <w:rPr>
        <w:rFonts w:ascii="Courier New" w:hAnsi="Courier New" w:hint="default"/>
      </w:rPr>
    </w:lvl>
    <w:lvl w:ilvl="5" w:tplc="047AFA30">
      <w:start w:val="1"/>
      <w:numFmt w:val="bullet"/>
      <w:lvlText w:val=""/>
      <w:lvlJc w:val="left"/>
      <w:pPr>
        <w:ind w:left="4320" w:hanging="360"/>
      </w:pPr>
      <w:rPr>
        <w:rFonts w:ascii="Wingdings" w:hAnsi="Wingdings" w:hint="default"/>
      </w:rPr>
    </w:lvl>
    <w:lvl w:ilvl="6" w:tplc="90544E2E">
      <w:start w:val="1"/>
      <w:numFmt w:val="bullet"/>
      <w:lvlText w:val=""/>
      <w:lvlJc w:val="left"/>
      <w:pPr>
        <w:ind w:left="5040" w:hanging="360"/>
      </w:pPr>
      <w:rPr>
        <w:rFonts w:ascii="Symbol" w:hAnsi="Symbol" w:hint="default"/>
      </w:rPr>
    </w:lvl>
    <w:lvl w:ilvl="7" w:tplc="D1240D04">
      <w:start w:val="1"/>
      <w:numFmt w:val="bullet"/>
      <w:lvlText w:val="o"/>
      <w:lvlJc w:val="left"/>
      <w:pPr>
        <w:ind w:left="5760" w:hanging="360"/>
      </w:pPr>
      <w:rPr>
        <w:rFonts w:ascii="Courier New" w:hAnsi="Courier New" w:hint="default"/>
      </w:rPr>
    </w:lvl>
    <w:lvl w:ilvl="8" w:tplc="C05AC038">
      <w:start w:val="1"/>
      <w:numFmt w:val="bullet"/>
      <w:lvlText w:val=""/>
      <w:lvlJc w:val="left"/>
      <w:pPr>
        <w:ind w:left="6480" w:hanging="360"/>
      </w:pPr>
      <w:rPr>
        <w:rFonts w:ascii="Wingdings" w:hAnsi="Wingdings" w:hint="default"/>
      </w:rPr>
    </w:lvl>
  </w:abstractNum>
  <w:num w:numId="1" w16cid:durableId="287904634">
    <w:abstractNumId w:val="1"/>
  </w:num>
  <w:num w:numId="2"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54514"/>
    <w:rsid w:val="000646D9"/>
    <w:rsid w:val="00090B8D"/>
    <w:rsid w:val="00095763"/>
    <w:rsid w:val="000E5E21"/>
    <w:rsid w:val="00169B09"/>
    <w:rsid w:val="001759B0"/>
    <w:rsid w:val="0018440B"/>
    <w:rsid w:val="00187472"/>
    <w:rsid w:val="00191220"/>
    <w:rsid w:val="001E69F9"/>
    <w:rsid w:val="001F6F9E"/>
    <w:rsid w:val="0027FFDA"/>
    <w:rsid w:val="00293BFD"/>
    <w:rsid w:val="002B76D8"/>
    <w:rsid w:val="002F379A"/>
    <w:rsid w:val="00311B15"/>
    <w:rsid w:val="00327EE6"/>
    <w:rsid w:val="003D30CB"/>
    <w:rsid w:val="003F05B9"/>
    <w:rsid w:val="004237E8"/>
    <w:rsid w:val="00426A23"/>
    <w:rsid w:val="00446666"/>
    <w:rsid w:val="0045295D"/>
    <w:rsid w:val="004A3628"/>
    <w:rsid w:val="004B494E"/>
    <w:rsid w:val="004B742E"/>
    <w:rsid w:val="004E8AD7"/>
    <w:rsid w:val="00502DE0"/>
    <w:rsid w:val="0056136C"/>
    <w:rsid w:val="00585778"/>
    <w:rsid w:val="0059939B"/>
    <w:rsid w:val="005C5618"/>
    <w:rsid w:val="005D0BC3"/>
    <w:rsid w:val="005F7D7E"/>
    <w:rsid w:val="006362BC"/>
    <w:rsid w:val="0064171E"/>
    <w:rsid w:val="00703A27"/>
    <w:rsid w:val="00713D0F"/>
    <w:rsid w:val="00722DC7"/>
    <w:rsid w:val="00782C47"/>
    <w:rsid w:val="007A4216"/>
    <w:rsid w:val="007C2640"/>
    <w:rsid w:val="007D17B3"/>
    <w:rsid w:val="007E09AF"/>
    <w:rsid w:val="007E3312"/>
    <w:rsid w:val="00810EF7"/>
    <w:rsid w:val="00814F85"/>
    <w:rsid w:val="00853196"/>
    <w:rsid w:val="0086203F"/>
    <w:rsid w:val="00871B30"/>
    <w:rsid w:val="008A099D"/>
    <w:rsid w:val="008A7D8D"/>
    <w:rsid w:val="008E2BD3"/>
    <w:rsid w:val="0095252E"/>
    <w:rsid w:val="0096277E"/>
    <w:rsid w:val="00990F6A"/>
    <w:rsid w:val="009A57D1"/>
    <w:rsid w:val="009BEF59"/>
    <w:rsid w:val="009C1B5D"/>
    <w:rsid w:val="00A27E99"/>
    <w:rsid w:val="00A54F2D"/>
    <w:rsid w:val="00A93B88"/>
    <w:rsid w:val="00AB1F7D"/>
    <w:rsid w:val="00AB7474"/>
    <w:rsid w:val="00AC703F"/>
    <w:rsid w:val="00B34F97"/>
    <w:rsid w:val="00B442D9"/>
    <w:rsid w:val="00B47084"/>
    <w:rsid w:val="00B67D92"/>
    <w:rsid w:val="00B747FE"/>
    <w:rsid w:val="00B74AC2"/>
    <w:rsid w:val="00B76030"/>
    <w:rsid w:val="00BA3C5F"/>
    <w:rsid w:val="00BC041A"/>
    <w:rsid w:val="00C00551"/>
    <w:rsid w:val="00C10F12"/>
    <w:rsid w:val="00C161D9"/>
    <w:rsid w:val="00C86397"/>
    <w:rsid w:val="00CA6D8B"/>
    <w:rsid w:val="00D02F62"/>
    <w:rsid w:val="00D50C9F"/>
    <w:rsid w:val="00DB1A24"/>
    <w:rsid w:val="00DE10D6"/>
    <w:rsid w:val="00E2715B"/>
    <w:rsid w:val="00E40EAB"/>
    <w:rsid w:val="00E824F4"/>
    <w:rsid w:val="00E94DC3"/>
    <w:rsid w:val="00EC2F94"/>
    <w:rsid w:val="00ED1BF2"/>
    <w:rsid w:val="00EE4776"/>
    <w:rsid w:val="00F57F4C"/>
    <w:rsid w:val="00F76513"/>
    <w:rsid w:val="00F818D6"/>
    <w:rsid w:val="00F916B7"/>
    <w:rsid w:val="00FA21C8"/>
    <w:rsid w:val="00FBE6AA"/>
    <w:rsid w:val="00FF0CC5"/>
    <w:rsid w:val="00FF303E"/>
    <w:rsid w:val="0106F0D3"/>
    <w:rsid w:val="01415FDC"/>
    <w:rsid w:val="016277A6"/>
    <w:rsid w:val="01AD3328"/>
    <w:rsid w:val="01E16EA8"/>
    <w:rsid w:val="022D5D73"/>
    <w:rsid w:val="02347724"/>
    <w:rsid w:val="02849413"/>
    <w:rsid w:val="02E62200"/>
    <w:rsid w:val="035071C2"/>
    <w:rsid w:val="036C799A"/>
    <w:rsid w:val="0398766F"/>
    <w:rsid w:val="046558CA"/>
    <w:rsid w:val="0478F13E"/>
    <w:rsid w:val="049B1B24"/>
    <w:rsid w:val="04AE939B"/>
    <w:rsid w:val="056BF547"/>
    <w:rsid w:val="05DC9897"/>
    <w:rsid w:val="0621474A"/>
    <w:rsid w:val="06A57AF2"/>
    <w:rsid w:val="078C1AEC"/>
    <w:rsid w:val="07A2C641"/>
    <w:rsid w:val="083073D1"/>
    <w:rsid w:val="08D51302"/>
    <w:rsid w:val="09002C8C"/>
    <w:rsid w:val="09F2AF0F"/>
    <w:rsid w:val="09FDD596"/>
    <w:rsid w:val="0A2C91A2"/>
    <w:rsid w:val="0A41538B"/>
    <w:rsid w:val="0A770C1E"/>
    <w:rsid w:val="0ABE7076"/>
    <w:rsid w:val="0AFE3C67"/>
    <w:rsid w:val="0B2661FB"/>
    <w:rsid w:val="0BFBA956"/>
    <w:rsid w:val="0C17D874"/>
    <w:rsid w:val="0C350169"/>
    <w:rsid w:val="0CAB9542"/>
    <w:rsid w:val="0D268416"/>
    <w:rsid w:val="0E424580"/>
    <w:rsid w:val="0E6F5793"/>
    <w:rsid w:val="0F48C2D2"/>
    <w:rsid w:val="0F5A9CD0"/>
    <w:rsid w:val="0F7ED536"/>
    <w:rsid w:val="0F9AFF76"/>
    <w:rsid w:val="0FAEB3CD"/>
    <w:rsid w:val="101FFD6B"/>
    <w:rsid w:val="106A9140"/>
    <w:rsid w:val="1074C63A"/>
    <w:rsid w:val="1089B2F8"/>
    <w:rsid w:val="10C6CA70"/>
    <w:rsid w:val="11731A6C"/>
    <w:rsid w:val="11F92F8E"/>
    <w:rsid w:val="12918CF6"/>
    <w:rsid w:val="12CBA240"/>
    <w:rsid w:val="139E5D9D"/>
    <w:rsid w:val="13A20D19"/>
    <w:rsid w:val="13B44298"/>
    <w:rsid w:val="13EEFD5A"/>
    <w:rsid w:val="15014CD6"/>
    <w:rsid w:val="154718A9"/>
    <w:rsid w:val="157F0AB8"/>
    <w:rsid w:val="15E97242"/>
    <w:rsid w:val="15F4E881"/>
    <w:rsid w:val="1610072F"/>
    <w:rsid w:val="162EC094"/>
    <w:rsid w:val="1639931C"/>
    <w:rsid w:val="1672C373"/>
    <w:rsid w:val="16D40DB8"/>
    <w:rsid w:val="17241D84"/>
    <w:rsid w:val="17890312"/>
    <w:rsid w:val="17B5959A"/>
    <w:rsid w:val="17BE486F"/>
    <w:rsid w:val="1AF0456A"/>
    <w:rsid w:val="1B050ABA"/>
    <w:rsid w:val="1B2EF5FF"/>
    <w:rsid w:val="1B5463B2"/>
    <w:rsid w:val="1BCB6303"/>
    <w:rsid w:val="1C18502B"/>
    <w:rsid w:val="1C71A337"/>
    <w:rsid w:val="1CFA4996"/>
    <w:rsid w:val="1D5CB5B1"/>
    <w:rsid w:val="1D8EB2B5"/>
    <w:rsid w:val="1E06EE05"/>
    <w:rsid w:val="1E9CF77E"/>
    <w:rsid w:val="1EE52FDC"/>
    <w:rsid w:val="1EFA53B7"/>
    <w:rsid w:val="1F022FF6"/>
    <w:rsid w:val="1F7B68E1"/>
    <w:rsid w:val="2062D402"/>
    <w:rsid w:val="2090D06F"/>
    <w:rsid w:val="20A5275B"/>
    <w:rsid w:val="20E6B453"/>
    <w:rsid w:val="21563E94"/>
    <w:rsid w:val="21910EFE"/>
    <w:rsid w:val="21F55C08"/>
    <w:rsid w:val="225A442A"/>
    <w:rsid w:val="239D74CD"/>
    <w:rsid w:val="23AE1260"/>
    <w:rsid w:val="24518AE1"/>
    <w:rsid w:val="24B664F6"/>
    <w:rsid w:val="24F84497"/>
    <w:rsid w:val="25695D7A"/>
    <w:rsid w:val="2576FA6F"/>
    <w:rsid w:val="259E897D"/>
    <w:rsid w:val="25BC6208"/>
    <w:rsid w:val="25DA30C4"/>
    <w:rsid w:val="266DEF62"/>
    <w:rsid w:val="26E7B8D8"/>
    <w:rsid w:val="27805FE1"/>
    <w:rsid w:val="27CEAEF3"/>
    <w:rsid w:val="28D69B9F"/>
    <w:rsid w:val="290A86F7"/>
    <w:rsid w:val="2910D5D6"/>
    <w:rsid w:val="2920C452"/>
    <w:rsid w:val="293D834B"/>
    <w:rsid w:val="29459B39"/>
    <w:rsid w:val="294659C9"/>
    <w:rsid w:val="295197D4"/>
    <w:rsid w:val="29528918"/>
    <w:rsid w:val="297A4F53"/>
    <w:rsid w:val="29B33B83"/>
    <w:rsid w:val="2A48CE4D"/>
    <w:rsid w:val="2A5B8ABB"/>
    <w:rsid w:val="2AA8A6CC"/>
    <w:rsid w:val="2ABB3C5E"/>
    <w:rsid w:val="2AEB8479"/>
    <w:rsid w:val="2B07B330"/>
    <w:rsid w:val="2B2147B8"/>
    <w:rsid w:val="2B26B606"/>
    <w:rsid w:val="2BC7D5C1"/>
    <w:rsid w:val="2C03B35F"/>
    <w:rsid w:val="2C89FE99"/>
    <w:rsid w:val="2D6567F5"/>
    <w:rsid w:val="2DC8E0AD"/>
    <w:rsid w:val="2DCFBD85"/>
    <w:rsid w:val="2E0EDE87"/>
    <w:rsid w:val="2EBF1C81"/>
    <w:rsid w:val="2EC83C19"/>
    <w:rsid w:val="2F58ED44"/>
    <w:rsid w:val="2F5E6785"/>
    <w:rsid w:val="2FF8F455"/>
    <w:rsid w:val="301247F5"/>
    <w:rsid w:val="302689E4"/>
    <w:rsid w:val="30815094"/>
    <w:rsid w:val="30B50A1B"/>
    <w:rsid w:val="31992AB1"/>
    <w:rsid w:val="31D3522E"/>
    <w:rsid w:val="320DC807"/>
    <w:rsid w:val="32262D13"/>
    <w:rsid w:val="3255A18A"/>
    <w:rsid w:val="3281597C"/>
    <w:rsid w:val="32999B15"/>
    <w:rsid w:val="32D3CE3B"/>
    <w:rsid w:val="32F0BFE7"/>
    <w:rsid w:val="32FDA461"/>
    <w:rsid w:val="332C8452"/>
    <w:rsid w:val="336B7519"/>
    <w:rsid w:val="33C5878C"/>
    <w:rsid w:val="33E8C4B8"/>
    <w:rsid w:val="3463D297"/>
    <w:rsid w:val="34E513BB"/>
    <w:rsid w:val="355C8603"/>
    <w:rsid w:val="3648A28B"/>
    <w:rsid w:val="36A233AE"/>
    <w:rsid w:val="36B118C4"/>
    <w:rsid w:val="37371D63"/>
    <w:rsid w:val="374E5B2D"/>
    <w:rsid w:val="3775E7BB"/>
    <w:rsid w:val="379FE9D7"/>
    <w:rsid w:val="37A1D59E"/>
    <w:rsid w:val="38A49326"/>
    <w:rsid w:val="38C33F2C"/>
    <w:rsid w:val="38EF1093"/>
    <w:rsid w:val="38EF1867"/>
    <w:rsid w:val="394570C8"/>
    <w:rsid w:val="394F7738"/>
    <w:rsid w:val="395EE346"/>
    <w:rsid w:val="3963FD56"/>
    <w:rsid w:val="3A5FD496"/>
    <w:rsid w:val="3A6D6C3D"/>
    <w:rsid w:val="3AA2F48F"/>
    <w:rsid w:val="3AAB7779"/>
    <w:rsid w:val="3AD52788"/>
    <w:rsid w:val="3AFBFA7A"/>
    <w:rsid w:val="3B77D7BE"/>
    <w:rsid w:val="3BB9BBDB"/>
    <w:rsid w:val="3BFC00B0"/>
    <w:rsid w:val="3C33DA25"/>
    <w:rsid w:val="3D456637"/>
    <w:rsid w:val="3D4AA27B"/>
    <w:rsid w:val="3D92F7F0"/>
    <w:rsid w:val="3DBF08F3"/>
    <w:rsid w:val="3DDE89DE"/>
    <w:rsid w:val="3E19CBF5"/>
    <w:rsid w:val="3E61DF2E"/>
    <w:rsid w:val="3F987F45"/>
    <w:rsid w:val="3FCE87AC"/>
    <w:rsid w:val="4031287E"/>
    <w:rsid w:val="40E3E2DE"/>
    <w:rsid w:val="41473080"/>
    <w:rsid w:val="41E0575E"/>
    <w:rsid w:val="4204DF08"/>
    <w:rsid w:val="422D89AC"/>
    <w:rsid w:val="4268C676"/>
    <w:rsid w:val="434E7AED"/>
    <w:rsid w:val="4388AA88"/>
    <w:rsid w:val="439A1C32"/>
    <w:rsid w:val="43F11180"/>
    <w:rsid w:val="4423E01F"/>
    <w:rsid w:val="44525E9C"/>
    <w:rsid w:val="44D3DCA9"/>
    <w:rsid w:val="454630F8"/>
    <w:rsid w:val="45695E0F"/>
    <w:rsid w:val="45ECB5B5"/>
    <w:rsid w:val="46B6E552"/>
    <w:rsid w:val="46C6648C"/>
    <w:rsid w:val="46EBC820"/>
    <w:rsid w:val="4751207A"/>
    <w:rsid w:val="47576773"/>
    <w:rsid w:val="479CBF34"/>
    <w:rsid w:val="480A91A7"/>
    <w:rsid w:val="48C0ECA6"/>
    <w:rsid w:val="492A343B"/>
    <w:rsid w:val="49AF172B"/>
    <w:rsid w:val="49BB0EE1"/>
    <w:rsid w:val="49D649A1"/>
    <w:rsid w:val="49DA3413"/>
    <w:rsid w:val="49FCFEE7"/>
    <w:rsid w:val="4A130A0E"/>
    <w:rsid w:val="4A246E2F"/>
    <w:rsid w:val="4A7F43F4"/>
    <w:rsid w:val="4AA292AE"/>
    <w:rsid w:val="4AEF5C6B"/>
    <w:rsid w:val="4B1B5CB3"/>
    <w:rsid w:val="4B5FF397"/>
    <w:rsid w:val="4B8159A3"/>
    <w:rsid w:val="4B991197"/>
    <w:rsid w:val="4C06EC48"/>
    <w:rsid w:val="4C1D5988"/>
    <w:rsid w:val="4C6C7466"/>
    <w:rsid w:val="4CCE09C3"/>
    <w:rsid w:val="4CD8E6C9"/>
    <w:rsid w:val="4CF374D7"/>
    <w:rsid w:val="4D2FC082"/>
    <w:rsid w:val="4D7D7C9C"/>
    <w:rsid w:val="4DAEC5D6"/>
    <w:rsid w:val="4DEA542C"/>
    <w:rsid w:val="4E8D340D"/>
    <w:rsid w:val="4EE34F17"/>
    <w:rsid w:val="4F2DEB4F"/>
    <w:rsid w:val="4F728F54"/>
    <w:rsid w:val="4F98B5FC"/>
    <w:rsid w:val="4FA1BAC2"/>
    <w:rsid w:val="4FDE8C70"/>
    <w:rsid w:val="4FEE8B7C"/>
    <w:rsid w:val="503055E5"/>
    <w:rsid w:val="507DC1A9"/>
    <w:rsid w:val="510759D5"/>
    <w:rsid w:val="51239142"/>
    <w:rsid w:val="5130C0F5"/>
    <w:rsid w:val="51881EAA"/>
    <w:rsid w:val="51E73B52"/>
    <w:rsid w:val="52AB87A2"/>
    <w:rsid w:val="530C9B56"/>
    <w:rsid w:val="53A6781F"/>
    <w:rsid w:val="5485A1FD"/>
    <w:rsid w:val="54CFB0A3"/>
    <w:rsid w:val="554F7430"/>
    <w:rsid w:val="55BDA337"/>
    <w:rsid w:val="55C28D63"/>
    <w:rsid w:val="55D4FC9B"/>
    <w:rsid w:val="55EB6F58"/>
    <w:rsid w:val="560606AE"/>
    <w:rsid w:val="56595BFD"/>
    <w:rsid w:val="569B1E48"/>
    <w:rsid w:val="56A7081F"/>
    <w:rsid w:val="56DC9F49"/>
    <w:rsid w:val="56E39F09"/>
    <w:rsid w:val="56F5344B"/>
    <w:rsid w:val="574B1B58"/>
    <w:rsid w:val="575368BF"/>
    <w:rsid w:val="578C474E"/>
    <w:rsid w:val="57ECD3C8"/>
    <w:rsid w:val="5883AC99"/>
    <w:rsid w:val="592E6205"/>
    <w:rsid w:val="59440FAF"/>
    <w:rsid w:val="596F34D1"/>
    <w:rsid w:val="5972BC35"/>
    <w:rsid w:val="59891531"/>
    <w:rsid w:val="59BA9369"/>
    <w:rsid w:val="59D984BF"/>
    <w:rsid w:val="59ED9DA1"/>
    <w:rsid w:val="5A4AA356"/>
    <w:rsid w:val="5A579611"/>
    <w:rsid w:val="5A8CD53F"/>
    <w:rsid w:val="5AED8BE6"/>
    <w:rsid w:val="5AEDFADD"/>
    <w:rsid w:val="5B37E478"/>
    <w:rsid w:val="5C11120C"/>
    <w:rsid w:val="5C602693"/>
    <w:rsid w:val="5C724508"/>
    <w:rsid w:val="5C95B223"/>
    <w:rsid w:val="5CD84499"/>
    <w:rsid w:val="5D08A080"/>
    <w:rsid w:val="5D74B5F7"/>
    <w:rsid w:val="5DD0D479"/>
    <w:rsid w:val="5DDF6862"/>
    <w:rsid w:val="5E18919C"/>
    <w:rsid w:val="5E85502D"/>
    <w:rsid w:val="5EA08484"/>
    <w:rsid w:val="5EC222D7"/>
    <w:rsid w:val="5F2E5D16"/>
    <w:rsid w:val="5FA4D42A"/>
    <w:rsid w:val="5FC10EB4"/>
    <w:rsid w:val="6017D15B"/>
    <w:rsid w:val="60BD0448"/>
    <w:rsid w:val="60F45136"/>
    <w:rsid w:val="62312633"/>
    <w:rsid w:val="6253DA12"/>
    <w:rsid w:val="62B521F7"/>
    <w:rsid w:val="62C69692"/>
    <w:rsid w:val="630A1F23"/>
    <w:rsid w:val="6407CE96"/>
    <w:rsid w:val="64366FBA"/>
    <w:rsid w:val="647276C6"/>
    <w:rsid w:val="6494D5C4"/>
    <w:rsid w:val="64A8027B"/>
    <w:rsid w:val="657FF1FB"/>
    <w:rsid w:val="65F3B44B"/>
    <w:rsid w:val="662D6342"/>
    <w:rsid w:val="66743F28"/>
    <w:rsid w:val="66C951E6"/>
    <w:rsid w:val="670A5DB3"/>
    <w:rsid w:val="6711E561"/>
    <w:rsid w:val="672AF31E"/>
    <w:rsid w:val="6731564D"/>
    <w:rsid w:val="67873FC2"/>
    <w:rsid w:val="67929D74"/>
    <w:rsid w:val="67C286FB"/>
    <w:rsid w:val="67D0D592"/>
    <w:rsid w:val="68185CAA"/>
    <w:rsid w:val="68741B20"/>
    <w:rsid w:val="68933A51"/>
    <w:rsid w:val="689999F7"/>
    <w:rsid w:val="68B83393"/>
    <w:rsid w:val="690B1CD2"/>
    <w:rsid w:val="6988BDC5"/>
    <w:rsid w:val="6A79634C"/>
    <w:rsid w:val="6AA61192"/>
    <w:rsid w:val="6AB6A9D1"/>
    <w:rsid w:val="6B098C8B"/>
    <w:rsid w:val="6B619DE3"/>
    <w:rsid w:val="6BB027A3"/>
    <w:rsid w:val="6BC24360"/>
    <w:rsid w:val="6C2A02C1"/>
    <w:rsid w:val="6C60ED47"/>
    <w:rsid w:val="6C9F9B26"/>
    <w:rsid w:val="6CA24A90"/>
    <w:rsid w:val="6CBB175F"/>
    <w:rsid w:val="6CFF68BF"/>
    <w:rsid w:val="6D3A9D98"/>
    <w:rsid w:val="6D413783"/>
    <w:rsid w:val="6D9B7363"/>
    <w:rsid w:val="6DBC81F7"/>
    <w:rsid w:val="6EAA0763"/>
    <w:rsid w:val="6EB07583"/>
    <w:rsid w:val="6EEF524A"/>
    <w:rsid w:val="6FA9450C"/>
    <w:rsid w:val="7006B8D6"/>
    <w:rsid w:val="700AACA9"/>
    <w:rsid w:val="7090F13E"/>
    <w:rsid w:val="7162DF02"/>
    <w:rsid w:val="7184FD13"/>
    <w:rsid w:val="7241E288"/>
    <w:rsid w:val="7293E246"/>
    <w:rsid w:val="72AC290D"/>
    <w:rsid w:val="73757944"/>
    <w:rsid w:val="73932FA0"/>
    <w:rsid w:val="73B7B707"/>
    <w:rsid w:val="73B9017E"/>
    <w:rsid w:val="73E948FC"/>
    <w:rsid w:val="747D2AE2"/>
    <w:rsid w:val="74C890BA"/>
    <w:rsid w:val="7517511C"/>
    <w:rsid w:val="75844D8A"/>
    <w:rsid w:val="75D10F35"/>
    <w:rsid w:val="760B8ACB"/>
    <w:rsid w:val="7633A456"/>
    <w:rsid w:val="7659234E"/>
    <w:rsid w:val="766FC1A3"/>
    <w:rsid w:val="768A026E"/>
    <w:rsid w:val="76CE9255"/>
    <w:rsid w:val="770119B6"/>
    <w:rsid w:val="77648CE3"/>
    <w:rsid w:val="77F3D925"/>
    <w:rsid w:val="783DFB26"/>
    <w:rsid w:val="7893DFC2"/>
    <w:rsid w:val="78D76C0E"/>
    <w:rsid w:val="78E4A3E7"/>
    <w:rsid w:val="78F5BE4A"/>
    <w:rsid w:val="79126FEA"/>
    <w:rsid w:val="7963B7F4"/>
    <w:rsid w:val="7968A750"/>
    <w:rsid w:val="7A0582DF"/>
    <w:rsid w:val="7A582A43"/>
    <w:rsid w:val="7AC0E1C1"/>
    <w:rsid w:val="7ADC5C6F"/>
    <w:rsid w:val="7B4BBD20"/>
    <w:rsid w:val="7BB6F6B1"/>
    <w:rsid w:val="7BC5C7CE"/>
    <w:rsid w:val="7C682E1A"/>
    <w:rsid w:val="7D4A24A2"/>
    <w:rsid w:val="7DE40CD7"/>
    <w:rsid w:val="7F314D9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1F0CFB12-F815-4874-8253-8D65277D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7C2640"/>
    <w:rPr>
      <w:sz w:val="16"/>
      <w:szCs w:val="16"/>
    </w:rPr>
  </w:style>
  <w:style w:type="paragraph" w:styleId="CommentText">
    <w:name w:val="annotation text"/>
    <w:basedOn w:val="Normal"/>
    <w:link w:val="CommentTextChar"/>
    <w:uiPriority w:val="99"/>
    <w:semiHidden/>
    <w:unhideWhenUsed/>
    <w:rsid w:val="007C2640"/>
    <w:rPr>
      <w:sz w:val="20"/>
      <w:szCs w:val="20"/>
    </w:rPr>
  </w:style>
  <w:style w:type="character" w:customStyle="1" w:styleId="CommentTextChar">
    <w:name w:val="Comment Text Char"/>
    <w:basedOn w:val="DefaultParagraphFont"/>
    <w:link w:val="CommentText"/>
    <w:uiPriority w:val="99"/>
    <w:semiHidden/>
    <w:rsid w:val="007C2640"/>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7C2640"/>
    <w:rPr>
      <w:b/>
      <w:bCs/>
    </w:rPr>
  </w:style>
  <w:style w:type="character" w:customStyle="1" w:styleId="CommentSubjectChar">
    <w:name w:val="Comment Subject Char"/>
    <w:basedOn w:val="CommentTextChar"/>
    <w:link w:val="CommentSubject"/>
    <w:uiPriority w:val="99"/>
    <w:semiHidden/>
    <w:rsid w:val="007C2640"/>
    <w:rPr>
      <w:rFonts w:eastAsiaTheme="minorEastAsia"/>
      <w:b/>
      <w:bCs/>
      <w:kern w:val="0"/>
      <w:sz w:val="20"/>
      <w:szCs w:val="20"/>
      <w:lang w:val="en-CA" w:eastAsia="zh-TW"/>
      <w14:ligatures w14:val="none"/>
    </w:rPr>
  </w:style>
  <w:style w:type="character" w:styleId="Strong">
    <w:name w:val="Strong"/>
    <w:basedOn w:val="DefaultParagraphFont"/>
    <w:uiPriority w:val="22"/>
    <w:qFormat/>
    <w:rsid w:val="00E2715B"/>
    <w:rPr>
      <w:b/>
      <w:bCs/>
    </w:rPr>
  </w:style>
  <w:style w:type="paragraph" w:styleId="NormalWeb">
    <w:name w:val="Normal (Web)"/>
    <w:basedOn w:val="Normal"/>
    <w:uiPriority w:val="99"/>
    <w:semiHidden/>
    <w:unhideWhenUsed/>
    <w:rsid w:val="00E2715B"/>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02A9544EB6F4083EC884F5E763158" ma:contentTypeVersion="14" ma:contentTypeDescription="Create a new document." ma:contentTypeScope="" ma:versionID="489ce7ba213d270e132535d0638942bf">
  <xsd:schema xmlns:xsd="http://www.w3.org/2001/XMLSchema" xmlns:xs="http://www.w3.org/2001/XMLSchema" xmlns:p="http://schemas.microsoft.com/office/2006/metadata/properties" xmlns:ns2="a64797da-a613-4a53-9238-39371ff386f1" xmlns:ns3="670a2830-29f7-4f33-9178-5c6329987a7d" targetNamespace="http://schemas.microsoft.com/office/2006/metadata/properties" ma:root="true" ma:fieldsID="ee2a16ad7ad076c2355b272dcb198bbc" ns2:_="" ns3:_="">
    <xsd:import namespace="a64797da-a613-4a53-9238-39371ff386f1"/>
    <xsd:import namespace="670a2830-29f7-4f33-9178-5c6329987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97da-a613-4a53-9238-39371ff38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a2830-29f7-4f33-9178-5c6329987a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8c870f-7c9b-4d62-bb4e-44d9c49d5764}" ma:internalName="TaxCatchAll" ma:showField="CatchAllData" ma:web="670a2830-29f7-4f33-9178-5c6329987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0a2830-29f7-4f33-9178-5c6329987a7d" xsi:nil="true"/>
    <lcf76f155ced4ddcb4097134ff3c332f xmlns="a64797da-a613-4a53-9238-39371ff386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CBCEC-2E42-4C72-AE46-09D7E8FB9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97da-a613-4a53-9238-39371ff386f1"/>
    <ds:schemaRef ds:uri="670a2830-29f7-4f33-9178-5c632998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670a2830-29f7-4f33-9178-5c6329987a7d"/>
    <ds:schemaRef ds:uri="a64797da-a613-4a53-9238-39371ff386f1"/>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2025-03-05T09:10:00Z</dcterms:created>
  <dcterms:modified xsi:type="dcterms:W3CDTF">2025-08-18T23:59:00Z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0x01010008702A9544EB6F4083EC884F5E763158</vt:lpwstr>
  </property>
  <property fmtid="{D5CDD505-2E9C-101B-9397-08002B2CF9AE}" pid="3" name="MediaServiceImageTags">
    <vt:lpwstr/>
  </property>
</Properties>
</file>